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D97" w:rsidP="003D2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HLTDET010 Join alloy structures</w:t>
      </w:r>
      <w:r>
        <w:fldChar w:fldCharType="end"/>
      </w:r>
    </w:p>
    <w:p w:rsidR="003D2D97" w:rsidP="003D2D97">
      <w:pPr>
        <w:pStyle w:val="Version"/>
        <w:sectPr w:rsidSect="00F93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642" w:rsidP="00F93642">
      <w:pPr>
        <w:pStyle w:val="SuperHeading"/>
      </w:pPr>
      <w:r w:rsidRPr="00F93642">
        <w:t>HLTDET010 Join alloy structures</w:t>
      </w:r>
    </w:p>
    <w:p w:rsidR="00000000" w:rsidRPr="00F93642" w:rsidP="00F93642">
      <w:pPr>
        <w:pStyle w:val="Heading1"/>
      </w:pPr>
      <w:bookmarkStart w:id="1" w:name="O_820016"/>
      <w:bookmarkEnd w:id="1"/>
      <w:r w:rsidRPr="00F936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3D2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42">
            <w:pPr>
              <w:pStyle w:val="BodyText"/>
              <w:rPr>
                <w:lang w:val="en-NZ"/>
              </w:rPr>
            </w:pPr>
            <w:r w:rsidRPr="00F93642">
              <w:t xml:space="preserve">Release </w:t>
            </w:r>
            <w:r w:rsidRPr="00F93642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42">
            <w:pPr>
              <w:pStyle w:val="BodyText"/>
              <w:rPr>
                <w:lang w:val="en-NZ"/>
              </w:rPr>
            </w:pPr>
            <w:r w:rsidRPr="00F93642">
              <w:t xml:space="preserve">Comments </w:t>
            </w:r>
          </w:p>
        </w:tc>
      </w:tr>
      <w:tr w:rsidTr="003D2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42">
            <w:pPr>
              <w:pStyle w:val="BodyText"/>
              <w:rPr>
                <w:lang w:val="en-NZ"/>
              </w:rPr>
            </w:pPr>
            <w:r w:rsidRPr="00F9364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642" w:rsidP="00F93642">
            <w:pPr>
              <w:pStyle w:val="BodyText"/>
            </w:pPr>
            <w:r w:rsidRPr="00F93642">
              <w:t xml:space="preserve">This version was released in </w:t>
            </w:r>
            <w:r w:rsidRPr="00F93642">
              <w:rPr>
                <w:rStyle w:val="Emphasis"/>
              </w:rPr>
              <w:t>HLT Health Training Package release 3.0</w:t>
            </w:r>
            <w:r w:rsidRPr="00F93642">
              <w:t xml:space="preserve"> and meets the requirements of the 2012 Standards for Training Packages.</w:t>
            </w:r>
          </w:p>
          <w:p w:rsidR="00000000" w:rsidRPr="00F93642" w:rsidP="00F93642">
            <w:pPr>
              <w:pStyle w:val="BodyText"/>
            </w:pPr>
            <w:r w:rsidRPr="00F93642">
              <w:t>Minimal changes to the elements and performance criteria. New e</w:t>
            </w:r>
            <w:r w:rsidRPr="00F93642">
              <w:t>vidence requirements for assessment including volume and frequency requirements. Removal of pre-requisites</w:t>
            </w:r>
          </w:p>
          <w:p w:rsidR="00000000" w:rsidRPr="00F93642" w:rsidP="00F93642">
            <w:pPr>
              <w:pStyle w:val="BodyText"/>
            </w:pPr>
            <w:r w:rsidRPr="00F93642">
              <w:t>Supersedes HLTDT511C</w:t>
            </w:r>
          </w:p>
        </w:tc>
      </w:tr>
    </w:tbl>
    <w:p w:rsidR="003D2D97" w:rsidP="00F93642">
      <w:pPr>
        <w:pStyle w:val="BodyText"/>
      </w:pPr>
    </w:p>
    <w:p w:rsidR="003D2D97" w:rsidP="00F93642">
      <w:pPr>
        <w:pStyle w:val="BodyText"/>
      </w:pPr>
    </w:p>
    <w:p w:rsidR="00000000" w:rsidRPr="00F93642" w:rsidP="00F93642">
      <w:pPr>
        <w:pStyle w:val="Heading1"/>
      </w:pPr>
      <w:bookmarkStart w:id="2" w:name="O_820017"/>
      <w:bookmarkEnd w:id="2"/>
      <w:r w:rsidRPr="00F93642">
        <w:t>Application</w:t>
      </w:r>
    </w:p>
    <w:p w:rsidR="00000000" w:rsidRPr="00F93642" w:rsidP="003D2D97">
      <w:pPr>
        <w:pStyle w:val="BodyText"/>
      </w:pPr>
      <w:r w:rsidRPr="00F93642">
        <w:t xml:space="preserve">This unit of competency describes the skills and knowledge required to join dental alloys using </w:t>
      </w:r>
      <w:r w:rsidRPr="00F93642">
        <w:t>thermal processes.</w:t>
      </w:r>
    </w:p>
    <w:p w:rsidR="00000000" w:rsidRPr="00F93642" w:rsidP="003D2D97">
      <w:pPr>
        <w:pStyle w:val="BodyText"/>
      </w:pPr>
      <w:r w:rsidRPr="00F93642">
        <w:t>This unit applies to work in dental technology.</w:t>
      </w:r>
    </w:p>
    <w:p w:rsidR="003D2D97" w:rsidRPr="003D2D97" w:rsidP="003D2D97">
      <w:pPr>
        <w:pStyle w:val="BodyText"/>
        <w:rPr>
          <w:i/>
        </w:rPr>
      </w:pPr>
      <w:r w:rsidRPr="003D2D97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D2D97">
        <w:rPr>
          <w:i/>
        </w:rPr>
        <w:t>.</w:t>
      </w:r>
    </w:p>
    <w:p w:rsidR="00000000" w:rsidRPr="00F93642" w:rsidP="00F93642">
      <w:pPr>
        <w:pStyle w:val="Heading1"/>
      </w:pPr>
      <w:bookmarkStart w:id="3" w:name="O_820021"/>
      <w:bookmarkEnd w:id="3"/>
      <w:r w:rsidRPr="00F936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93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642" w:rsidP="00F93642">
            <w:pPr>
              <w:pStyle w:val="BodyText"/>
            </w:pPr>
            <w:r w:rsidRPr="00F9364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42">
            <w:pPr>
              <w:pStyle w:val="BodyText"/>
              <w:rPr>
                <w:lang w:val="en-NZ"/>
              </w:rPr>
            </w:pPr>
            <w:r w:rsidRPr="00F93642">
              <w:rPr>
                <w:rStyle w:val="SpecialBold"/>
              </w:rPr>
              <w:t>PERFORMANCE CRITERIA</w:t>
            </w:r>
          </w:p>
        </w:tc>
      </w:tr>
      <w:tr w:rsidTr="00F93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42">
            <w:pPr>
              <w:pStyle w:val="BodyText"/>
              <w:rPr>
                <w:lang w:val="en-NZ"/>
              </w:rPr>
            </w:pPr>
            <w:r w:rsidRPr="00F93642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42">
            <w:pPr>
              <w:pStyle w:val="BodyText"/>
              <w:rPr>
                <w:lang w:val="en-NZ"/>
              </w:rPr>
            </w:pPr>
            <w:r w:rsidRPr="00F93642">
              <w:t>Performance criteria describe the performance needed to demonstrate achievement of the element.</w:t>
            </w:r>
          </w:p>
        </w:tc>
      </w:tr>
      <w:tr w:rsidTr="00F93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42">
            <w:pPr>
              <w:pStyle w:val="BodyText"/>
              <w:rPr>
                <w:lang w:val="en-NZ"/>
              </w:rPr>
            </w:pPr>
            <w:r w:rsidRPr="00F93642">
              <w:t>1. Solder components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642" w:rsidP="00F93642">
            <w:pPr>
              <w:pStyle w:val="BodyText"/>
            </w:pPr>
            <w:r w:rsidRPr="00F93642">
              <w:t>1.1 Identify and position component materials accurately to comply with the design and in a manner that enables the optimum join to be made</w:t>
            </w:r>
          </w:p>
          <w:p w:rsidR="00000000" w:rsidRPr="00F93642" w:rsidP="00F93642">
            <w:pPr>
              <w:pStyle w:val="BodyText"/>
            </w:pPr>
            <w:r w:rsidRPr="00F93642">
              <w:t>1.2 Select appropriate solder and flux according to the component materials</w:t>
            </w:r>
          </w:p>
          <w:p w:rsidR="00000000" w:rsidRPr="00F93642" w:rsidP="00F93642">
            <w:pPr>
              <w:pStyle w:val="BodyText"/>
            </w:pPr>
            <w:r w:rsidRPr="00F93642">
              <w:t>1.3 Select appropriate heating methods</w:t>
            </w:r>
          </w:p>
          <w:p w:rsidR="00000000" w:rsidRPr="00F93642" w:rsidP="00F93642">
            <w:pPr>
              <w:pStyle w:val="BodyText"/>
            </w:pPr>
            <w:r w:rsidRPr="00F93642">
              <w:t>1</w:t>
            </w:r>
            <w:r w:rsidRPr="00F93642">
              <w:t xml:space="preserve">.4 Apply and control solder </w:t>
            </w:r>
          </w:p>
          <w:p w:rsidR="00000000" w:rsidRPr="00F93642" w:rsidP="00F93642">
            <w:pPr>
              <w:pStyle w:val="BodyText"/>
            </w:pPr>
            <w:r w:rsidRPr="00F93642">
              <w:t>1.5 Evaluate each finished join</w:t>
            </w:r>
          </w:p>
          <w:p w:rsidR="00000000" w:rsidRPr="00F93642" w:rsidP="00F93642">
            <w:pPr>
              <w:pStyle w:val="BodyText"/>
            </w:pPr>
            <w:r w:rsidRPr="00F93642">
              <w:t>1.6 Clean, trim, shape and finish components to produce a smooth surface free of sharp edges and irregularities</w:t>
            </w:r>
          </w:p>
          <w:p w:rsidR="00000000" w:rsidP="00F93642">
            <w:pPr>
              <w:pStyle w:val="BodyText"/>
              <w:rPr>
                <w:lang w:val="en-NZ"/>
              </w:rPr>
            </w:pPr>
          </w:p>
        </w:tc>
      </w:tr>
      <w:tr w:rsidTr="00F93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42">
            <w:pPr>
              <w:pStyle w:val="BodyText"/>
              <w:rPr>
                <w:lang w:val="en-NZ"/>
              </w:rPr>
            </w:pPr>
            <w:r w:rsidRPr="00F93642">
              <w:t>2. Weld components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642" w:rsidP="00F93642">
            <w:pPr>
              <w:pStyle w:val="BodyText"/>
            </w:pPr>
            <w:r w:rsidRPr="00F93642">
              <w:t>2.1 Identify and position component materials accurately to co</w:t>
            </w:r>
            <w:r w:rsidRPr="00F93642">
              <w:t>mply with the design, and in a manner that enables the optimum join to be made</w:t>
            </w:r>
          </w:p>
          <w:p w:rsidR="00000000" w:rsidRPr="00F93642" w:rsidP="00F93642">
            <w:pPr>
              <w:pStyle w:val="BodyText"/>
            </w:pPr>
            <w:r w:rsidRPr="00F93642">
              <w:t>2.2 Select appropriate welding techniques and equipment</w:t>
            </w:r>
          </w:p>
          <w:p w:rsidR="00000000" w:rsidRPr="00F93642" w:rsidP="00F93642">
            <w:pPr>
              <w:pStyle w:val="BodyText"/>
            </w:pPr>
            <w:r w:rsidRPr="00F93642">
              <w:t>2.3 Weld components</w:t>
            </w:r>
          </w:p>
          <w:p w:rsidR="00000000" w:rsidRPr="00F93642" w:rsidP="00F93642">
            <w:pPr>
              <w:pStyle w:val="BodyText"/>
            </w:pPr>
            <w:r w:rsidRPr="00F93642">
              <w:t>2.4 Evaluate each finished weld</w:t>
            </w:r>
          </w:p>
          <w:p w:rsidR="00000000" w:rsidRPr="00F93642" w:rsidP="00F93642">
            <w:pPr>
              <w:pStyle w:val="BodyText"/>
            </w:pPr>
            <w:r w:rsidRPr="00F93642">
              <w:t>2.5 Clean, trim, shape and finish components to produce a smooth surface free of sharp edges and irregularities</w:t>
            </w:r>
          </w:p>
        </w:tc>
      </w:tr>
    </w:tbl>
    <w:p w:rsidR="00000000" w:rsidRPr="00F93642" w:rsidP="00F93642">
      <w:pPr>
        <w:pStyle w:val="BodyText"/>
      </w:pPr>
    </w:p>
    <w:p w:rsidR="00000000" w:rsidRPr="00F93642" w:rsidP="00F93642">
      <w:pPr>
        <w:pStyle w:val="AllowPageBreak"/>
      </w:pPr>
    </w:p>
    <w:p w:rsidR="00000000" w:rsidRPr="00F93642" w:rsidP="00F93642">
      <w:pPr>
        <w:pStyle w:val="Heading1"/>
      </w:pPr>
      <w:bookmarkStart w:id="4" w:name="O_820022"/>
      <w:bookmarkEnd w:id="4"/>
      <w:r w:rsidRPr="00F9364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F93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42">
            <w:pPr>
              <w:pStyle w:val="BodyText"/>
              <w:rPr>
                <w:lang w:val="en-NZ"/>
              </w:rPr>
            </w:pPr>
            <w:r w:rsidRPr="00F93642">
              <w:rPr>
                <w:rStyle w:val="Emphasis"/>
              </w:rPr>
              <w:t>The Foundation Skills describe those required skills (employability skills, language, literacy and numeracy</w:t>
            </w:r>
            <w:r w:rsidRPr="00F93642">
              <w:rPr>
                <w:rStyle w:val="Emphasis"/>
              </w:rPr>
              <w:t>) that are essential to performance.</w:t>
            </w:r>
          </w:p>
        </w:tc>
      </w:tr>
      <w:tr w:rsidTr="00F93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642" w:rsidP="00F93642">
            <w:pPr>
              <w:pStyle w:val="BodyText"/>
            </w:pPr>
            <w:r w:rsidRPr="00F93642">
              <w:t>Foundation skills essential to performance are explicit in the performance criteria of this unit of competency.</w:t>
            </w:r>
          </w:p>
        </w:tc>
      </w:tr>
    </w:tbl>
    <w:p w:rsidR="003D2D97" w:rsidP="00F93642">
      <w:pPr>
        <w:pStyle w:val="BodyText"/>
      </w:pPr>
    </w:p>
    <w:p w:rsidR="003D2D97" w:rsidP="00F93642">
      <w:pPr>
        <w:pStyle w:val="BodyText"/>
      </w:pPr>
    </w:p>
    <w:p w:rsidR="00000000" w:rsidRPr="00F93642" w:rsidP="00F93642">
      <w:pPr>
        <w:pStyle w:val="Heading1"/>
      </w:pPr>
      <w:bookmarkStart w:id="5" w:name="O_820024"/>
      <w:bookmarkEnd w:id="5"/>
      <w:r w:rsidRPr="00F93642">
        <w:t>Unit Mapping Information</w:t>
      </w:r>
    </w:p>
    <w:p w:rsidR="00000000" w:rsidRPr="00F93642" w:rsidP="003D2D97">
      <w:pPr>
        <w:pStyle w:val="BodyText"/>
      </w:pPr>
      <w:r w:rsidRPr="00F93642">
        <w:t xml:space="preserve">No Equivalent Unit </w:t>
      </w:r>
    </w:p>
    <w:p w:rsidR="00000000" w:rsidRPr="00F93642" w:rsidP="00F93642">
      <w:pPr>
        <w:pStyle w:val="Heading1"/>
      </w:pPr>
      <w:bookmarkStart w:id="6" w:name="O_820031"/>
      <w:bookmarkEnd w:id="6"/>
      <w:r w:rsidRPr="00F93642">
        <w:t>Links</w:t>
      </w:r>
    </w:p>
    <w:p w:rsidR="00000000" w:rsidRPr="00F93642" w:rsidP="003D2D97">
      <w:pPr>
        <w:pStyle w:val="BodyText"/>
      </w:pPr>
      <w:r w:rsidRPr="00F936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B64F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93642" w:rsidP="00F93642"/>
    <w:sectPr w:rsidSect="00F936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42" w:rsidRPr="003D2D97" w:rsidP="003D2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97" w:rsidP="00F93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D97" w:rsidP="00F93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D2D97" w:rsidP="00F93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642" w:rsidRPr="003D2D97" w:rsidP="003D2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97" w:rsidRPr="002D2AF8" w:rsidP="00F93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HLTDET010 Join alloy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D2D97" w:rsidP="00F93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642"/>
  </w:style>
  <w:style w:type="character" w:customStyle="1" w:styleId="Heading1Char">
    <w:name w:val="Heading 1 Char"/>
    <w:basedOn w:val="DefaultParagraphFont"/>
    <w:link w:val="Heading1"/>
    <w:rsid w:val="00F93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6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3642"/>
    <w:rPr>
      <w:b/>
      <w:spacing w:val="0"/>
    </w:rPr>
  </w:style>
  <w:style w:type="character" w:styleId="Emphasis">
    <w:name w:val="Emphasis"/>
    <w:basedOn w:val="DefaultParagraphFont"/>
    <w:qFormat/>
    <w:rsid w:val="00F93642"/>
    <w:rPr>
      <w:i/>
    </w:rPr>
  </w:style>
  <w:style w:type="paragraph" w:customStyle="1" w:styleId="SuperHeading">
    <w:name w:val="SuperHeading"/>
    <w:basedOn w:val="Normal"/>
    <w:rsid w:val="00F93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6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36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3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6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6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642"/>
  </w:style>
  <w:style w:type="paragraph" w:styleId="TableofFigures">
    <w:name w:val="table of figures"/>
    <w:basedOn w:val="Normal"/>
    <w:next w:val="Normal"/>
    <w:semiHidden/>
    <w:rsid w:val="00F93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6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3642"/>
    <w:rPr>
      <w:rFonts w:ascii="Wingdings" w:hAnsi="Wingdings"/>
    </w:rPr>
  </w:style>
  <w:style w:type="paragraph" w:customStyle="1" w:styleId="TableHeading">
    <w:name w:val="Table Heading"/>
    <w:basedOn w:val="HeadingBase"/>
    <w:rsid w:val="00F93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642"/>
    <w:rPr>
      <w:color w:val="0033CC"/>
      <w:u w:val="none"/>
    </w:rPr>
  </w:style>
  <w:style w:type="paragraph" w:customStyle="1" w:styleId="BodyTextRight">
    <w:name w:val="Body Text Right"/>
    <w:basedOn w:val="BodyText"/>
    <w:rsid w:val="00F93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6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642"/>
    <w:rPr>
      <w:sz w:val="32"/>
    </w:rPr>
  </w:style>
  <w:style w:type="paragraph" w:customStyle="1" w:styleId="HeadingProcedure">
    <w:name w:val="Heading Procedure"/>
    <w:basedOn w:val="HeadingBase"/>
    <w:next w:val="Normal"/>
    <w:rsid w:val="00F93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642"/>
    <w:pPr>
      <w:spacing w:before="60" w:after="60"/>
    </w:pPr>
  </w:style>
  <w:style w:type="paragraph" w:styleId="ListContinue">
    <w:name w:val="List Continue"/>
    <w:basedOn w:val="List"/>
    <w:rsid w:val="00F93642"/>
    <w:pPr>
      <w:ind w:firstLine="0"/>
    </w:pPr>
  </w:style>
  <w:style w:type="paragraph" w:customStyle="1" w:styleId="ListNote">
    <w:name w:val="List Note"/>
    <w:basedOn w:val="List"/>
    <w:rsid w:val="00F93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642"/>
    <w:rPr>
      <w:rFonts w:ascii="Courier New" w:hAnsi="Courier New"/>
    </w:rPr>
  </w:style>
  <w:style w:type="paragraph" w:customStyle="1" w:styleId="NoteBullet">
    <w:name w:val="Note Bullet"/>
    <w:basedOn w:val="Note"/>
    <w:rsid w:val="00F93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6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3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642"/>
    <w:rPr>
      <w:b/>
      <w:smallCaps/>
    </w:rPr>
  </w:style>
  <w:style w:type="paragraph" w:customStyle="1" w:styleId="TableListNumber">
    <w:name w:val="Table List Number"/>
    <w:basedOn w:val="ListNumber"/>
    <w:rsid w:val="00F93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642"/>
    <w:pPr>
      <w:numPr>
        <w:numId w:val="7"/>
      </w:numPr>
    </w:pPr>
  </w:style>
  <w:style w:type="paragraph" w:customStyle="1" w:styleId="ListAlpha2">
    <w:name w:val="List Alpha 2"/>
    <w:basedOn w:val="List2"/>
    <w:rsid w:val="00F93642"/>
    <w:pPr>
      <w:numPr>
        <w:numId w:val="6"/>
      </w:numPr>
    </w:pPr>
  </w:style>
  <w:style w:type="paragraph" w:styleId="List2">
    <w:name w:val="List 2"/>
    <w:basedOn w:val="BodyText"/>
    <w:rsid w:val="00F93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6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6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3642"/>
    <w:pPr>
      <w:numPr>
        <w:numId w:val="2"/>
      </w:numPr>
    </w:pPr>
  </w:style>
  <w:style w:type="paragraph" w:styleId="ListContinue2">
    <w:name w:val="List Continue 2"/>
    <w:basedOn w:val="List2"/>
    <w:rsid w:val="00F93642"/>
    <w:pPr>
      <w:ind w:firstLine="0"/>
    </w:pPr>
  </w:style>
  <w:style w:type="paragraph" w:styleId="ListContinue3">
    <w:name w:val="List Continue 3"/>
    <w:basedOn w:val="List3"/>
    <w:rsid w:val="00F93642"/>
    <w:pPr>
      <w:ind w:left="1021" w:firstLine="0"/>
    </w:pPr>
  </w:style>
  <w:style w:type="paragraph" w:styleId="ListContinue4">
    <w:name w:val="List Continue 4"/>
    <w:basedOn w:val="List4"/>
    <w:rsid w:val="00F93642"/>
    <w:pPr>
      <w:ind w:firstLine="0"/>
    </w:pPr>
  </w:style>
  <w:style w:type="paragraph" w:styleId="ListContinue5">
    <w:name w:val="List Continue 5"/>
    <w:basedOn w:val="List5"/>
    <w:rsid w:val="00F93642"/>
    <w:pPr>
      <w:ind w:firstLine="0"/>
    </w:pPr>
  </w:style>
  <w:style w:type="paragraph" w:styleId="ListNumber3">
    <w:name w:val="List Number 3"/>
    <w:basedOn w:val="List3"/>
    <w:rsid w:val="00F93642"/>
    <w:pPr>
      <w:numPr>
        <w:numId w:val="3"/>
      </w:numPr>
    </w:pPr>
  </w:style>
  <w:style w:type="paragraph" w:styleId="ListNumber4">
    <w:name w:val="List Number 4"/>
    <w:basedOn w:val="List4"/>
    <w:rsid w:val="00F93642"/>
    <w:pPr>
      <w:numPr>
        <w:numId w:val="4"/>
      </w:numPr>
    </w:pPr>
  </w:style>
  <w:style w:type="paragraph" w:styleId="ListNumber5">
    <w:name w:val="List Number 5"/>
    <w:basedOn w:val="List5"/>
    <w:rsid w:val="00F93642"/>
    <w:pPr>
      <w:numPr>
        <w:numId w:val="5"/>
      </w:numPr>
    </w:pPr>
  </w:style>
  <w:style w:type="paragraph" w:styleId="BlockText">
    <w:name w:val="Block Text"/>
    <w:basedOn w:val="Normal"/>
    <w:rsid w:val="00F93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642"/>
    <w:rPr>
      <w:sz w:val="16"/>
      <w:vertAlign w:val="superscript"/>
    </w:rPr>
  </w:style>
  <w:style w:type="character" w:customStyle="1" w:styleId="Symbols">
    <w:name w:val="Symbols"/>
    <w:basedOn w:val="DefaultParagraphFont"/>
    <w:rsid w:val="00F93642"/>
    <w:rPr>
      <w:rFonts w:ascii="Symbol" w:hAnsi="Symbol"/>
    </w:rPr>
  </w:style>
  <w:style w:type="character" w:customStyle="1" w:styleId="MenuOptions">
    <w:name w:val="Menu Options"/>
    <w:basedOn w:val="DefaultParagraphFont"/>
    <w:rsid w:val="00F93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642"/>
    <w:rPr>
      <w:b/>
    </w:rPr>
  </w:style>
  <w:style w:type="character" w:customStyle="1" w:styleId="Underlined">
    <w:name w:val="Underlined"/>
    <w:basedOn w:val="DefaultParagraphFont"/>
    <w:rsid w:val="00F93642"/>
    <w:rPr>
      <w:u w:val="single"/>
    </w:rPr>
  </w:style>
  <w:style w:type="paragraph" w:customStyle="1" w:styleId="TableBodyTextRight">
    <w:name w:val="Table Body Text Right"/>
    <w:basedOn w:val="TableBodyText"/>
    <w:rsid w:val="00F93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642"/>
    <w:rPr>
      <w:sz w:val="18"/>
    </w:rPr>
  </w:style>
  <w:style w:type="paragraph" w:customStyle="1" w:styleId="BodySmallRight">
    <w:name w:val="Body Small Right"/>
    <w:basedOn w:val="BodyTextRight"/>
    <w:rsid w:val="00F93642"/>
    <w:rPr>
      <w:sz w:val="18"/>
      <w:szCs w:val="18"/>
    </w:rPr>
  </w:style>
  <w:style w:type="paragraph" w:customStyle="1" w:styleId="MarginEdition">
    <w:name w:val="Margin Edition"/>
    <w:basedOn w:val="MarginNote"/>
    <w:rsid w:val="00F93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642"/>
    <w:rPr>
      <w:sz w:val="2"/>
      <w:szCs w:val="2"/>
    </w:rPr>
  </w:style>
  <w:style w:type="character" w:customStyle="1" w:styleId="Small">
    <w:name w:val="Small"/>
    <w:basedOn w:val="DefaultParagraphFont"/>
    <w:rsid w:val="00F93642"/>
    <w:rPr>
      <w:sz w:val="16"/>
    </w:rPr>
  </w:style>
  <w:style w:type="paragraph" w:customStyle="1" w:styleId="WideTable">
    <w:name w:val="Wide Table"/>
    <w:basedOn w:val="Normal"/>
    <w:rsid w:val="00F93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642"/>
  </w:style>
  <w:style w:type="paragraph" w:styleId="Quote">
    <w:name w:val="Quote"/>
    <w:basedOn w:val="Heading1"/>
    <w:link w:val="QuoteChar"/>
    <w:qFormat/>
    <w:rsid w:val="00F93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642"/>
    <w:pPr>
      <w:pageBreakBefore/>
    </w:pPr>
  </w:style>
  <w:style w:type="paragraph" w:customStyle="1" w:styleId="Border">
    <w:name w:val="Border"/>
    <w:basedOn w:val="Normal"/>
    <w:qFormat/>
    <w:rsid w:val="00F93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642"/>
    <w:rPr>
      <w:u w:val="single"/>
    </w:rPr>
  </w:style>
  <w:style w:type="character" w:customStyle="1" w:styleId="BoldandItalics">
    <w:name w:val="Bold and Italics"/>
    <w:qFormat/>
    <w:rsid w:val="00F93642"/>
    <w:rPr>
      <w:b/>
      <w:i/>
      <w:u w:val="none"/>
    </w:rPr>
  </w:style>
  <w:style w:type="paragraph" w:styleId="BalloonText">
    <w:name w:val="Balloon Text"/>
    <w:basedOn w:val="Normal"/>
    <w:link w:val="BalloonTextChar"/>
    <w:rsid w:val="00F93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642"/>
    <w:pPr>
      <w:spacing w:before="0" w:after="0"/>
    </w:pPr>
  </w:style>
  <w:style w:type="paragraph" w:customStyle="1" w:styleId="BodyTextBold">
    <w:name w:val="Body Text Bold"/>
    <w:basedOn w:val="BodyText"/>
    <w:qFormat/>
    <w:rsid w:val="00F93642"/>
    <w:rPr>
      <w:b/>
    </w:rPr>
  </w:style>
  <w:style w:type="character" w:styleId="Hyperlink">
    <w:name w:val="Hyperlink"/>
    <w:basedOn w:val="DefaultParagraphFont"/>
    <w:uiPriority w:val="99"/>
    <w:unhideWhenUsed/>
    <w:rsid w:val="003D2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2144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HLTDET010 Join alloy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