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B9E" w:rsidP="00617B9E">
      <w:pPr>
        <w:pStyle w:val="Title"/>
      </w:pPr>
      <w:r>
        <w:fldChar w:fldCharType="begin"/>
      </w:r>
      <w:r>
        <w:instrText xml:space="preserve"> TITLE   \* MERGEFORMAT </w:instrText>
      </w:r>
      <w:r>
        <w:fldChar w:fldCharType="separate"/>
      </w:r>
      <w:r>
        <w:t>HLTDET003 Construct registration rims</w:t>
      </w:r>
      <w:r>
        <w:fldChar w:fldCharType="end"/>
      </w:r>
    </w:p>
    <w:p w:rsidR="00617B9E" w:rsidP="00617B9E">
      <w:pPr>
        <w:pStyle w:val="Version"/>
        <w:sectPr w:rsidSect="00CF75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544" w:rsidP="00CF7544">
      <w:pPr>
        <w:pStyle w:val="SuperHeading"/>
      </w:pPr>
      <w:r w:rsidRPr="00CF7544">
        <w:t>HLTDET003 Construct registration rims</w:t>
      </w:r>
    </w:p>
    <w:p w:rsidR="00000000" w:rsidRPr="00CF7544" w:rsidP="00CF7544">
      <w:pPr>
        <w:pStyle w:val="Heading1"/>
      </w:pPr>
      <w:bookmarkStart w:id="1" w:name="O_819793"/>
      <w:bookmarkEnd w:id="1"/>
      <w:r w:rsidRPr="00CF7544">
        <w:t>Modification History</w:t>
      </w:r>
    </w:p>
    <w:tbl>
      <w:tblPr>
        <w:tblW w:w="0" w:type="auto"/>
        <w:tblCellMar>
          <w:left w:w="62" w:type="dxa"/>
          <w:right w:w="62" w:type="dxa"/>
        </w:tblCellMar>
        <w:tblLook w:val="0000"/>
      </w:tblPr>
      <w:tblGrid>
        <w:gridCol w:w="2147"/>
        <w:gridCol w:w="7049"/>
      </w:tblGrid>
      <w:tr w:rsidTr="00617B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44">
            <w:pPr>
              <w:pStyle w:val="BodyText"/>
              <w:rPr>
                <w:lang w:val="en-NZ"/>
              </w:rPr>
            </w:pPr>
            <w:r w:rsidRPr="00CF7544">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44">
            <w:pPr>
              <w:pStyle w:val="BodyText"/>
              <w:rPr>
                <w:lang w:val="en-NZ"/>
              </w:rPr>
            </w:pPr>
            <w:r w:rsidRPr="00CF7544">
              <w:t xml:space="preserve">Comments </w:t>
            </w:r>
          </w:p>
        </w:tc>
      </w:tr>
      <w:tr w:rsidTr="00617B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44">
            <w:pPr>
              <w:pStyle w:val="BodyText"/>
              <w:rPr>
                <w:lang w:val="en-NZ"/>
              </w:rPr>
            </w:pPr>
            <w:r w:rsidRPr="00CF754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544" w:rsidP="00CF7544">
            <w:pPr>
              <w:pStyle w:val="BodyText"/>
            </w:pPr>
            <w:r w:rsidRPr="00CF7544">
              <w:t xml:space="preserve">This version was released in </w:t>
            </w:r>
            <w:r w:rsidRPr="00CF7544">
              <w:rPr>
                <w:rStyle w:val="Emphasis"/>
              </w:rPr>
              <w:t>HLT Health Training Package release 3.0</w:t>
            </w:r>
            <w:r w:rsidRPr="00CF7544">
              <w:t xml:space="preserve"> and meets the requirements of the 2012 Standards for Training Packages.</w:t>
            </w:r>
          </w:p>
          <w:p w:rsidR="00000000" w:rsidRPr="00CF7544" w:rsidP="00CF7544">
            <w:pPr>
              <w:pStyle w:val="BodyText"/>
            </w:pPr>
            <w:r w:rsidRPr="00CF7544">
              <w:t>Minimal changes to the elements and performance criteria. New ev</w:t>
            </w:r>
            <w:r w:rsidRPr="00CF7544">
              <w:t>idence requirements for assessment including volume and frequency requirements. Removal of pre-requisites</w:t>
            </w:r>
          </w:p>
          <w:p w:rsidR="00000000" w:rsidRPr="00CF7544" w:rsidP="00CF7544">
            <w:pPr>
              <w:pStyle w:val="BodyText"/>
            </w:pPr>
            <w:r w:rsidRPr="00CF7544">
              <w:t>Supersedes HLTDT303D</w:t>
            </w:r>
          </w:p>
        </w:tc>
      </w:tr>
    </w:tbl>
    <w:p w:rsidR="00617B9E" w:rsidP="00CF7544">
      <w:pPr>
        <w:pStyle w:val="BodyText"/>
      </w:pPr>
    </w:p>
    <w:p w:rsidR="00617B9E" w:rsidP="00CF7544">
      <w:pPr>
        <w:pStyle w:val="BodyText"/>
      </w:pPr>
    </w:p>
    <w:p w:rsidR="00000000" w:rsidRPr="00CF7544" w:rsidP="00CF7544">
      <w:pPr>
        <w:pStyle w:val="Heading1"/>
      </w:pPr>
      <w:bookmarkStart w:id="2" w:name="O_819794"/>
      <w:bookmarkEnd w:id="2"/>
      <w:r w:rsidRPr="00CF7544">
        <w:t>Application</w:t>
      </w:r>
    </w:p>
    <w:p w:rsidR="00000000" w:rsidRPr="00CF7544" w:rsidP="00617B9E">
      <w:pPr>
        <w:pStyle w:val="BodyText"/>
      </w:pPr>
      <w:r w:rsidRPr="00CF7544">
        <w:t>This unit of competency describes the skills and knowledge required to design and manufacture reg</w:t>
      </w:r>
      <w:r w:rsidRPr="00CF7544">
        <w:t>istration rims for removable prostheses.</w:t>
      </w:r>
    </w:p>
    <w:p w:rsidR="00000000" w:rsidRPr="00CF7544" w:rsidP="00617B9E">
      <w:pPr>
        <w:pStyle w:val="BodyText"/>
      </w:pPr>
      <w:r w:rsidRPr="00CF7544">
        <w:t>This unit applies to work in dental technology.</w:t>
      </w:r>
    </w:p>
    <w:p w:rsidR="00617B9E" w:rsidRPr="00617B9E" w:rsidP="00617B9E">
      <w:pPr>
        <w:pStyle w:val="BodyText"/>
        <w:rPr>
          <w:i/>
        </w:rPr>
      </w:pPr>
      <w:r w:rsidRPr="00617B9E">
        <w:rPr>
          <w:rStyle w:val="Emphasis"/>
        </w:rPr>
        <w:t>The skills in this unit must be applied in accordance with Commonwealth and State/Territory legislation, Australian/New Zealand Standards and industry codes of pract</w:t>
      </w:r>
      <w:r w:rsidRPr="00617B9E">
        <w:rPr>
          <w:rStyle w:val="Emphasis"/>
        </w:rPr>
        <w:t>ice</w:t>
      </w:r>
      <w:r w:rsidRPr="00617B9E">
        <w:rPr>
          <w:i/>
        </w:rPr>
        <w:t>.</w:t>
      </w:r>
    </w:p>
    <w:p w:rsidR="00000000" w:rsidRPr="00CF7544" w:rsidP="00CF7544">
      <w:pPr>
        <w:pStyle w:val="Heading1"/>
      </w:pPr>
      <w:bookmarkStart w:id="3" w:name="O_819798"/>
      <w:bookmarkEnd w:id="3"/>
      <w:r w:rsidRPr="00CF7544">
        <w:t>Elements and Performance Criteria</w:t>
      </w:r>
    </w:p>
    <w:tbl>
      <w:tblPr>
        <w:tblW w:w="0" w:type="auto"/>
        <w:tblLayout w:type="fixed"/>
        <w:tblCellMar>
          <w:left w:w="62" w:type="dxa"/>
          <w:right w:w="62" w:type="dxa"/>
        </w:tblCellMar>
        <w:tblLook w:val="0000"/>
      </w:tblPr>
      <w:tblGrid>
        <w:gridCol w:w="3261"/>
        <w:gridCol w:w="5702"/>
      </w:tblGrid>
      <w:tr w:rsidTr="00CF754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F7544" w:rsidP="00CF7544">
            <w:pPr>
              <w:pStyle w:val="BodyText"/>
            </w:pPr>
            <w:r w:rsidRPr="00CF75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rPr>
                <w:rStyle w:val="SpecialBold"/>
              </w:rPr>
              <w:t>PERFORMANCE CRITERIA</w:t>
            </w:r>
          </w:p>
        </w:tc>
      </w:tr>
      <w:tr w:rsidTr="00CF754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t>Performance criteria describe the performance needed to demonstrate achievement of the element.</w:t>
            </w:r>
          </w:p>
        </w:tc>
      </w:tr>
      <w:tr w:rsidTr="00CF75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t>1. Select and prepare materials</w:t>
            </w:r>
          </w:p>
        </w:tc>
        <w:tc>
          <w:tcPr>
            <w:tcW w:w="5702" w:type="dxa"/>
            <w:tcBorders>
              <w:top w:val="nil"/>
              <w:left w:val="nil"/>
              <w:bottom w:val="nil"/>
              <w:right w:val="nil"/>
            </w:tcBorders>
            <w:tcMar>
              <w:top w:w="0" w:type="dxa"/>
              <w:left w:w="62" w:type="dxa"/>
              <w:bottom w:w="0" w:type="dxa"/>
              <w:right w:w="62" w:type="dxa"/>
            </w:tcMar>
          </w:tcPr>
          <w:p w:rsidR="00000000" w:rsidRPr="00CF7544" w:rsidP="00CF7544">
            <w:pPr>
              <w:pStyle w:val="BodyText"/>
            </w:pPr>
            <w:r w:rsidRPr="00CF7544">
              <w:t>1.1 Read and interpret the work order</w:t>
            </w:r>
          </w:p>
          <w:p w:rsidR="00000000" w:rsidRPr="00CF7544" w:rsidP="00CF7544">
            <w:pPr>
              <w:pStyle w:val="BodyText"/>
            </w:pPr>
            <w:r w:rsidRPr="00CF7544">
              <w:t>1.2 Select appropriate material for the base</w:t>
            </w:r>
          </w:p>
          <w:p w:rsidR="00000000" w:rsidRPr="00CF7544" w:rsidP="00CF7544">
            <w:pPr>
              <w:pStyle w:val="BodyText"/>
            </w:pPr>
            <w:r w:rsidRPr="00CF7544">
              <w:t>1.3 Select appropriate material for the rim</w:t>
            </w:r>
          </w:p>
          <w:p w:rsidR="00000000" w:rsidRPr="00CF7544" w:rsidP="00CF7544">
            <w:pPr>
              <w:pStyle w:val="BodyText"/>
            </w:pPr>
            <w:r w:rsidRPr="00CF7544">
              <w:t>1.4 Prepare model to enable appropriate application of selected base material</w:t>
            </w:r>
          </w:p>
          <w:p w:rsidR="00000000" w:rsidP="00CF7544">
            <w:pPr>
              <w:pStyle w:val="BodyText"/>
              <w:rPr>
                <w:lang w:val="en-NZ"/>
              </w:rPr>
            </w:pPr>
          </w:p>
        </w:tc>
      </w:tr>
      <w:tr w:rsidTr="00CF75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t>2. Construct base</w:t>
            </w:r>
          </w:p>
        </w:tc>
        <w:tc>
          <w:tcPr>
            <w:tcW w:w="5702" w:type="dxa"/>
            <w:tcBorders>
              <w:top w:val="nil"/>
              <w:left w:val="nil"/>
              <w:bottom w:val="nil"/>
              <w:right w:val="nil"/>
            </w:tcBorders>
            <w:tcMar>
              <w:top w:w="0" w:type="dxa"/>
              <w:left w:w="62" w:type="dxa"/>
              <w:bottom w:w="0" w:type="dxa"/>
              <w:right w:w="62" w:type="dxa"/>
            </w:tcMar>
          </w:tcPr>
          <w:p w:rsidR="00000000" w:rsidRPr="00CF7544" w:rsidP="00CF7544">
            <w:pPr>
              <w:pStyle w:val="BodyText"/>
            </w:pPr>
            <w:r w:rsidRPr="00CF7544">
              <w:t>2.1 Apply selected base materia</w:t>
            </w:r>
            <w:r w:rsidRPr="00CF7544">
              <w:t>l to model</w:t>
            </w:r>
          </w:p>
          <w:p w:rsidR="00000000" w:rsidRPr="00CF7544" w:rsidP="00CF7544">
            <w:pPr>
              <w:pStyle w:val="BodyText"/>
            </w:pPr>
            <w:r w:rsidRPr="00CF7544">
              <w:t>2.2 Process base material according to type of material selected</w:t>
            </w:r>
          </w:p>
          <w:p w:rsidR="00000000" w:rsidRPr="00CF7544" w:rsidP="00CF7544">
            <w:pPr>
              <w:pStyle w:val="BodyText"/>
            </w:pPr>
            <w:r w:rsidRPr="00CF7544">
              <w:t>2.3 Trim base material to peripheral contours of model and appropriate landmarks</w:t>
            </w:r>
          </w:p>
          <w:p w:rsidR="00000000" w:rsidP="00CF7544">
            <w:pPr>
              <w:pStyle w:val="BodyText"/>
              <w:rPr>
                <w:lang w:val="en-NZ"/>
              </w:rPr>
            </w:pPr>
          </w:p>
        </w:tc>
      </w:tr>
      <w:tr w:rsidTr="00CF754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t>3. Construct registration rim</w:t>
            </w:r>
          </w:p>
        </w:tc>
        <w:tc>
          <w:tcPr>
            <w:tcW w:w="5702" w:type="dxa"/>
            <w:tcBorders>
              <w:top w:val="nil"/>
              <w:left w:val="nil"/>
              <w:bottom w:val="nil"/>
              <w:right w:val="nil"/>
            </w:tcBorders>
            <w:tcMar>
              <w:top w:w="0" w:type="dxa"/>
              <w:left w:w="62" w:type="dxa"/>
              <w:bottom w:w="0" w:type="dxa"/>
              <w:right w:w="62" w:type="dxa"/>
            </w:tcMar>
          </w:tcPr>
          <w:p w:rsidR="00000000" w:rsidRPr="00CF7544" w:rsidP="00CF7544">
            <w:pPr>
              <w:pStyle w:val="BodyText"/>
            </w:pPr>
            <w:r w:rsidRPr="00CF7544">
              <w:t>3.1 Construct rim to industry standard in selected material</w:t>
            </w:r>
          </w:p>
          <w:p w:rsidR="00000000" w:rsidRPr="00CF7544" w:rsidP="00CF7544">
            <w:pPr>
              <w:pStyle w:val="BodyText"/>
            </w:pPr>
            <w:r w:rsidRPr="00CF7544">
              <w:t>3.2 Trim rim to prescribed dimensions and appropriate landmarks</w:t>
            </w:r>
          </w:p>
          <w:p w:rsidR="00000000" w:rsidRPr="00CF7544" w:rsidP="00CF7544">
            <w:pPr>
              <w:pStyle w:val="BodyText"/>
            </w:pPr>
            <w:r w:rsidRPr="00CF7544">
              <w:t>3.3 Smooth and polish rim according to material chosen</w:t>
            </w:r>
          </w:p>
          <w:p w:rsidR="00000000" w:rsidRPr="00CF7544" w:rsidP="00CF7544">
            <w:pPr>
              <w:pStyle w:val="BodyText"/>
            </w:pPr>
            <w:r w:rsidRPr="00CF7544">
              <w:t>3.4 Decontaminate the registration rim according to infection control guidelines</w:t>
            </w:r>
          </w:p>
          <w:p w:rsidR="00000000" w:rsidRPr="00CF7544" w:rsidP="00CF7544">
            <w:pPr>
              <w:pStyle w:val="BodyText"/>
            </w:pPr>
            <w:r w:rsidRPr="00CF7544">
              <w:t>3.5 Dry the registration rim and place in a sealed conta</w:t>
            </w:r>
            <w:r w:rsidRPr="00CF7544">
              <w:t>iner for dispatch</w:t>
            </w:r>
          </w:p>
        </w:tc>
      </w:tr>
    </w:tbl>
    <w:p w:rsidR="00000000" w:rsidRPr="00CF7544" w:rsidP="00CF7544">
      <w:pPr>
        <w:pStyle w:val="BodyText"/>
      </w:pPr>
    </w:p>
    <w:p w:rsidR="00000000" w:rsidRPr="00CF7544" w:rsidP="00CF7544">
      <w:pPr>
        <w:pStyle w:val="AllowPageBreak"/>
      </w:pPr>
    </w:p>
    <w:p w:rsidR="00000000" w:rsidRPr="00CF7544" w:rsidP="00CF7544">
      <w:pPr>
        <w:pStyle w:val="Heading1"/>
      </w:pPr>
      <w:bookmarkStart w:id="4" w:name="O_819799"/>
      <w:bookmarkEnd w:id="4"/>
      <w:r w:rsidRPr="00CF7544">
        <w:t>Foundation Skills</w:t>
      </w:r>
    </w:p>
    <w:tbl>
      <w:tblPr>
        <w:tblW w:w="0" w:type="auto"/>
        <w:tblCellMar>
          <w:left w:w="62" w:type="dxa"/>
          <w:right w:w="62" w:type="dxa"/>
        </w:tblCellMar>
        <w:tblLook w:val="0000"/>
      </w:tblPr>
      <w:tblGrid>
        <w:gridCol w:w="9196"/>
      </w:tblGrid>
      <w:tr w:rsidTr="00617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544">
            <w:pPr>
              <w:pStyle w:val="BodyText"/>
              <w:rPr>
                <w:lang w:val="en-NZ"/>
              </w:rPr>
            </w:pPr>
            <w:r w:rsidRPr="00CF7544">
              <w:rPr>
                <w:rStyle w:val="Emphasis"/>
              </w:rPr>
              <w:t xml:space="preserve">The Foundation Skills describe those required skills (language, literacy, numeracy and employment skills) that </w:t>
            </w:r>
            <w:r w:rsidRPr="00CF7544">
              <w:t xml:space="preserve">are essential to </w:t>
            </w:r>
            <w:r w:rsidRPr="00CF7544">
              <w:rPr>
                <w:rStyle w:val="Emphasis"/>
              </w:rPr>
              <w:t>performance.</w:t>
            </w:r>
          </w:p>
        </w:tc>
      </w:tr>
      <w:tr w:rsidTr="00617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7544" w:rsidP="00CF7544">
            <w:pPr>
              <w:pStyle w:val="BodyText"/>
            </w:pPr>
            <w:r w:rsidRPr="00CF7544">
              <w:t xml:space="preserve">Foundation skills essential to performance are explicit in </w:t>
            </w:r>
            <w:r w:rsidRPr="00CF7544">
              <w:t>the performance criteria of this unit of competency.</w:t>
            </w:r>
          </w:p>
        </w:tc>
      </w:tr>
    </w:tbl>
    <w:p w:rsidR="00617B9E" w:rsidP="00CF7544">
      <w:pPr>
        <w:pStyle w:val="BodyText"/>
      </w:pPr>
    </w:p>
    <w:p w:rsidR="00617B9E" w:rsidP="00CF7544">
      <w:pPr>
        <w:pStyle w:val="BodyText"/>
      </w:pPr>
    </w:p>
    <w:p w:rsidR="00000000" w:rsidRPr="00CF7544" w:rsidP="00CF7544">
      <w:pPr>
        <w:pStyle w:val="Heading1"/>
      </w:pPr>
      <w:bookmarkStart w:id="5" w:name="O_819801"/>
      <w:bookmarkEnd w:id="5"/>
      <w:r w:rsidRPr="00CF7544">
        <w:t>Unit Mapping Information</w:t>
      </w:r>
    </w:p>
    <w:p w:rsidR="00000000" w:rsidRPr="00CF7544" w:rsidP="00617B9E">
      <w:pPr>
        <w:pStyle w:val="BodyText"/>
      </w:pPr>
      <w:r w:rsidRPr="00CF7544">
        <w:t xml:space="preserve">No Equivalent Unit </w:t>
      </w:r>
    </w:p>
    <w:p w:rsidR="00000000" w:rsidRPr="00CF7544" w:rsidP="00CF7544">
      <w:pPr>
        <w:pStyle w:val="Heading1"/>
      </w:pPr>
      <w:bookmarkStart w:id="6" w:name="O_819808"/>
      <w:bookmarkEnd w:id="6"/>
      <w:r w:rsidRPr="00CF7544">
        <w:t>Links</w:t>
      </w:r>
    </w:p>
    <w:p w:rsidR="00000000" w:rsidRPr="00CF7544" w:rsidP="00617B9E">
      <w:pPr>
        <w:pStyle w:val="BodyText"/>
      </w:pPr>
      <w:r w:rsidRPr="00CF7544">
        <w:t>Companion Volume implementation guides are fo</w:t>
      </w:r>
      <w:r w:rsidRPr="00CF7544">
        <w:t xml:space="preserve">und in VETNet - </w:t>
      </w:r>
      <w:r>
        <w:fldChar w:fldCharType="begin"/>
      </w:r>
      <w:r>
        <w:instrText xml:space="preserve"> HYPERLINK "https://vetnet.gov.au/Pages/TrainingDocs.aspx?q=ced1390f-48d9-4ab0-bd50-b015e5485705" </w:instrText>
      </w:r>
      <w:r>
        <w:fldChar w:fldCharType="separate"/>
      </w:r>
      <w:r w:rsidRPr="00F62DB9">
        <w:rPr>
          <w:rStyle w:val="Hyperlink"/>
        </w:rPr>
        <w:t>https://vetnet.gov.au/Pages/TrainingDocs.aspx?q=ced1390f-48d9-4ab0-bd50-b015e5485705</w:t>
      </w:r>
      <w:r>
        <w:fldChar w:fldCharType="end"/>
      </w:r>
    </w:p>
    <w:p w:rsidR="00000000" w:rsidRPr="00CF7544" w:rsidP="00617B9E">
      <w:pPr>
        <w:pStyle w:val="BodyText"/>
        <w:sectPr w:rsidSect="00CF7544">
          <w:headerReference w:type="default" r:id="rId10"/>
          <w:footerReference w:type="default" r:id="rId11"/>
          <w:pgSz w:w="11908" w:h="16833"/>
          <w:pgMar w:top="1702" w:right="1418" w:bottom="1702" w:left="1418" w:header="992" w:footer="992" w:gutter="0"/>
          <w:cols w:space="720"/>
          <w:noEndnote/>
          <w:docGrid w:linePitch="299"/>
        </w:sectPr>
      </w:pPr>
    </w:p>
    <w:p w:rsidR="00000000" w:rsidRPr="00CF7544" w:rsidP="00CF7544">
      <w:pPr>
        <w:pStyle w:val="SuperHeading"/>
      </w:pPr>
      <w:r w:rsidRPr="00CF7544">
        <w:t>Assessment Requirements for HLTDET003 Construct registration rims</w:t>
      </w:r>
    </w:p>
    <w:p w:rsidR="00000000" w:rsidRPr="00CF7544" w:rsidP="00CF7544">
      <w:pPr>
        <w:pStyle w:val="Heading1"/>
      </w:pPr>
      <w:bookmarkStart w:id="7" w:name="O_819803"/>
      <w:bookmarkEnd w:id="7"/>
      <w:r w:rsidRPr="00CF7544">
        <w:t>Modification History</w:t>
      </w:r>
    </w:p>
    <w:tbl>
      <w:tblPr>
        <w:tblW w:w="0" w:type="auto"/>
        <w:tblCellMar>
          <w:left w:w="62" w:type="dxa"/>
          <w:right w:w="62" w:type="dxa"/>
        </w:tblCellMar>
        <w:tblLook w:val="0000"/>
      </w:tblPr>
      <w:tblGrid>
        <w:gridCol w:w="2147"/>
        <w:gridCol w:w="7049"/>
      </w:tblGrid>
      <w:tr w:rsidTr="00617B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44">
            <w:pPr>
              <w:pStyle w:val="BodyText"/>
              <w:rPr>
                <w:lang w:val="en-NZ"/>
              </w:rPr>
            </w:pPr>
            <w:r w:rsidRPr="00CF7544">
              <w:t>Relea</w:t>
            </w:r>
            <w:r w:rsidRPr="00CF7544">
              <w:t xml:space="preserve">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44">
            <w:pPr>
              <w:pStyle w:val="BodyText"/>
              <w:rPr>
                <w:lang w:val="en-NZ"/>
              </w:rPr>
            </w:pPr>
            <w:r w:rsidRPr="00CF7544">
              <w:t xml:space="preserve">Comments </w:t>
            </w:r>
          </w:p>
        </w:tc>
      </w:tr>
      <w:tr w:rsidTr="00617B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544">
            <w:pPr>
              <w:pStyle w:val="BodyText"/>
              <w:rPr>
                <w:lang w:val="en-NZ"/>
              </w:rPr>
            </w:pPr>
            <w:r w:rsidRPr="00CF754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544" w:rsidP="00CF7544">
            <w:pPr>
              <w:pStyle w:val="BodyText"/>
            </w:pPr>
            <w:r w:rsidRPr="00CF7544">
              <w:t xml:space="preserve">This version was released in </w:t>
            </w:r>
            <w:r w:rsidRPr="00CF7544">
              <w:rPr>
                <w:rStyle w:val="Emphasis"/>
              </w:rPr>
              <w:t>HLT Health Training Package release 3.0</w:t>
            </w:r>
            <w:r w:rsidRPr="00CF7544">
              <w:t xml:space="preserve"> and meets the requirements of the 2012 Standards for Training Packages.</w:t>
            </w:r>
          </w:p>
          <w:p w:rsidR="00000000" w:rsidRPr="00CF7544" w:rsidP="00CF7544">
            <w:pPr>
              <w:pStyle w:val="BodyText"/>
            </w:pPr>
            <w:r w:rsidRPr="00CF7544">
              <w:t>Minimal changes to the elements and performance criteria. New evidence requirements for assessment including volume and frequency requirements. Removal of pre-requisites</w:t>
            </w:r>
          </w:p>
          <w:p w:rsidR="00000000" w:rsidRPr="00CF7544" w:rsidP="00CF7544">
            <w:pPr>
              <w:pStyle w:val="BodyText"/>
            </w:pPr>
            <w:r w:rsidRPr="00CF7544">
              <w:t>Supersedes HLTDT303D</w:t>
            </w:r>
          </w:p>
        </w:tc>
      </w:tr>
    </w:tbl>
    <w:p w:rsidR="00617B9E" w:rsidP="00CF7544">
      <w:pPr>
        <w:pStyle w:val="BodyText"/>
      </w:pPr>
    </w:p>
    <w:p w:rsidR="00617B9E" w:rsidP="00CF7544">
      <w:pPr>
        <w:pStyle w:val="BodyText"/>
      </w:pPr>
    </w:p>
    <w:p w:rsidR="00000000" w:rsidRPr="00CF7544" w:rsidP="00CF7544">
      <w:pPr>
        <w:pStyle w:val="Heading1"/>
      </w:pPr>
      <w:bookmarkStart w:id="8" w:name="O_819804"/>
      <w:bookmarkEnd w:id="8"/>
      <w:r w:rsidRPr="00CF7544">
        <w:t>Performance Evidence</w:t>
      </w:r>
    </w:p>
    <w:p w:rsidR="00000000" w:rsidRPr="00CF7544" w:rsidP="00617B9E">
      <w:pPr>
        <w:pStyle w:val="BodyText"/>
      </w:pPr>
      <w:r w:rsidRPr="00CF7544">
        <w:t>The candidate must show</w:t>
      </w:r>
      <w:r w:rsidRPr="00CF7544">
        <w:t xml:space="preserve"> evidence of the ability to complete tasks outlined in elements and performance criteria of this unit, manage tasks and manage contingencies in the context of the job role. There must be evidence that the candidate has:</w:t>
      </w:r>
    </w:p>
    <w:p w:rsidR="00000000" w:rsidRPr="00CF7544" w:rsidP="00CF7544">
      <w:pPr>
        <w:pStyle w:val="List"/>
      </w:pPr>
      <w:r w:rsidRPr="00CF7544">
        <w:t>•</w:t>
      </w:r>
      <w:r w:rsidRPr="00CF7544">
        <w:tab/>
        <w:t>read and correctly interpreted 4 w</w:t>
      </w:r>
      <w:r w:rsidRPr="00CF7544">
        <w:t>ork orders</w:t>
      </w:r>
    </w:p>
    <w:p w:rsidR="00000000" w:rsidRPr="00CF7544" w:rsidP="00CF7544">
      <w:pPr>
        <w:pStyle w:val="List"/>
      </w:pPr>
      <w:r w:rsidRPr="00CF7544">
        <w:t>•</w:t>
      </w:r>
      <w:r w:rsidRPr="00CF7544">
        <w:tab/>
        <w:t>used standard precautions and safe work practices to fabricate maxillary and mandibular registration rims using a range of flexible and rigid base and rim material for the following dentitions (4 rims in total):</w:t>
      </w:r>
    </w:p>
    <w:p w:rsidR="00000000" w:rsidRPr="00CF7544" w:rsidP="00CF7544">
      <w:pPr>
        <w:pStyle w:val="List2"/>
      </w:pPr>
      <w:r>
        <w:t>•</w:t>
      </w:r>
      <w:r>
        <w:tab/>
      </w:r>
      <w:r w:rsidRPr="00CF7544">
        <w:t>partial with a combination of</w:t>
      </w:r>
      <w:r w:rsidRPr="00CF7544">
        <w:t xml:space="preserve"> bounded and unbounded saddle areas</w:t>
      </w:r>
    </w:p>
    <w:p w:rsidR="00000000" w:rsidRPr="00CF7544" w:rsidP="00CF7544">
      <w:pPr>
        <w:pStyle w:val="List2"/>
      </w:pPr>
      <w:r>
        <w:t>•</w:t>
      </w:r>
      <w:r>
        <w:tab/>
      </w:r>
      <w:r w:rsidRPr="00CF7544">
        <w:t>edentulous</w:t>
      </w:r>
    </w:p>
    <w:p w:rsidR="00617B9E" w:rsidP="00CF7544">
      <w:pPr>
        <w:pStyle w:val="List"/>
      </w:pPr>
      <w:r w:rsidRPr="00CF7544">
        <w:t>•</w:t>
      </w:r>
      <w:r w:rsidRPr="00CF7544">
        <w:tab/>
        <w:t>critically evaluated the 4 registration rims produced to meet technical laboratory and clinician requirements.</w:t>
      </w:r>
    </w:p>
    <w:p w:rsidR="00617B9E" w:rsidP="00CF7544">
      <w:pPr>
        <w:pStyle w:val="List"/>
      </w:pPr>
    </w:p>
    <w:p w:rsidR="00000000" w:rsidRPr="00CF7544" w:rsidP="00CF7544">
      <w:pPr>
        <w:pStyle w:val="Heading1"/>
      </w:pPr>
      <w:bookmarkStart w:id="9" w:name="O_819805"/>
      <w:bookmarkEnd w:id="9"/>
      <w:r w:rsidRPr="00CF7544">
        <w:t>Knowledge Evidence</w:t>
      </w:r>
    </w:p>
    <w:p w:rsidR="00000000" w:rsidRPr="00CF7544" w:rsidP="00617B9E">
      <w:pPr>
        <w:pStyle w:val="BodyText"/>
      </w:pPr>
      <w:r w:rsidRPr="00CF754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F7544">
        <w:t xml:space="preserve">of: </w:t>
      </w:r>
    </w:p>
    <w:p w:rsidR="00000000" w:rsidRPr="00CF7544" w:rsidP="00CF7544">
      <w:pPr>
        <w:pStyle w:val="List"/>
      </w:pPr>
      <w:r w:rsidRPr="00CF7544">
        <w:t>•</w:t>
      </w:r>
      <w:r w:rsidRPr="00CF7544">
        <w:tab/>
        <w:t xml:space="preserve">Australian/New Zealand Standards, workplace health and safety (WHS) policies, Dental Board of Australia guidelines on infection control, Commonwealth and State/Territory legislation and organisation policies relating to dental laboratory work </w:t>
      </w:r>
    </w:p>
    <w:p w:rsidR="00000000" w:rsidRPr="00CF7544" w:rsidP="00CF7544">
      <w:pPr>
        <w:pStyle w:val="List"/>
      </w:pPr>
      <w:r w:rsidRPr="00CF7544">
        <w:t>•</w:t>
      </w:r>
      <w:r w:rsidRPr="00CF7544">
        <w:tab/>
        <w:t>fun</w:t>
      </w:r>
      <w:r w:rsidRPr="00CF7544">
        <w:t>damental oral anatomy including:</w:t>
      </w:r>
    </w:p>
    <w:p w:rsidR="00000000" w:rsidRPr="00CF7544" w:rsidP="00CF7544">
      <w:pPr>
        <w:pStyle w:val="List2"/>
      </w:pPr>
      <w:r>
        <w:t>•</w:t>
      </w:r>
      <w:r>
        <w:tab/>
      </w:r>
      <w:r w:rsidRPr="00CF7544">
        <w:t>dentition – arrangement of the teeth, naming and coding of teeth</w:t>
      </w:r>
    </w:p>
    <w:p w:rsidR="00000000" w:rsidRPr="00CF7544" w:rsidP="00CF7544">
      <w:pPr>
        <w:pStyle w:val="List2"/>
      </w:pPr>
      <w:r>
        <w:t>•</w:t>
      </w:r>
      <w:r>
        <w:tab/>
      </w:r>
      <w:r w:rsidRPr="00CF7544">
        <w:t>structures of the oral cavity – hard and soft palate, lateral and posterior borders of the oral cavity, tongue and floor of the mouth</w:t>
      </w:r>
    </w:p>
    <w:p w:rsidR="00000000" w:rsidRPr="00CF7544" w:rsidP="00CF7544">
      <w:pPr>
        <w:pStyle w:val="List2"/>
      </w:pPr>
      <w:r>
        <w:t>•</w:t>
      </w:r>
      <w:r>
        <w:tab/>
      </w:r>
      <w:r w:rsidRPr="00CF7544">
        <w:t>teeth form and fun</w:t>
      </w:r>
      <w:r w:rsidRPr="00CF7544">
        <w:t>ction</w:t>
      </w:r>
    </w:p>
    <w:p w:rsidR="00617B9E" w:rsidP="00CF7544">
      <w:pPr>
        <w:pStyle w:val="List"/>
      </w:pPr>
      <w:r w:rsidRPr="00CF7544">
        <w:t>•</w:t>
      </w:r>
      <w:r w:rsidRPr="00CF7544">
        <w:tab/>
        <w:t>properties of materials used to construct registration rims, including rigid and flexible bases.</w:t>
      </w:r>
    </w:p>
    <w:p w:rsidR="00617B9E" w:rsidP="00CF7544">
      <w:pPr>
        <w:pStyle w:val="List"/>
      </w:pPr>
    </w:p>
    <w:p w:rsidR="00000000" w:rsidRPr="00CF7544" w:rsidP="00CF7544">
      <w:pPr>
        <w:pStyle w:val="Heading1"/>
      </w:pPr>
      <w:bookmarkStart w:id="10" w:name="O_819806"/>
      <w:bookmarkEnd w:id="10"/>
      <w:r w:rsidRPr="00CF7544">
        <w:t>Assessment Conditions</w:t>
      </w:r>
    </w:p>
    <w:p w:rsidR="00000000" w:rsidRPr="00CF7544" w:rsidP="00617B9E">
      <w:pPr>
        <w:pStyle w:val="BodyText"/>
      </w:pPr>
      <w:r w:rsidRPr="00CF7544">
        <w:t>Skills must have been demonstrated in a dental laboratory workplace or in a simulated dental laboratory environ</w:t>
      </w:r>
      <w:r w:rsidRPr="00CF7544">
        <w:t xml:space="preserve">ment that reflects workplace laboratory conditions. The following conditions must be met for this unit: </w:t>
      </w:r>
    </w:p>
    <w:p w:rsidR="00000000" w:rsidRPr="00CF7544" w:rsidP="00CF7544">
      <w:pPr>
        <w:pStyle w:val="List"/>
      </w:pPr>
      <w:r w:rsidRPr="00CF7544">
        <w:t>•</w:t>
      </w:r>
      <w:r w:rsidRPr="00CF7544">
        <w:tab/>
        <w:t>use of suitable facilities, equipment and resources including:</w:t>
      </w:r>
    </w:p>
    <w:p w:rsidR="00000000" w:rsidRPr="00CF7544" w:rsidP="00CF7544">
      <w:pPr>
        <w:pStyle w:val="List2"/>
      </w:pPr>
      <w:r>
        <w:t>•</w:t>
      </w:r>
      <w:r>
        <w:tab/>
      </w:r>
      <w:r w:rsidRPr="00CF7544">
        <w:t xml:space="preserve">access to work order </w:t>
      </w:r>
    </w:p>
    <w:p w:rsidR="00000000" w:rsidRPr="00CF7544" w:rsidP="00CF7544">
      <w:pPr>
        <w:pStyle w:val="List2"/>
      </w:pPr>
      <w:r>
        <w:t>•</w:t>
      </w:r>
      <w:r>
        <w:tab/>
      </w:r>
      <w:r w:rsidRPr="00CF7544">
        <w:t>Dental Board of Australia guidelines on infection control on</w:t>
      </w:r>
      <w:r w:rsidRPr="00CF7544">
        <w:t xml:space="preserve"> which the candidate bases the planning process</w:t>
      </w:r>
    </w:p>
    <w:p w:rsidR="00000000" w:rsidRPr="00CF7544" w:rsidP="00CF7544">
      <w:pPr>
        <w:pStyle w:val="List2"/>
      </w:pPr>
      <w:r>
        <w:t>•</w:t>
      </w:r>
      <w:r>
        <w:tab/>
      </w:r>
      <w:r w:rsidRPr="00CF7544">
        <w:t xml:space="preserve">laboratory safety manuals and procedures in line with relevant Commonwealth and State/Territory legislation </w:t>
      </w:r>
    </w:p>
    <w:p w:rsidR="00000000" w:rsidRPr="00CF7544" w:rsidP="00CF7544">
      <w:pPr>
        <w:pStyle w:val="List2"/>
      </w:pPr>
      <w:r>
        <w:t>•</w:t>
      </w:r>
      <w:r>
        <w:tab/>
      </w:r>
      <w:r w:rsidRPr="00CF7544">
        <w:t>materials for construction of rims</w:t>
      </w:r>
    </w:p>
    <w:p w:rsidR="00000000" w:rsidRPr="00CF7544" w:rsidP="00CF7544">
      <w:pPr>
        <w:pStyle w:val="List2"/>
      </w:pPr>
      <w:r>
        <w:t>•</w:t>
      </w:r>
      <w:r>
        <w:tab/>
      </w:r>
      <w:r w:rsidRPr="00CF7544">
        <w:t>WHS policies on which the candidate bases the planning pro</w:t>
      </w:r>
      <w:r w:rsidRPr="00CF7544">
        <w:t>cess.</w:t>
      </w:r>
    </w:p>
    <w:p w:rsidR="00000000" w:rsidRPr="00CF7544" w:rsidP="00CF7544">
      <w:pPr>
        <w:pStyle w:val="BodyText"/>
      </w:pPr>
    </w:p>
    <w:p w:rsidR="00617B9E" w:rsidP="00617B9E">
      <w:pPr>
        <w:pStyle w:val="BodyText"/>
      </w:pPr>
      <w:r w:rsidRPr="00CF7544">
        <w:t>Assessors must satisfy the Standards for Registered Training Organisations (RTOs) 2015/AQTF mandatory competency requirements for assessors.</w:t>
      </w:r>
    </w:p>
    <w:p w:rsidR="00000000" w:rsidRPr="00CF7544" w:rsidP="00CF7544">
      <w:pPr>
        <w:pStyle w:val="Heading1"/>
      </w:pPr>
      <w:bookmarkStart w:id="11" w:name="O_819809"/>
      <w:bookmarkEnd w:id="11"/>
      <w:r w:rsidRPr="00CF7544">
        <w:t>Links</w:t>
      </w:r>
    </w:p>
    <w:p w:rsidR="00000000" w:rsidRPr="00CF7544" w:rsidP="00617B9E">
      <w:pPr>
        <w:pStyle w:val="BodyText"/>
      </w:pPr>
      <w:r w:rsidRPr="00CF754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62DB9">
        <w:rPr>
          <w:rStyle w:val="Hyperlink"/>
        </w:rPr>
        <w:t>https://vetnet.gov.au/Pages/TrainingDocs.aspx?q=ced1390f-48d9-4ab0-bd50-b015e5485705</w:t>
      </w:r>
      <w:r>
        <w:fldChar w:fldCharType="end"/>
      </w:r>
    </w:p>
    <w:p w:rsidR="00000000" w:rsidRPr="00CF7544" w:rsidP="00CF7544"/>
    <w:sectPr w:rsidSect="00CF75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rsidRPr="00617B9E" w:rsidP="00617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9E" w:rsidP="00CF75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7B9E" w:rsidP="00CF75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17B9E" w:rsidP="00CF75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rsidP="00CF7544">
    <w:pPr>
      <w:pStyle w:val="Footer"/>
      <w:framePr w:wrap="around"/>
    </w:pPr>
    <w:r>
      <w:fldChar w:fldCharType="begin"/>
    </w:r>
    <w:r>
      <w:instrText xml:space="preserve"> DOCPROPERTY  Subject  \* MERGEFORMAT </w:instrText>
    </w:r>
    <w:r>
      <w:fldChar w:fldCharType="separate"/>
    </w:r>
    <w:r w:rsidR="00617B9E">
      <w:t>Approved</w:t>
    </w:r>
    <w:r w:rsidR="00617B9E">
      <w:fldChar w:fldCharType="end"/>
    </w:r>
    <w:r>
      <w:tab/>
      <w:t xml:space="preserve">Page </w:t>
    </w:r>
    <w:r>
      <w:fldChar w:fldCharType="begin"/>
    </w:r>
    <w:r>
      <w:instrText xml:space="preserve"> PAGE  \* Arabic  \* MERGEFORMAT </w:instrText>
    </w:r>
    <w:r>
      <w:fldChar w:fldCharType="separate"/>
    </w:r>
    <w:r w:rsidR="00617B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7B9E">
      <w:rPr>
        <w:noProof/>
      </w:rPr>
      <w:t>4</w:t>
    </w:r>
    <w:r>
      <w:rPr>
        <w:noProof/>
      </w:rPr>
      <w:fldChar w:fldCharType="end"/>
    </w:r>
  </w:p>
  <w:p w:rsidR="00CF7544" w:rsidP="00CF7544">
    <w:pPr>
      <w:pStyle w:val="Footer"/>
      <w:framePr w:wrap="around"/>
    </w:pPr>
    <w:r>
      <w:t xml:space="preserve">© Commonwealth of Australia, </w:t>
    </w:r>
    <w:r>
      <w:fldChar w:fldCharType="begin"/>
    </w:r>
    <w:r>
      <w:instrText xml:space="preserve"> DATE  \@ "yyyy"  \* MERGEFORMAT </w:instrText>
    </w:r>
    <w:r>
      <w:fldChar w:fldCharType="separate"/>
    </w:r>
    <w:r w:rsidR="00617B9E">
      <w:rPr>
        <w:noProof/>
      </w:rPr>
      <w:t>2025</w:t>
    </w:r>
    <w:r>
      <w:fldChar w:fldCharType="end"/>
    </w:r>
    <w:r>
      <w:tab/>
    </w:r>
    <w:r>
      <w:fldChar w:fldCharType="begin"/>
    </w:r>
    <w:r>
      <w:instrText xml:space="preserve"> DOCPROPERTY  Author  \* MERGEFORMAT </w:instrText>
    </w:r>
    <w:r>
      <w:fldChar w:fldCharType="separate"/>
    </w:r>
    <w:r w:rsidR="00617B9E">
      <w:t>HumanAbility</w:t>
    </w:r>
    <w:r w:rsidR="00617B9E">
      <w:fldChar w:fldCharType="end"/>
    </w:r>
  </w:p>
  <w:p w:rsidR="00CF7544" w:rsidP="00CF75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544" w:rsidRPr="00617B9E" w:rsidP="00617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9E" w:rsidRPr="002D2AF8" w:rsidP="00CF7544">
    <w:pPr>
      <w:pStyle w:val="Header"/>
      <w:framePr w:wrap="around"/>
    </w:pPr>
    <w:r>
      <w:fldChar w:fldCharType="begin"/>
    </w:r>
    <w:r>
      <w:instrText xml:space="preserve"> TITLE   \* MERGEFORMAT </w:instrText>
    </w:r>
    <w:r>
      <w:fldChar w:fldCharType="separate"/>
    </w:r>
    <w:r>
      <w:t>HLTDET003 Construct registration 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7B9E" w:rsidP="00CF75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544" w:rsidRPr="002D2AF8" w:rsidP="00CF7544">
    <w:pPr>
      <w:pStyle w:val="Header"/>
      <w:framePr w:wrap="around"/>
    </w:pPr>
    <w:r>
      <w:fldChar w:fldCharType="begin"/>
    </w:r>
    <w:r>
      <w:instrText xml:space="preserve"> TITLE   \* MERGEFORMAT </w:instrText>
    </w:r>
    <w:r>
      <w:fldChar w:fldCharType="separate"/>
    </w:r>
    <w:r w:rsidR="00617B9E">
      <w:t>HLTDET003 Construct registration rims</w:t>
    </w:r>
    <w:r w:rsidR="00617B9E">
      <w:fldChar w:fldCharType="end"/>
    </w:r>
    <w:r>
      <w:tab/>
      <w:t xml:space="preserve">Date this document was generated: </w:t>
    </w:r>
    <w:r>
      <w:fldChar w:fldCharType="begin"/>
    </w:r>
    <w:r>
      <w:instrText xml:space="preserve"> CREATEDATE  \@ "d MMMM yyyy"  \* MERGEFORMAT </w:instrText>
    </w:r>
    <w:r>
      <w:fldChar w:fldCharType="separate"/>
    </w:r>
    <w:r w:rsidR="00617B9E">
      <w:rPr>
        <w:noProof/>
      </w:rPr>
      <w:t>2 March 2025</w:t>
    </w:r>
    <w:r>
      <w:fldChar w:fldCharType="end"/>
    </w:r>
  </w:p>
  <w:p w:rsidR="00CF7544" w:rsidP="00CF7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544"/>
    <w:pPr>
      <w:spacing w:before="360" w:after="60"/>
      <w:outlineLvl w:val="0"/>
    </w:pPr>
    <w:rPr>
      <w:sz w:val="32"/>
    </w:rPr>
  </w:style>
  <w:style w:type="paragraph" w:styleId="Heading2">
    <w:name w:val="heading 2"/>
    <w:basedOn w:val="HeadingBase"/>
    <w:next w:val="BodyText"/>
    <w:link w:val="Heading2Char"/>
    <w:qFormat/>
    <w:rsid w:val="00CF7544"/>
    <w:pPr>
      <w:keepLines/>
      <w:spacing w:before="240" w:after="120"/>
      <w:outlineLvl w:val="1"/>
    </w:pPr>
    <w:rPr>
      <w:sz w:val="28"/>
      <w:szCs w:val="40"/>
    </w:rPr>
  </w:style>
  <w:style w:type="paragraph" w:styleId="Heading3">
    <w:name w:val="heading 3"/>
    <w:basedOn w:val="HeadingBase"/>
    <w:next w:val="BodyText"/>
    <w:link w:val="Heading3Char"/>
    <w:qFormat/>
    <w:rsid w:val="00CF7544"/>
    <w:pPr>
      <w:spacing w:before="180" w:after="120"/>
      <w:outlineLvl w:val="2"/>
    </w:pPr>
    <w:rPr>
      <w:spacing w:val="-10"/>
      <w:kern w:val="32"/>
    </w:rPr>
  </w:style>
  <w:style w:type="paragraph" w:styleId="Heading4">
    <w:name w:val="heading 4"/>
    <w:basedOn w:val="HeadingBase"/>
    <w:next w:val="BodyText"/>
    <w:link w:val="Heading4Char"/>
    <w:qFormat/>
    <w:rsid w:val="00CF7544"/>
    <w:pPr>
      <w:spacing w:before="160" w:after="120"/>
      <w:outlineLvl w:val="3"/>
    </w:pPr>
    <w:rPr>
      <w:sz w:val="22"/>
    </w:rPr>
  </w:style>
  <w:style w:type="paragraph" w:styleId="Heading5">
    <w:name w:val="heading 5"/>
    <w:basedOn w:val="HeadingBase"/>
    <w:next w:val="Normal"/>
    <w:link w:val="Heading5Char"/>
    <w:qFormat/>
    <w:rsid w:val="00CF7544"/>
    <w:pPr>
      <w:spacing w:before="80"/>
      <w:outlineLvl w:val="4"/>
    </w:pPr>
    <w:rPr>
      <w:color w:val="918585"/>
      <w:sz w:val="20"/>
    </w:rPr>
  </w:style>
  <w:style w:type="paragraph" w:styleId="Heading6">
    <w:name w:val="heading 6"/>
    <w:basedOn w:val="HeadingBase"/>
    <w:next w:val="Normal"/>
    <w:link w:val="Heading6Char"/>
    <w:qFormat/>
    <w:rsid w:val="00CF7544"/>
    <w:pPr>
      <w:spacing w:before="60"/>
      <w:outlineLvl w:val="5"/>
    </w:pPr>
    <w:rPr>
      <w:color w:val="918585"/>
      <w:sz w:val="20"/>
    </w:rPr>
  </w:style>
  <w:style w:type="paragraph" w:styleId="Heading7">
    <w:name w:val="heading 7"/>
    <w:basedOn w:val="Normal"/>
    <w:next w:val="Normal"/>
    <w:link w:val="Heading7Char"/>
    <w:qFormat/>
    <w:rsid w:val="00CF7544"/>
    <w:pPr>
      <w:ind w:left="720"/>
      <w:outlineLvl w:val="6"/>
    </w:pPr>
    <w:rPr>
      <w:i/>
    </w:rPr>
  </w:style>
  <w:style w:type="paragraph" w:styleId="Heading8">
    <w:name w:val="heading 8"/>
    <w:basedOn w:val="Normal"/>
    <w:next w:val="Normal"/>
    <w:link w:val="Heading8Char"/>
    <w:qFormat/>
    <w:rsid w:val="00CF7544"/>
    <w:pPr>
      <w:ind w:left="720"/>
      <w:outlineLvl w:val="7"/>
    </w:pPr>
    <w:rPr>
      <w:i/>
    </w:rPr>
  </w:style>
  <w:style w:type="paragraph" w:styleId="Heading9">
    <w:name w:val="heading 9"/>
    <w:basedOn w:val="Normal"/>
    <w:next w:val="Normal"/>
    <w:link w:val="Heading9Char"/>
    <w:qFormat/>
    <w:rsid w:val="00CF7544"/>
    <w:pPr>
      <w:ind w:left="720"/>
      <w:outlineLvl w:val="8"/>
    </w:pPr>
    <w:rPr>
      <w:i/>
    </w:rPr>
  </w:style>
  <w:style w:type="character" w:default="1" w:styleId="DefaultParagraphFont">
    <w:name w:val="Default Paragraph Font"/>
    <w:uiPriority w:val="1"/>
    <w:unhideWhenUsed/>
    <w:rsid w:val="00CF7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544"/>
  </w:style>
  <w:style w:type="character" w:customStyle="1" w:styleId="Heading1Char">
    <w:name w:val="Heading 1 Char"/>
    <w:basedOn w:val="DefaultParagraphFont"/>
    <w:link w:val="Heading1"/>
    <w:rsid w:val="00CF7544"/>
    <w:rPr>
      <w:rFonts w:ascii="Times New Roman" w:eastAsia="Times New Roman" w:hAnsi="Times New Roman" w:cs="Times New Roman"/>
      <w:b/>
      <w:sz w:val="32"/>
      <w:szCs w:val="20"/>
      <w:lang w:eastAsia="en-US"/>
    </w:rPr>
  </w:style>
  <w:style w:type="paragraph" w:styleId="BodyText">
    <w:name w:val="Body Text"/>
    <w:basedOn w:val="Normal"/>
    <w:link w:val="BodyTextChar"/>
    <w:rsid w:val="00CF75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544"/>
    <w:rPr>
      <w:rFonts w:ascii="Times New Roman" w:eastAsia="Times New Roman" w:hAnsi="Times New Roman" w:cs="Times New Roman"/>
      <w:sz w:val="24"/>
      <w:lang w:eastAsia="en-US"/>
    </w:rPr>
  </w:style>
  <w:style w:type="paragraph" w:styleId="List">
    <w:name w:val="List"/>
    <w:basedOn w:val="BodyText"/>
    <w:next w:val="BodyText"/>
    <w:rsid w:val="00CF7544"/>
    <w:pPr>
      <w:tabs>
        <w:tab w:val="left" w:pos="340"/>
      </w:tabs>
      <w:spacing w:before="60" w:after="60"/>
      <w:ind w:left="340" w:hanging="340"/>
    </w:pPr>
  </w:style>
  <w:style w:type="character" w:customStyle="1" w:styleId="SpecialBold">
    <w:name w:val="Special Bold"/>
    <w:basedOn w:val="DefaultParagraphFont"/>
    <w:rsid w:val="00CF7544"/>
    <w:rPr>
      <w:b/>
      <w:spacing w:val="0"/>
    </w:rPr>
  </w:style>
  <w:style w:type="character" w:styleId="Emphasis">
    <w:name w:val="Emphasis"/>
    <w:basedOn w:val="DefaultParagraphFont"/>
    <w:qFormat/>
    <w:rsid w:val="00CF7544"/>
    <w:rPr>
      <w:i/>
    </w:rPr>
  </w:style>
  <w:style w:type="paragraph" w:customStyle="1" w:styleId="SuperHeading">
    <w:name w:val="SuperHeading"/>
    <w:basedOn w:val="Normal"/>
    <w:rsid w:val="00CF7544"/>
    <w:pPr>
      <w:spacing w:before="240" w:after="120"/>
      <w:outlineLvl w:val="0"/>
    </w:pPr>
    <w:rPr>
      <w:rFonts w:ascii="Times New Roman" w:hAnsi="Times New Roman"/>
      <w:b/>
      <w:sz w:val="32"/>
    </w:rPr>
  </w:style>
  <w:style w:type="paragraph" w:customStyle="1" w:styleId="AllowPageBreak">
    <w:name w:val="AllowPageBreak"/>
    <w:rsid w:val="00CF75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544"/>
    <w:pPr>
      <w:tabs>
        <w:tab w:val="left" w:pos="680"/>
      </w:tabs>
      <w:spacing w:before="60" w:after="60"/>
      <w:ind w:left="680" w:hanging="340"/>
    </w:pPr>
  </w:style>
  <w:style w:type="character" w:customStyle="1" w:styleId="Heading2Char">
    <w:name w:val="Heading 2 Char"/>
    <w:basedOn w:val="DefaultParagraphFont"/>
    <w:link w:val="Heading2"/>
    <w:rsid w:val="00CF7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544"/>
    <w:rPr>
      <w:rFonts w:ascii="Courier New" w:eastAsia="Times New Roman" w:hAnsi="Courier New" w:cs="Times New Roman"/>
      <w:i/>
      <w:szCs w:val="20"/>
      <w:lang w:eastAsia="en-US"/>
    </w:rPr>
  </w:style>
  <w:style w:type="paragraph" w:customStyle="1" w:styleId="HeadingBase">
    <w:name w:val="Heading Base"/>
    <w:rsid w:val="00CF7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544"/>
    <w:pPr>
      <w:tabs>
        <w:tab w:val="right" w:leader="dot" w:pos="9072"/>
      </w:tabs>
      <w:ind w:left="567"/>
    </w:pPr>
    <w:rPr>
      <w:szCs w:val="22"/>
    </w:rPr>
  </w:style>
  <w:style w:type="paragraph" w:customStyle="1" w:styleId="TOCBase">
    <w:name w:val="TOC Base"/>
    <w:rsid w:val="00CF7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544"/>
    <w:pPr>
      <w:tabs>
        <w:tab w:val="right" w:leader="dot" w:pos="9072"/>
      </w:tabs>
      <w:spacing w:before="40" w:after="40"/>
      <w:ind w:left="284"/>
    </w:pPr>
    <w:rPr>
      <w:rFonts w:ascii="Times New Roman" w:hAnsi="Times New Roman"/>
    </w:rPr>
  </w:style>
  <w:style w:type="paragraph" w:styleId="TOC1">
    <w:name w:val="toc 1"/>
    <w:basedOn w:val="TOCBase"/>
    <w:next w:val="Normal"/>
    <w:rsid w:val="00CF75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544"/>
    <w:rPr>
      <w:rFonts w:ascii="Times New Roman" w:eastAsia="Times New Roman" w:hAnsi="Times New Roman" w:cs="Times New Roman"/>
      <w:sz w:val="16"/>
      <w:lang w:eastAsia="en-US"/>
    </w:rPr>
  </w:style>
  <w:style w:type="paragraph" w:styleId="Title">
    <w:name w:val="Title"/>
    <w:basedOn w:val="HeadingBase"/>
    <w:link w:val="TitleChar"/>
    <w:qFormat/>
    <w:rsid w:val="00CF7544"/>
    <w:pPr>
      <w:spacing w:before="5040"/>
      <w:jc w:val="center"/>
    </w:pPr>
    <w:rPr>
      <w:sz w:val="48"/>
      <w:szCs w:val="72"/>
      <w:lang w:val="en-US"/>
    </w:rPr>
  </w:style>
  <w:style w:type="character" w:customStyle="1" w:styleId="TitleChar">
    <w:name w:val="Title Char"/>
    <w:basedOn w:val="DefaultParagraphFont"/>
    <w:link w:val="Title"/>
    <w:rsid w:val="00CF7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544"/>
    <w:pPr>
      <w:tabs>
        <w:tab w:val="left" w:pos="3600"/>
        <w:tab w:val="left" w:pos="3958"/>
      </w:tabs>
    </w:pPr>
  </w:style>
  <w:style w:type="paragraph" w:styleId="ListBullet">
    <w:name w:val="List Bullet"/>
    <w:basedOn w:val="List"/>
    <w:rsid w:val="00CF7544"/>
    <w:pPr>
      <w:numPr>
        <w:numId w:val="10"/>
      </w:numPr>
      <w:tabs>
        <w:tab w:val="clear" w:pos="340"/>
      </w:tabs>
      <w:spacing w:before="40" w:after="40"/>
    </w:pPr>
  </w:style>
  <w:style w:type="paragraph" w:customStyle="1" w:styleId="Note">
    <w:name w:val="Note"/>
    <w:basedOn w:val="BodyText"/>
    <w:rsid w:val="00CF7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544"/>
    <w:pPr>
      <w:framePr w:wrap="auto" w:hAnchor="text" w:y="6049"/>
    </w:pPr>
    <w:rPr>
      <w:color w:val="000000"/>
      <w:sz w:val="40"/>
    </w:rPr>
  </w:style>
  <w:style w:type="paragraph" w:customStyle="1" w:styleId="TOCTitle">
    <w:name w:val="TOCTitle"/>
    <w:basedOn w:val="Heading1"/>
    <w:rsid w:val="00CF7544"/>
    <w:pPr>
      <w:spacing w:after="240"/>
      <w:jc w:val="center"/>
      <w:outlineLvl w:val="9"/>
    </w:pPr>
    <w:rPr>
      <w:caps/>
    </w:rPr>
  </w:style>
  <w:style w:type="paragraph" w:customStyle="1" w:styleId="Version">
    <w:name w:val="Version"/>
    <w:rsid w:val="00CF75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544"/>
    <w:pPr>
      <w:numPr>
        <w:numId w:val="11"/>
      </w:numPr>
      <w:tabs>
        <w:tab w:val="clear" w:pos="680"/>
      </w:tabs>
    </w:pPr>
  </w:style>
  <w:style w:type="paragraph" w:styleId="Index1">
    <w:name w:val="index 1"/>
    <w:basedOn w:val="Normal"/>
    <w:next w:val="Normal"/>
    <w:semiHidden/>
    <w:rsid w:val="00CF7544"/>
    <w:pPr>
      <w:keepNext w:val="0"/>
      <w:tabs>
        <w:tab w:val="right" w:pos="4176"/>
      </w:tabs>
      <w:ind w:left="198" w:hanging="198"/>
    </w:pPr>
    <w:rPr>
      <w:rFonts w:ascii="Garamond" w:hAnsi="Garamond"/>
    </w:rPr>
  </w:style>
  <w:style w:type="paragraph" w:styleId="IndexHeading">
    <w:name w:val="index heading"/>
    <w:basedOn w:val="Normal"/>
    <w:next w:val="Index1"/>
    <w:semiHidden/>
    <w:rsid w:val="00CF7544"/>
    <w:pPr>
      <w:spacing w:before="120" w:after="120"/>
    </w:pPr>
    <w:rPr>
      <w:rFonts w:ascii="Arial" w:hAnsi="Arial"/>
      <w:b/>
      <w:color w:val="918585"/>
      <w:sz w:val="24"/>
    </w:rPr>
  </w:style>
  <w:style w:type="paragraph" w:styleId="Header">
    <w:name w:val="header"/>
    <w:basedOn w:val="Normal"/>
    <w:link w:val="HeaderChar"/>
    <w:rsid w:val="00CF7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544"/>
    <w:rPr>
      <w:rFonts w:ascii="Times New Roman" w:eastAsia="Times New Roman" w:hAnsi="Times New Roman" w:cs="Times New Roman"/>
      <w:sz w:val="16"/>
      <w:szCs w:val="20"/>
      <w:lang w:val="en-GB" w:eastAsia="en-US"/>
    </w:rPr>
  </w:style>
  <w:style w:type="paragraph" w:customStyle="1" w:styleId="Chapter">
    <w:name w:val="Chapter"/>
    <w:basedOn w:val="Normal"/>
    <w:rsid w:val="00CF7544"/>
    <w:pPr>
      <w:spacing w:before="240"/>
    </w:pPr>
    <w:rPr>
      <w:rFonts w:ascii="Times New Roman" w:hAnsi="Times New Roman"/>
      <w:smallCaps/>
      <w:spacing w:val="80"/>
      <w:sz w:val="28"/>
    </w:rPr>
  </w:style>
  <w:style w:type="paragraph" w:customStyle="1" w:styleId="InChapter">
    <w:name w:val="InChapter"/>
    <w:basedOn w:val="Heading3"/>
    <w:rsid w:val="00CF7544"/>
    <w:pPr>
      <w:spacing w:after="240"/>
      <w:outlineLvl w:val="9"/>
    </w:pPr>
    <w:rPr>
      <w:noProof/>
    </w:rPr>
  </w:style>
  <w:style w:type="paragraph" w:styleId="Index2">
    <w:name w:val="index 2"/>
    <w:basedOn w:val="Normal"/>
    <w:next w:val="Normal"/>
    <w:semiHidden/>
    <w:rsid w:val="00CF7544"/>
    <w:pPr>
      <w:tabs>
        <w:tab w:val="right" w:pos="4176"/>
      </w:tabs>
      <w:ind w:left="568" w:hanging="284"/>
    </w:pPr>
    <w:rPr>
      <w:rFonts w:ascii="Garamond" w:hAnsi="Garamond"/>
    </w:rPr>
  </w:style>
  <w:style w:type="paragraph" w:customStyle="1" w:styleId="Byline">
    <w:name w:val="Byline"/>
    <w:rsid w:val="00CF7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544"/>
    <w:pPr>
      <w:tabs>
        <w:tab w:val="clear" w:pos="3600"/>
        <w:tab w:val="clear" w:pos="3958"/>
      </w:tabs>
      <w:jc w:val="right"/>
    </w:pPr>
  </w:style>
  <w:style w:type="paragraph" w:styleId="Caption">
    <w:name w:val="caption"/>
    <w:basedOn w:val="BodyText"/>
    <w:next w:val="Normal"/>
    <w:qFormat/>
    <w:rsid w:val="00CF7544"/>
    <w:pPr>
      <w:framePr w:w="2268" w:hSpace="181" w:vSpace="181" w:wrap="around" w:vAnchor="text" w:hAnchor="page" w:x="1135" w:y="285" w:anchorLock="1"/>
    </w:pPr>
    <w:rPr>
      <w:i/>
    </w:rPr>
  </w:style>
  <w:style w:type="paragraph" w:customStyle="1" w:styleId="MiniTOCTitle">
    <w:name w:val="MiniTOCTitle"/>
    <w:basedOn w:val="Heading4"/>
    <w:rsid w:val="00CF7544"/>
    <w:pPr>
      <w:spacing w:before="240"/>
      <w:outlineLvl w:val="9"/>
    </w:pPr>
    <w:rPr>
      <w:noProof/>
      <w:sz w:val="24"/>
    </w:rPr>
  </w:style>
  <w:style w:type="paragraph" w:customStyle="1" w:styleId="MiniTOCItem">
    <w:name w:val="MiniTOCItem"/>
    <w:basedOn w:val="ListBullet"/>
    <w:rsid w:val="00CF7544"/>
    <w:pPr>
      <w:numPr>
        <w:numId w:val="0"/>
      </w:numPr>
      <w:tabs>
        <w:tab w:val="right" w:leader="dot" w:pos="6521"/>
      </w:tabs>
      <w:spacing w:before="0" w:after="0"/>
    </w:pPr>
  </w:style>
  <w:style w:type="paragraph" w:customStyle="1" w:styleId="TOFTitle">
    <w:name w:val="TOFTitle"/>
    <w:basedOn w:val="TOCTitle"/>
    <w:rsid w:val="00CF7544"/>
  </w:style>
  <w:style w:type="paragraph" w:styleId="TableofFigures">
    <w:name w:val="table of figures"/>
    <w:basedOn w:val="Normal"/>
    <w:next w:val="Normal"/>
    <w:semiHidden/>
    <w:rsid w:val="00CF7544"/>
    <w:pPr>
      <w:tabs>
        <w:tab w:val="right" w:leader="dot" w:pos="9072"/>
      </w:tabs>
      <w:ind w:left="970" w:hanging="403"/>
    </w:pPr>
    <w:rPr>
      <w:rFonts w:ascii="Times New Roman" w:hAnsi="Times New Roman"/>
      <w:b/>
    </w:rPr>
  </w:style>
  <w:style w:type="paragraph" w:styleId="ListNumber">
    <w:name w:val="List Number"/>
    <w:basedOn w:val="List"/>
    <w:rsid w:val="00CF7544"/>
    <w:pPr>
      <w:numPr>
        <w:numId w:val="13"/>
      </w:numPr>
      <w:tabs>
        <w:tab w:val="clear" w:pos="340"/>
      </w:tabs>
    </w:pPr>
  </w:style>
  <w:style w:type="character" w:customStyle="1" w:styleId="WingdingSymbols">
    <w:name w:val="Wingding Symbols"/>
    <w:rsid w:val="00CF7544"/>
    <w:rPr>
      <w:rFonts w:ascii="Wingdings" w:hAnsi="Wingdings"/>
    </w:rPr>
  </w:style>
  <w:style w:type="paragraph" w:customStyle="1" w:styleId="TableHeading">
    <w:name w:val="Table Heading"/>
    <w:basedOn w:val="HeadingBase"/>
    <w:rsid w:val="00CF7544"/>
    <w:pPr>
      <w:keepLines/>
      <w:pBdr>
        <w:bottom w:val="single" w:sz="6" w:space="1" w:color="918585"/>
      </w:pBdr>
      <w:spacing w:before="240"/>
    </w:pPr>
  </w:style>
  <w:style w:type="character" w:customStyle="1" w:styleId="HotSpot">
    <w:name w:val="HotSpot"/>
    <w:rsid w:val="00CF7544"/>
    <w:rPr>
      <w:color w:val="0033CC"/>
      <w:u w:val="none"/>
    </w:rPr>
  </w:style>
  <w:style w:type="paragraph" w:customStyle="1" w:styleId="BodyTextRight">
    <w:name w:val="Body Text Right"/>
    <w:basedOn w:val="BodyText"/>
    <w:rsid w:val="00CF7544"/>
    <w:pPr>
      <w:spacing w:before="0" w:after="0"/>
      <w:jc w:val="right"/>
    </w:pPr>
  </w:style>
  <w:style w:type="paragraph" w:styleId="Index3">
    <w:name w:val="index 3"/>
    <w:basedOn w:val="ListNumber2"/>
    <w:next w:val="Normal"/>
    <w:semiHidden/>
    <w:rsid w:val="00CF7544"/>
    <w:pPr>
      <w:numPr>
        <w:numId w:val="0"/>
      </w:numPr>
      <w:tabs>
        <w:tab w:val="right" w:leader="dot" w:pos="4176"/>
      </w:tabs>
    </w:pPr>
  </w:style>
  <w:style w:type="paragraph" w:styleId="ListNumber2">
    <w:name w:val="List Number 2"/>
    <w:basedOn w:val="List2"/>
    <w:rsid w:val="00CF7544"/>
    <w:pPr>
      <w:numPr>
        <w:numId w:val="8"/>
      </w:numPr>
      <w:tabs>
        <w:tab w:val="clear" w:pos="1060"/>
      </w:tabs>
    </w:pPr>
  </w:style>
  <w:style w:type="paragraph" w:customStyle="1" w:styleId="MarginNote">
    <w:name w:val="Margin Note"/>
    <w:basedOn w:val="BodyText"/>
    <w:rsid w:val="00CF7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544"/>
    <w:rPr>
      <w:sz w:val="32"/>
    </w:rPr>
  </w:style>
  <w:style w:type="paragraph" w:customStyle="1" w:styleId="HeadingProcedure">
    <w:name w:val="Heading Procedure"/>
    <w:basedOn w:val="HeadingBase"/>
    <w:next w:val="Normal"/>
    <w:rsid w:val="00CF7544"/>
    <w:pPr>
      <w:tabs>
        <w:tab w:val="left" w:pos="0"/>
      </w:tabs>
      <w:spacing w:before="120" w:after="60"/>
    </w:pPr>
    <w:rPr>
      <w:i/>
      <w:color w:val="918585"/>
      <w:sz w:val="22"/>
    </w:rPr>
  </w:style>
  <w:style w:type="paragraph" w:customStyle="1" w:styleId="TableBodyText">
    <w:name w:val="Table Body Text"/>
    <w:basedOn w:val="BodyText"/>
    <w:rsid w:val="00CF7544"/>
    <w:pPr>
      <w:spacing w:before="60" w:after="60"/>
    </w:pPr>
  </w:style>
  <w:style w:type="paragraph" w:styleId="ListContinue">
    <w:name w:val="List Continue"/>
    <w:basedOn w:val="List"/>
    <w:rsid w:val="00CF7544"/>
    <w:pPr>
      <w:ind w:firstLine="0"/>
    </w:pPr>
  </w:style>
  <w:style w:type="paragraph" w:customStyle="1" w:styleId="ListNote">
    <w:name w:val="List Note"/>
    <w:basedOn w:val="List"/>
    <w:rsid w:val="00CF7544"/>
    <w:pPr>
      <w:pBdr>
        <w:top w:val="single" w:sz="6" w:space="2" w:color="918585"/>
        <w:bottom w:val="single" w:sz="6" w:space="2" w:color="918585"/>
      </w:pBdr>
      <w:tabs>
        <w:tab w:val="left" w:pos="1021"/>
      </w:tabs>
      <w:ind w:firstLine="0"/>
    </w:pPr>
  </w:style>
  <w:style w:type="paragraph" w:customStyle="1" w:styleId="Warning">
    <w:name w:val="Warning"/>
    <w:basedOn w:val="BodyText"/>
    <w:rsid w:val="00CF7544"/>
    <w:pPr>
      <w:shd w:val="clear" w:color="auto" w:fill="D9D9D9"/>
      <w:tabs>
        <w:tab w:val="left" w:pos="992"/>
      </w:tabs>
      <w:ind w:left="119" w:right="119"/>
    </w:pPr>
    <w:rPr>
      <w:sz w:val="20"/>
    </w:rPr>
  </w:style>
  <w:style w:type="paragraph" w:customStyle="1" w:styleId="MarginIcons">
    <w:name w:val="Margin Icons"/>
    <w:basedOn w:val="BodyText"/>
    <w:rsid w:val="00CF7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544"/>
    <w:rPr>
      <w:rFonts w:ascii="Courier New" w:hAnsi="Courier New"/>
    </w:rPr>
  </w:style>
  <w:style w:type="paragraph" w:customStyle="1" w:styleId="NoteBullet">
    <w:name w:val="Note Bullet"/>
    <w:basedOn w:val="Note"/>
    <w:rsid w:val="00CF7544"/>
    <w:pPr>
      <w:tabs>
        <w:tab w:val="clear" w:pos="680"/>
      </w:tabs>
      <w:spacing w:before="60" w:after="60"/>
    </w:pPr>
  </w:style>
  <w:style w:type="paragraph" w:customStyle="1" w:styleId="SubHeading2">
    <w:name w:val="SubHeading2"/>
    <w:basedOn w:val="HeadingBase"/>
    <w:rsid w:val="00CF7544"/>
    <w:pPr>
      <w:spacing w:before="240" w:after="60"/>
    </w:pPr>
    <w:rPr>
      <w:sz w:val="20"/>
    </w:rPr>
  </w:style>
  <w:style w:type="paragraph" w:customStyle="1" w:styleId="SubHeading1">
    <w:name w:val="SubHeading1"/>
    <w:basedOn w:val="HeadingBase"/>
    <w:rsid w:val="00CF7544"/>
    <w:pPr>
      <w:spacing w:before="240" w:after="60"/>
    </w:pPr>
    <w:rPr>
      <w:color w:val="918585"/>
      <w:sz w:val="22"/>
    </w:rPr>
  </w:style>
  <w:style w:type="paragraph" w:customStyle="1" w:styleId="SideHeading">
    <w:name w:val="Side Heading"/>
    <w:basedOn w:val="HeadingBase"/>
    <w:rsid w:val="00CF7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544"/>
    <w:pPr>
      <w:numPr>
        <w:numId w:val="9"/>
      </w:numPr>
    </w:pPr>
  </w:style>
  <w:style w:type="paragraph" w:styleId="PlainText">
    <w:name w:val="Plain Text"/>
    <w:basedOn w:val="Normal"/>
    <w:link w:val="PlainTextChar"/>
    <w:rsid w:val="00CF7544"/>
    <w:rPr>
      <w:sz w:val="20"/>
    </w:rPr>
  </w:style>
  <w:style w:type="character" w:customStyle="1" w:styleId="PlainTextChar">
    <w:name w:val="Plain Text Char"/>
    <w:basedOn w:val="DefaultParagraphFont"/>
    <w:link w:val="PlainText"/>
    <w:rsid w:val="00CF7544"/>
    <w:rPr>
      <w:rFonts w:ascii="Courier New" w:eastAsia="Times New Roman" w:hAnsi="Courier New" w:cs="Times New Roman"/>
      <w:sz w:val="20"/>
      <w:szCs w:val="20"/>
      <w:lang w:eastAsia="en-US"/>
    </w:rPr>
  </w:style>
  <w:style w:type="character" w:customStyle="1" w:styleId="MenuOption">
    <w:name w:val="Menu Option"/>
    <w:basedOn w:val="DefaultParagraphFont"/>
    <w:rsid w:val="00CF7544"/>
    <w:rPr>
      <w:b/>
      <w:smallCaps/>
    </w:rPr>
  </w:style>
  <w:style w:type="paragraph" w:customStyle="1" w:styleId="TableListNumber">
    <w:name w:val="Table List Number"/>
    <w:basedOn w:val="ListNumber"/>
    <w:rsid w:val="00CF7544"/>
    <w:pPr>
      <w:numPr>
        <w:numId w:val="0"/>
      </w:numPr>
    </w:pPr>
  </w:style>
  <w:style w:type="paragraph" w:styleId="TOC4">
    <w:name w:val="toc 4"/>
    <w:basedOn w:val="TOCBase"/>
    <w:next w:val="Normal"/>
    <w:semiHidden/>
    <w:rsid w:val="00CF7544"/>
    <w:pPr>
      <w:tabs>
        <w:tab w:val="right" w:leader="dot" w:pos="9071"/>
      </w:tabs>
      <w:ind w:left="1701"/>
    </w:pPr>
  </w:style>
  <w:style w:type="paragraph" w:customStyle="1" w:styleId="ListAlpha">
    <w:name w:val="List Alpha"/>
    <w:basedOn w:val="List"/>
    <w:rsid w:val="00CF7544"/>
    <w:pPr>
      <w:numPr>
        <w:numId w:val="7"/>
      </w:numPr>
    </w:pPr>
  </w:style>
  <w:style w:type="paragraph" w:customStyle="1" w:styleId="ListAlpha2">
    <w:name w:val="List Alpha 2"/>
    <w:basedOn w:val="List2"/>
    <w:rsid w:val="00CF7544"/>
    <w:pPr>
      <w:numPr>
        <w:numId w:val="6"/>
      </w:numPr>
    </w:pPr>
  </w:style>
  <w:style w:type="paragraph" w:styleId="List3">
    <w:name w:val="List 3"/>
    <w:basedOn w:val="BodyText"/>
    <w:rsid w:val="00CF7544"/>
    <w:pPr>
      <w:tabs>
        <w:tab w:val="left" w:pos="1021"/>
      </w:tabs>
      <w:spacing w:before="60" w:after="60"/>
      <w:ind w:left="1020" w:hanging="340"/>
    </w:pPr>
  </w:style>
  <w:style w:type="paragraph" w:styleId="List4">
    <w:name w:val="List 4"/>
    <w:basedOn w:val="BodyText"/>
    <w:rsid w:val="00CF7544"/>
    <w:pPr>
      <w:tabs>
        <w:tab w:val="left" w:pos="1361"/>
      </w:tabs>
      <w:spacing w:before="60" w:after="60"/>
      <w:ind w:left="1361" w:hanging="340"/>
    </w:pPr>
  </w:style>
  <w:style w:type="paragraph" w:styleId="List5">
    <w:name w:val="List 5"/>
    <w:basedOn w:val="BodyText"/>
    <w:rsid w:val="00CF7544"/>
    <w:pPr>
      <w:tabs>
        <w:tab w:val="left" w:pos="1701"/>
      </w:tabs>
      <w:spacing w:before="60" w:after="60"/>
      <w:ind w:left="1701" w:hanging="340"/>
    </w:pPr>
  </w:style>
  <w:style w:type="paragraph" w:styleId="ListBullet3">
    <w:name w:val="List Bullet 3"/>
    <w:basedOn w:val="List3"/>
    <w:rsid w:val="00CF7544"/>
    <w:pPr>
      <w:numPr>
        <w:numId w:val="12"/>
      </w:numPr>
      <w:tabs>
        <w:tab w:val="clear" w:pos="1021"/>
      </w:tabs>
      <w:ind w:left="1037" w:hanging="357"/>
    </w:pPr>
  </w:style>
  <w:style w:type="paragraph" w:styleId="ListBullet4">
    <w:name w:val="List Bullet 4"/>
    <w:basedOn w:val="List4"/>
    <w:rsid w:val="00CF7544"/>
    <w:pPr>
      <w:numPr>
        <w:numId w:val="1"/>
      </w:numPr>
      <w:tabs>
        <w:tab w:val="clear" w:pos="1361"/>
      </w:tabs>
    </w:pPr>
  </w:style>
  <w:style w:type="paragraph" w:styleId="ListBullet5">
    <w:name w:val="List Bullet 5"/>
    <w:basedOn w:val="List5"/>
    <w:rsid w:val="00CF7544"/>
    <w:pPr>
      <w:numPr>
        <w:numId w:val="2"/>
      </w:numPr>
    </w:pPr>
  </w:style>
  <w:style w:type="paragraph" w:styleId="ListContinue2">
    <w:name w:val="List Continue 2"/>
    <w:basedOn w:val="List2"/>
    <w:rsid w:val="00CF7544"/>
    <w:pPr>
      <w:ind w:firstLine="0"/>
    </w:pPr>
  </w:style>
  <w:style w:type="paragraph" w:styleId="ListContinue3">
    <w:name w:val="List Continue 3"/>
    <w:basedOn w:val="List3"/>
    <w:rsid w:val="00CF7544"/>
    <w:pPr>
      <w:ind w:left="1021" w:firstLine="0"/>
    </w:pPr>
  </w:style>
  <w:style w:type="paragraph" w:styleId="ListContinue4">
    <w:name w:val="List Continue 4"/>
    <w:basedOn w:val="List4"/>
    <w:rsid w:val="00CF7544"/>
    <w:pPr>
      <w:ind w:firstLine="0"/>
    </w:pPr>
  </w:style>
  <w:style w:type="paragraph" w:styleId="ListContinue5">
    <w:name w:val="List Continue 5"/>
    <w:basedOn w:val="List5"/>
    <w:rsid w:val="00CF7544"/>
    <w:pPr>
      <w:ind w:firstLine="0"/>
    </w:pPr>
  </w:style>
  <w:style w:type="paragraph" w:styleId="ListNumber3">
    <w:name w:val="List Number 3"/>
    <w:basedOn w:val="List3"/>
    <w:rsid w:val="00CF7544"/>
    <w:pPr>
      <w:numPr>
        <w:numId w:val="3"/>
      </w:numPr>
    </w:pPr>
  </w:style>
  <w:style w:type="paragraph" w:styleId="ListNumber4">
    <w:name w:val="List Number 4"/>
    <w:basedOn w:val="List4"/>
    <w:rsid w:val="00CF7544"/>
    <w:pPr>
      <w:numPr>
        <w:numId w:val="4"/>
      </w:numPr>
    </w:pPr>
  </w:style>
  <w:style w:type="paragraph" w:styleId="ListNumber5">
    <w:name w:val="List Number 5"/>
    <w:basedOn w:val="List5"/>
    <w:rsid w:val="00CF7544"/>
    <w:pPr>
      <w:numPr>
        <w:numId w:val="5"/>
      </w:numPr>
    </w:pPr>
  </w:style>
  <w:style w:type="paragraph" w:styleId="BlockText">
    <w:name w:val="Block Text"/>
    <w:basedOn w:val="Normal"/>
    <w:rsid w:val="00CF7544"/>
    <w:pPr>
      <w:spacing w:after="120"/>
      <w:ind w:left="1440" w:right="1440"/>
    </w:pPr>
  </w:style>
  <w:style w:type="character" w:customStyle="1" w:styleId="Subscript">
    <w:name w:val="Subscript"/>
    <w:basedOn w:val="DefaultParagraphFont"/>
    <w:rsid w:val="00CF7544"/>
    <w:rPr>
      <w:sz w:val="16"/>
      <w:vertAlign w:val="subscript"/>
    </w:rPr>
  </w:style>
  <w:style w:type="character" w:customStyle="1" w:styleId="Superscript">
    <w:name w:val="Superscript"/>
    <w:basedOn w:val="DefaultParagraphFont"/>
    <w:rsid w:val="00CF7544"/>
    <w:rPr>
      <w:sz w:val="16"/>
      <w:vertAlign w:val="superscript"/>
    </w:rPr>
  </w:style>
  <w:style w:type="character" w:customStyle="1" w:styleId="Symbols">
    <w:name w:val="Symbols"/>
    <w:basedOn w:val="DefaultParagraphFont"/>
    <w:rsid w:val="00CF7544"/>
    <w:rPr>
      <w:rFonts w:ascii="Symbol" w:hAnsi="Symbol"/>
    </w:rPr>
  </w:style>
  <w:style w:type="character" w:customStyle="1" w:styleId="MenuOptions">
    <w:name w:val="Menu Options"/>
    <w:basedOn w:val="DefaultParagraphFont"/>
    <w:rsid w:val="00CF7544"/>
    <w:rPr>
      <w:rFonts w:ascii="Arial Narrow" w:hAnsi="Arial Narrow"/>
      <w:smallCaps/>
    </w:rPr>
  </w:style>
  <w:style w:type="character" w:customStyle="1" w:styleId="Buttons">
    <w:name w:val="Buttons"/>
    <w:basedOn w:val="DefaultParagraphFont"/>
    <w:rsid w:val="00CF7544"/>
    <w:rPr>
      <w:b/>
    </w:rPr>
  </w:style>
  <w:style w:type="character" w:customStyle="1" w:styleId="Underlined">
    <w:name w:val="Underlined"/>
    <w:basedOn w:val="DefaultParagraphFont"/>
    <w:rsid w:val="00CF7544"/>
    <w:rPr>
      <w:u w:val="single"/>
    </w:rPr>
  </w:style>
  <w:style w:type="paragraph" w:customStyle="1" w:styleId="TableBodyTextRight">
    <w:name w:val="Table Body Text Right"/>
    <w:basedOn w:val="TableBodyText"/>
    <w:rsid w:val="00CF7544"/>
    <w:pPr>
      <w:widowControl w:val="0"/>
      <w:autoSpaceDE w:val="0"/>
      <w:autoSpaceDN w:val="0"/>
      <w:adjustRightInd w:val="0"/>
      <w:jc w:val="right"/>
    </w:pPr>
    <w:rPr>
      <w:rFonts w:cs="Arial"/>
      <w:szCs w:val="18"/>
    </w:rPr>
  </w:style>
  <w:style w:type="paragraph" w:customStyle="1" w:styleId="CopyrightText">
    <w:name w:val="Copyright Text"/>
    <w:basedOn w:val="BodyText"/>
    <w:rsid w:val="00CF7544"/>
    <w:rPr>
      <w:sz w:val="18"/>
    </w:rPr>
  </w:style>
  <w:style w:type="paragraph" w:customStyle="1" w:styleId="BodySmallRight">
    <w:name w:val="Body Small Right"/>
    <w:basedOn w:val="BodyTextRight"/>
    <w:rsid w:val="00CF7544"/>
    <w:rPr>
      <w:sz w:val="18"/>
      <w:szCs w:val="18"/>
    </w:rPr>
  </w:style>
  <w:style w:type="paragraph" w:customStyle="1" w:styleId="MarginEdition">
    <w:name w:val="Margin Edition"/>
    <w:basedOn w:val="MarginNote"/>
    <w:rsid w:val="00CF7544"/>
    <w:pPr>
      <w:spacing w:before="0" w:after="0"/>
    </w:pPr>
    <w:rPr>
      <w:rFonts w:ascii="Times New Roman" w:hAnsi="Times New Roman"/>
      <w:color w:val="999999"/>
    </w:rPr>
  </w:style>
  <w:style w:type="paragraph" w:customStyle="1" w:styleId="Spacer">
    <w:name w:val="Spacer"/>
    <w:basedOn w:val="Normal"/>
    <w:rsid w:val="00CF7544"/>
    <w:rPr>
      <w:sz w:val="2"/>
      <w:szCs w:val="2"/>
    </w:rPr>
  </w:style>
  <w:style w:type="character" w:customStyle="1" w:styleId="Small">
    <w:name w:val="Small"/>
    <w:basedOn w:val="DefaultParagraphFont"/>
    <w:rsid w:val="00CF7544"/>
    <w:rPr>
      <w:sz w:val="16"/>
    </w:rPr>
  </w:style>
  <w:style w:type="paragraph" w:customStyle="1" w:styleId="WideTable">
    <w:name w:val="Wide Table"/>
    <w:basedOn w:val="Normal"/>
    <w:rsid w:val="00CF7544"/>
    <w:pPr>
      <w:ind w:left="-1418"/>
    </w:pPr>
    <w:rPr>
      <w:sz w:val="2"/>
      <w:szCs w:val="2"/>
    </w:rPr>
  </w:style>
  <w:style w:type="character" w:styleId="PageNumber">
    <w:name w:val="page number"/>
    <w:basedOn w:val="DefaultParagraphFont"/>
    <w:rsid w:val="00CF7544"/>
  </w:style>
  <w:style w:type="paragraph" w:styleId="Quote">
    <w:name w:val="Quote"/>
    <w:basedOn w:val="Heading1"/>
    <w:link w:val="QuoteChar"/>
    <w:qFormat/>
    <w:rsid w:val="00CF7544"/>
    <w:rPr>
      <w:b w:val="0"/>
      <w:sz w:val="72"/>
      <w:szCs w:val="72"/>
      <w:lang w:val="en-NZ"/>
    </w:rPr>
  </w:style>
  <w:style w:type="character" w:customStyle="1" w:styleId="QuoteChar">
    <w:name w:val="Quote Char"/>
    <w:basedOn w:val="DefaultParagraphFont"/>
    <w:link w:val="Quote"/>
    <w:rsid w:val="00CF7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544"/>
    <w:pPr>
      <w:pageBreakBefore/>
    </w:pPr>
  </w:style>
  <w:style w:type="paragraph" w:customStyle="1" w:styleId="Border">
    <w:name w:val="Border"/>
    <w:basedOn w:val="Normal"/>
    <w:qFormat/>
    <w:rsid w:val="00CF7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544"/>
    <w:rPr>
      <w:b/>
      <w:bCs/>
      <w:i/>
      <w:iCs/>
      <w:color w:val="auto"/>
    </w:rPr>
  </w:style>
  <w:style w:type="paragraph" w:styleId="IntenseQuote">
    <w:name w:val="Intense Quote"/>
    <w:basedOn w:val="Normal"/>
    <w:next w:val="Normal"/>
    <w:link w:val="IntenseQuoteChar"/>
    <w:uiPriority w:val="30"/>
    <w:qFormat/>
    <w:rsid w:val="00CF7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544"/>
    <w:rPr>
      <w:smallCaps/>
      <w:color w:val="auto"/>
      <w:u w:val="single"/>
    </w:rPr>
  </w:style>
  <w:style w:type="character" w:styleId="IntenseReference">
    <w:name w:val="Intense Reference"/>
    <w:basedOn w:val="DefaultParagraphFont"/>
    <w:uiPriority w:val="32"/>
    <w:qFormat/>
    <w:rsid w:val="00CF7544"/>
    <w:rPr>
      <w:b/>
      <w:bCs/>
      <w:smallCaps/>
      <w:color w:val="auto"/>
      <w:spacing w:val="5"/>
      <w:u w:val="single"/>
    </w:rPr>
  </w:style>
  <w:style w:type="paragraph" w:customStyle="1" w:styleId="2ColumnHeading">
    <w:name w:val="2Column Heading"/>
    <w:basedOn w:val="BodyText"/>
    <w:qFormat/>
    <w:rsid w:val="00CF7544"/>
    <w:pPr>
      <w:spacing w:after="60"/>
      <w:ind w:left="-2268"/>
    </w:pPr>
    <w:rPr>
      <w:b/>
    </w:rPr>
  </w:style>
  <w:style w:type="paragraph" w:customStyle="1" w:styleId="Heading1TOC">
    <w:name w:val="Heading1 TOC"/>
    <w:basedOn w:val="Normal"/>
    <w:qFormat/>
    <w:rsid w:val="00CF7544"/>
    <w:pPr>
      <w:spacing w:before="240" w:after="120"/>
    </w:pPr>
    <w:rPr>
      <w:rFonts w:ascii="Times New Roman" w:hAnsi="Times New Roman"/>
      <w:b/>
      <w:sz w:val="32"/>
    </w:rPr>
  </w:style>
  <w:style w:type="paragraph" w:customStyle="1" w:styleId="Heading2TOC">
    <w:name w:val="Heading2 TOC"/>
    <w:basedOn w:val="Normal"/>
    <w:qFormat/>
    <w:rsid w:val="00CF7544"/>
    <w:pPr>
      <w:spacing w:before="240" w:after="60"/>
    </w:pPr>
    <w:rPr>
      <w:rFonts w:ascii="Times New Roman" w:hAnsi="Times New Roman"/>
      <w:b/>
      <w:sz w:val="28"/>
    </w:rPr>
  </w:style>
  <w:style w:type="character" w:customStyle="1" w:styleId="Underline">
    <w:name w:val="Underline"/>
    <w:basedOn w:val="DefaultParagraphFont"/>
    <w:qFormat/>
    <w:rsid w:val="00CF7544"/>
    <w:rPr>
      <w:u w:val="single"/>
    </w:rPr>
  </w:style>
  <w:style w:type="character" w:customStyle="1" w:styleId="BoldandItalics">
    <w:name w:val="Bold and Italics"/>
    <w:qFormat/>
    <w:rsid w:val="00CF7544"/>
    <w:rPr>
      <w:b/>
      <w:i/>
      <w:u w:val="none"/>
    </w:rPr>
  </w:style>
  <w:style w:type="paragraph" w:styleId="BalloonText">
    <w:name w:val="Balloon Text"/>
    <w:basedOn w:val="Normal"/>
    <w:link w:val="BalloonTextChar"/>
    <w:rsid w:val="00CF7544"/>
    <w:rPr>
      <w:rFonts w:ascii="Tahoma" w:hAnsi="Tahoma" w:cs="Tahoma"/>
      <w:sz w:val="16"/>
      <w:szCs w:val="16"/>
    </w:rPr>
  </w:style>
  <w:style w:type="character" w:customStyle="1" w:styleId="BalloonTextChar">
    <w:name w:val="Balloon Text Char"/>
    <w:basedOn w:val="DefaultParagraphFont"/>
    <w:link w:val="BalloonText"/>
    <w:rsid w:val="00CF7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5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544"/>
    <w:rPr>
      <w:b/>
      <w:color w:val="660033"/>
      <w:spacing w:val="0"/>
    </w:rPr>
  </w:style>
  <w:style w:type="paragraph" w:customStyle="1" w:styleId="Nameditemlist">
    <w:name w:val="Named item list"/>
    <w:basedOn w:val="BodyText"/>
    <w:qFormat/>
    <w:rsid w:val="00CF7544"/>
    <w:pPr>
      <w:tabs>
        <w:tab w:val="left" w:pos="2835"/>
      </w:tabs>
      <w:ind w:left="2835" w:hanging="2835"/>
    </w:pPr>
  </w:style>
  <w:style w:type="paragraph" w:customStyle="1" w:styleId="BodyTextnopadding">
    <w:name w:val="Body Text no padding"/>
    <w:basedOn w:val="BodyText"/>
    <w:qFormat/>
    <w:rsid w:val="00CF7544"/>
    <w:pPr>
      <w:spacing w:before="0" w:after="0"/>
    </w:pPr>
  </w:style>
  <w:style w:type="paragraph" w:customStyle="1" w:styleId="BodyTextBold">
    <w:name w:val="Body Text Bold"/>
    <w:basedOn w:val="BodyText"/>
    <w:qFormat/>
    <w:rsid w:val="00CF7544"/>
    <w:rPr>
      <w:b/>
    </w:rPr>
  </w:style>
  <w:style w:type="character" w:styleId="Hyperlink">
    <w:name w:val="Hyperlink"/>
    <w:basedOn w:val="DefaultParagraphFont"/>
    <w:uiPriority w:val="99"/>
    <w:unhideWhenUsed/>
    <w:rsid w:val="00617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4839</Characters>
  <Application>Microsoft Office Word</Application>
  <DocSecurity>0</DocSecurity>
  <Lines>142</Lines>
  <Paragraphs>91</Paragraphs>
  <ScaleCrop>false</ScaleCrop>
  <Company>Author-it Software Corporation Ltd.</Company>
  <LinksUpToDate>false</LinksUpToDate>
  <CharactersWithSpaces>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HLTDET003 Construct registration rims</dc:title>
  <dc:subject>Approved</dc:subject>
  <dc:creator>HumanAbility</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