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7239" w:rsidP="00D47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HLTDEP005 Evaluate a removable dental prosthesis at try-in stage</w:t>
      </w:r>
      <w:r>
        <w:fldChar w:fldCharType="end"/>
      </w:r>
    </w:p>
    <w:p w:rsidR="00D47239" w:rsidP="00D47239">
      <w:pPr>
        <w:pStyle w:val="Version"/>
        <w:sectPr w:rsidSect="00342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244" w:rsidP="00342244">
      <w:pPr>
        <w:pStyle w:val="SuperHeading"/>
      </w:pPr>
      <w:r w:rsidRPr="00342244">
        <w:t>HLTDEP005 Evaluate a removable dental prosthesis at try-in stage</w:t>
      </w:r>
    </w:p>
    <w:p w:rsidR="00000000" w:rsidRPr="00342244" w:rsidP="00342244">
      <w:pPr>
        <w:pStyle w:val="Heading1"/>
      </w:pPr>
      <w:bookmarkStart w:id="1" w:name="O_819665"/>
      <w:bookmarkEnd w:id="1"/>
      <w:r w:rsidRPr="0034224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 xml:space="preserve">Release </w:t>
            </w:r>
            <w:r w:rsidRPr="00342244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 xml:space="preserve">Comments </w:t>
            </w: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 xml:space="preserve">This version was released in </w:t>
            </w:r>
            <w:r w:rsidRPr="00342244">
              <w:rPr>
                <w:rStyle w:val="Emphasis"/>
              </w:rPr>
              <w:t>HLT Health Training Package release 3.0</w:t>
            </w:r>
            <w:r w:rsidRPr="00342244">
              <w:t xml:space="preserve"> and meets the requirements of the 2012 Standards for Training Packages.</w:t>
            </w:r>
          </w:p>
          <w:p w:rsidR="00000000" w:rsidRPr="00342244" w:rsidP="00342244">
            <w:pPr>
              <w:pStyle w:val="BodyText"/>
            </w:pPr>
            <w:r w:rsidRPr="00342244">
              <w:t xml:space="preserve">Significant changes to the elements and performance criteria. New evidence requirements for assessment including volume and frequency requirements. Removal of pre-requisites. </w:t>
            </w:r>
            <w:r w:rsidRPr="00342244">
              <w:br/>
              <w:t>240 wor</w:t>
            </w:r>
            <w:r w:rsidRPr="00342244">
              <w:t>k placement hours</w:t>
            </w:r>
          </w:p>
          <w:p w:rsidR="00000000" w:rsidRPr="00342244" w:rsidP="00342244">
            <w:pPr>
              <w:pStyle w:val="BodyText"/>
            </w:pPr>
            <w:r w:rsidRPr="00342244">
              <w:t>Supersedes HLTDP605D</w:t>
            </w:r>
          </w:p>
        </w:tc>
      </w:tr>
    </w:tbl>
    <w:p w:rsidR="00000000" w:rsidRPr="00342244" w:rsidP="00342244">
      <w:pPr>
        <w:pStyle w:val="BodyText"/>
      </w:pPr>
    </w:p>
    <w:p w:rsidR="00000000" w:rsidRPr="00342244" w:rsidP="00342244">
      <w:pPr>
        <w:pStyle w:val="AllowPageBreak"/>
      </w:pPr>
    </w:p>
    <w:p w:rsidR="00000000" w:rsidRPr="00342244" w:rsidP="00342244">
      <w:pPr>
        <w:pStyle w:val="Heading1"/>
      </w:pPr>
      <w:bookmarkStart w:id="2" w:name="O_819666"/>
      <w:bookmarkEnd w:id="2"/>
      <w:r w:rsidRPr="00342244">
        <w:t>Application</w:t>
      </w:r>
    </w:p>
    <w:p w:rsidR="00000000" w:rsidRPr="00342244" w:rsidP="00D47239">
      <w:pPr>
        <w:pStyle w:val="BodyText"/>
      </w:pPr>
      <w:r w:rsidRPr="00342244">
        <w:t>This unit of competency describes the skills and knowledge required to evaluate and modify the try-in fitting of a removable dental prosthesis prior to its completion for dentate or eden</w:t>
      </w:r>
      <w:r w:rsidRPr="00342244">
        <w:t>tulous patients.</w:t>
      </w:r>
    </w:p>
    <w:p w:rsidR="00000000" w:rsidRPr="00342244" w:rsidP="00D47239">
      <w:pPr>
        <w:pStyle w:val="BodyText"/>
      </w:pPr>
      <w:r w:rsidRPr="00342244">
        <w:t>This unit applies to work in dental prosthetics.</w:t>
      </w:r>
    </w:p>
    <w:p w:rsidR="00D47239" w:rsidRPr="00D47239" w:rsidP="00D47239">
      <w:pPr>
        <w:pStyle w:val="BodyText"/>
        <w:rPr>
          <w:i/>
        </w:rPr>
      </w:pPr>
      <w:r w:rsidRPr="00D4723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D47239">
        <w:rPr>
          <w:i/>
        </w:rPr>
        <w:t>.</w:t>
      </w:r>
    </w:p>
    <w:p w:rsidR="00000000" w:rsidRPr="00342244" w:rsidP="00342244">
      <w:pPr>
        <w:pStyle w:val="Heading1"/>
      </w:pPr>
      <w:bookmarkStart w:id="3" w:name="O_819670"/>
      <w:bookmarkEnd w:id="3"/>
      <w:r w:rsidRPr="003422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2"/>
        <w:gridCol w:w="35"/>
        <w:gridCol w:w="5829"/>
      </w:tblGrid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rPr>
                <w:rStyle w:val="SpecialBold"/>
              </w:rPr>
              <w:t>PERFORMANCE CRITERIA</w:t>
            </w: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Performance criteria describe the performance needed to demonstrate achievement of the element.</w:t>
            </w: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1. Prepare patient for procedure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>1.1 Interpret and clarify referred work order if from unfamiliar source</w:t>
            </w:r>
          </w:p>
          <w:p w:rsidR="00000000" w:rsidRPr="00342244" w:rsidP="00342244">
            <w:pPr>
              <w:pStyle w:val="BodyText"/>
            </w:pPr>
            <w:r w:rsidRPr="00342244">
              <w:t>1.2 Prepare personal protective equipment for the patient and members of the dental team</w:t>
            </w:r>
          </w:p>
          <w:p w:rsidR="00000000" w:rsidRPr="00342244" w:rsidP="00342244">
            <w:pPr>
              <w:pStyle w:val="BodyText"/>
            </w:pPr>
            <w:r w:rsidRPr="00342244">
              <w:t>1.3 Position patient correctly for procedure</w:t>
            </w:r>
          </w:p>
          <w:p w:rsidR="00000000" w:rsidRPr="00342244" w:rsidP="00342244">
            <w:pPr>
              <w:pStyle w:val="BodyText"/>
            </w:pPr>
            <w:r w:rsidRPr="00342244">
              <w:t>1.4 Provide full details of the procedure to the p</w:t>
            </w:r>
            <w:r w:rsidRPr="00342244">
              <w:t xml:space="preserve">atient or carer </w:t>
            </w:r>
            <w:r w:rsidRPr="00342244">
              <w:t>and confirm consent to follow treatment plan</w:t>
            </w:r>
          </w:p>
          <w:p w:rsidR="00000000" w:rsidRPr="00342244" w:rsidP="00342244">
            <w:pPr>
              <w:pStyle w:val="BodyText"/>
            </w:pPr>
            <w:r w:rsidRPr="00342244">
              <w:t>1.5 Prepare equipment and materials in accordance with manufacturers’ instructions</w:t>
            </w:r>
          </w:p>
          <w:p w:rsidR="00000000" w:rsidP="00342244">
            <w:pPr>
              <w:pStyle w:val="BodyText"/>
              <w:rPr>
                <w:lang w:val="en-NZ"/>
              </w:rPr>
            </w:pP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2. Perform check of try-in prosthesis prior to insertion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 xml:space="preserve">2.1 Decontaminate the try-in prosthesis according to </w:t>
            </w:r>
            <w:r w:rsidRPr="00342244">
              <w:t>infection control guidelines</w:t>
            </w:r>
          </w:p>
          <w:p w:rsidR="00000000" w:rsidRPr="00342244" w:rsidP="00342244">
            <w:pPr>
              <w:pStyle w:val="BodyText"/>
            </w:pPr>
            <w:r w:rsidRPr="00342244">
              <w:t>2.2 Remove potential injury-causing areas of the prosthesis prior to insertion</w:t>
            </w:r>
          </w:p>
          <w:p w:rsidR="00000000" w:rsidRPr="00342244" w:rsidP="00342244">
            <w:pPr>
              <w:pStyle w:val="BodyText"/>
            </w:pPr>
            <w:r w:rsidRPr="00342244">
              <w:t>2.3 Check teeth and other components to ensure they will not dislodge during the procedure</w:t>
            </w:r>
          </w:p>
          <w:p w:rsidR="00000000" w:rsidP="00342244">
            <w:pPr>
              <w:pStyle w:val="BodyText"/>
              <w:rPr>
                <w:lang w:val="en-NZ"/>
              </w:rPr>
            </w:pP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3. Fit and evaluate try-in prosthesis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>3.1 Position the patient comfortably for the procedure</w:t>
            </w:r>
          </w:p>
          <w:p w:rsidR="00000000" w:rsidRPr="00342244" w:rsidP="00342244">
            <w:pPr>
              <w:pStyle w:val="BodyText"/>
            </w:pPr>
            <w:r w:rsidRPr="00342244">
              <w:t>3.2 Instruct patient on participation during the procedure</w:t>
            </w:r>
          </w:p>
          <w:p w:rsidR="00000000" w:rsidRPr="00342244" w:rsidP="00342244">
            <w:pPr>
              <w:pStyle w:val="BodyText"/>
            </w:pPr>
            <w:r w:rsidRPr="00342244">
              <w:t>3.3 Examine the try-in prosthesis for retention and stability</w:t>
            </w:r>
          </w:p>
          <w:p w:rsidR="00000000" w:rsidRPr="00342244" w:rsidP="00342244">
            <w:pPr>
              <w:pStyle w:val="BodyText"/>
            </w:pPr>
            <w:r w:rsidRPr="00342244">
              <w:t xml:space="preserve">3.4 Examine the occlusal relationships of the try-in prosthesis for accuracy of </w:t>
            </w:r>
            <w:r w:rsidRPr="00342244">
              <w:t>centric relation</w:t>
            </w:r>
          </w:p>
          <w:p w:rsidR="00000000" w:rsidRPr="00342244" w:rsidP="00342244">
            <w:pPr>
              <w:pStyle w:val="BodyText"/>
            </w:pPr>
            <w:r w:rsidRPr="00342244">
              <w:t>3.5 Assess the aesthetic appearance of teeth and gums</w:t>
            </w:r>
          </w:p>
          <w:p w:rsidR="00000000" w:rsidRPr="00342244" w:rsidP="00342244">
            <w:pPr>
              <w:pStyle w:val="BodyText"/>
            </w:pPr>
            <w:r w:rsidRPr="00342244">
              <w:t>3.6 Assess that speech has not been affected</w:t>
            </w:r>
          </w:p>
          <w:p w:rsidR="00000000" w:rsidRPr="00342244" w:rsidP="00342244">
            <w:pPr>
              <w:pStyle w:val="BodyText"/>
            </w:pPr>
            <w:r w:rsidRPr="00342244">
              <w:t>3.7 Assess patient comfort</w:t>
            </w:r>
          </w:p>
          <w:p w:rsidR="00000000" w:rsidRPr="00342244" w:rsidP="00342244">
            <w:pPr>
              <w:pStyle w:val="BodyText"/>
            </w:pPr>
            <w:r w:rsidRPr="00342244">
              <w:t>3.8 Complete documentation as required</w:t>
            </w:r>
          </w:p>
          <w:p w:rsidR="00000000" w:rsidP="00342244">
            <w:pPr>
              <w:pStyle w:val="BodyText"/>
              <w:rPr>
                <w:lang w:val="en-NZ"/>
              </w:rPr>
            </w:pP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t>4. Alter try-in prosthesis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>4.1 Make changes to the prosthesis in accorda</w:t>
            </w:r>
            <w:r w:rsidRPr="00342244">
              <w:t>nce with the evaluation at the try-in stage</w:t>
            </w:r>
          </w:p>
          <w:p w:rsidR="00000000" w:rsidRPr="00342244" w:rsidP="00342244">
            <w:pPr>
              <w:pStyle w:val="BodyText"/>
            </w:pPr>
            <w:r w:rsidRPr="00342244">
              <w:t>4.2 Repeat the evaluation of the try-in prosthesis</w:t>
            </w:r>
          </w:p>
          <w:p w:rsidR="00000000" w:rsidRPr="00342244" w:rsidP="00342244">
            <w:pPr>
              <w:pStyle w:val="BodyText"/>
            </w:pPr>
            <w:r w:rsidRPr="00342244">
              <w:t>4.3 Ensure functional and aesthetic acceptability of the dentures to the operator</w:t>
            </w:r>
          </w:p>
          <w:p w:rsidR="00000000" w:rsidRPr="00342244" w:rsidP="00342244">
            <w:pPr>
              <w:pStyle w:val="BodyText"/>
            </w:pPr>
            <w:r w:rsidRPr="00342244">
              <w:t>4.4 Ensure functional and aesthetic acceptability of the dentures to the patien</w:t>
            </w:r>
            <w:r w:rsidRPr="00342244">
              <w:t>t</w:t>
            </w:r>
          </w:p>
          <w:p w:rsidR="00000000" w:rsidRPr="00342244" w:rsidP="00342244">
            <w:pPr>
              <w:pStyle w:val="BodyText"/>
            </w:pPr>
            <w:r w:rsidRPr="00342244">
              <w:t>4.5 Provide patient with full details for the next stage</w:t>
            </w:r>
          </w:p>
          <w:p w:rsidR="00000000" w:rsidRPr="00342244" w:rsidP="00342244">
            <w:pPr>
              <w:pStyle w:val="BodyText"/>
            </w:pPr>
            <w:r w:rsidRPr="00342244">
              <w:t>4.6 Complete documentation as required</w:t>
            </w:r>
          </w:p>
        </w:tc>
      </w:tr>
    </w:tbl>
    <w:p w:rsidR="00000000" w:rsidRPr="00342244" w:rsidP="00342244">
      <w:pPr>
        <w:pStyle w:val="BodyText"/>
      </w:pPr>
    </w:p>
    <w:p w:rsidR="00000000" w:rsidRPr="00342244" w:rsidP="00342244">
      <w:pPr>
        <w:pStyle w:val="AllowPageBreak"/>
      </w:pPr>
    </w:p>
    <w:p w:rsidR="00000000" w:rsidRPr="00342244" w:rsidP="00342244">
      <w:pPr>
        <w:pStyle w:val="Heading1"/>
      </w:pPr>
      <w:bookmarkStart w:id="4" w:name="O_819671"/>
      <w:bookmarkEnd w:id="4"/>
      <w:r w:rsidRPr="003422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244">
            <w:pPr>
              <w:pStyle w:val="BodyText"/>
              <w:rPr>
                <w:lang w:val="en-NZ"/>
              </w:rPr>
            </w:pPr>
            <w:r w:rsidRPr="00342244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342244">
              <w:t xml:space="preserve">are essential to </w:t>
            </w:r>
            <w:r w:rsidRPr="00342244">
              <w:rPr>
                <w:rStyle w:val="Emphasis"/>
              </w:rPr>
              <w:t>performance.</w:t>
            </w:r>
          </w:p>
        </w:tc>
      </w:tr>
      <w:tr w:rsidTr="00D472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244" w:rsidP="00342244">
            <w:pPr>
              <w:pStyle w:val="BodyText"/>
            </w:pPr>
            <w:r w:rsidRPr="00342244">
              <w:t>Foundation skills essential to performance are explicit in the performance criteria of this unit of competency.</w:t>
            </w:r>
          </w:p>
        </w:tc>
      </w:tr>
    </w:tbl>
    <w:p w:rsidR="00D47239" w:rsidP="00342244">
      <w:pPr>
        <w:pStyle w:val="BodyText"/>
      </w:pPr>
    </w:p>
    <w:p w:rsidR="00D47239" w:rsidP="00342244">
      <w:pPr>
        <w:pStyle w:val="BodyText"/>
      </w:pPr>
    </w:p>
    <w:p w:rsidR="00000000" w:rsidRPr="00342244" w:rsidP="00342244">
      <w:pPr>
        <w:pStyle w:val="Heading1"/>
      </w:pPr>
      <w:bookmarkStart w:id="5" w:name="O_819673"/>
      <w:bookmarkEnd w:id="5"/>
      <w:r w:rsidRPr="00342244">
        <w:t>Unit Mapping Information</w:t>
      </w:r>
    </w:p>
    <w:p w:rsidR="00000000" w:rsidRPr="00342244" w:rsidP="00D47239">
      <w:pPr>
        <w:pStyle w:val="BodyText"/>
      </w:pPr>
      <w:r w:rsidRPr="00342244">
        <w:t xml:space="preserve">No Equivalent Unit </w:t>
      </w:r>
    </w:p>
    <w:p w:rsidR="00000000" w:rsidRPr="00342244" w:rsidP="00342244">
      <w:pPr>
        <w:pStyle w:val="Heading1"/>
      </w:pPr>
      <w:bookmarkStart w:id="6" w:name="O_819680"/>
      <w:bookmarkEnd w:id="6"/>
      <w:r w:rsidRPr="00342244">
        <w:t>Links</w:t>
      </w:r>
    </w:p>
    <w:p w:rsidR="00000000" w:rsidRPr="00342244" w:rsidP="00D47239">
      <w:pPr>
        <w:pStyle w:val="BodyText"/>
      </w:pPr>
      <w:r w:rsidRPr="00342244">
        <w:t>Companion Volume implemen</w:t>
      </w:r>
      <w:r w:rsidRPr="00342244">
        <w:t xml:space="preserve">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B7A4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42244" w:rsidP="00342244"/>
    <w:sectPr w:rsidSect="003422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44" w:rsidRPr="00D47239" w:rsidP="00D47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9" w:rsidP="00342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7239" w:rsidP="00342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47239" w:rsidP="00342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244" w:rsidRPr="00D47239" w:rsidP="00D47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239" w:rsidRPr="002D2AF8" w:rsidP="00342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HLTDEP005 Evaluate a removable dental prosthesis at try-in stage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47239" w:rsidP="00342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244"/>
  </w:style>
  <w:style w:type="character" w:customStyle="1" w:styleId="Heading1Char">
    <w:name w:val="Heading 1 Char"/>
    <w:basedOn w:val="DefaultParagraphFont"/>
    <w:link w:val="Heading1"/>
    <w:rsid w:val="00342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2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2244"/>
    <w:rPr>
      <w:b/>
      <w:spacing w:val="0"/>
    </w:rPr>
  </w:style>
  <w:style w:type="character" w:styleId="Emphasis">
    <w:name w:val="Emphasis"/>
    <w:basedOn w:val="DefaultParagraphFont"/>
    <w:qFormat/>
    <w:rsid w:val="00342244"/>
    <w:rPr>
      <w:i/>
    </w:rPr>
  </w:style>
  <w:style w:type="paragraph" w:customStyle="1" w:styleId="SuperHeading">
    <w:name w:val="SuperHeading"/>
    <w:basedOn w:val="Normal"/>
    <w:rsid w:val="00342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2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2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2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2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2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244"/>
  </w:style>
  <w:style w:type="paragraph" w:styleId="TableofFigures">
    <w:name w:val="table of figures"/>
    <w:basedOn w:val="Normal"/>
    <w:next w:val="Normal"/>
    <w:semiHidden/>
    <w:rsid w:val="00342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2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2244"/>
    <w:rPr>
      <w:rFonts w:ascii="Wingdings" w:hAnsi="Wingdings"/>
    </w:rPr>
  </w:style>
  <w:style w:type="paragraph" w:customStyle="1" w:styleId="TableHeading">
    <w:name w:val="Table Heading"/>
    <w:basedOn w:val="HeadingBase"/>
    <w:rsid w:val="00342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244"/>
    <w:rPr>
      <w:color w:val="0033CC"/>
      <w:u w:val="none"/>
    </w:rPr>
  </w:style>
  <w:style w:type="paragraph" w:customStyle="1" w:styleId="BodyTextRight">
    <w:name w:val="Body Text Right"/>
    <w:basedOn w:val="BodyText"/>
    <w:rsid w:val="00342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2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244"/>
    <w:rPr>
      <w:sz w:val="32"/>
    </w:rPr>
  </w:style>
  <w:style w:type="paragraph" w:customStyle="1" w:styleId="HeadingProcedure">
    <w:name w:val="Heading Procedure"/>
    <w:basedOn w:val="HeadingBase"/>
    <w:next w:val="Normal"/>
    <w:rsid w:val="00342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244"/>
    <w:pPr>
      <w:spacing w:before="60" w:after="60"/>
    </w:pPr>
  </w:style>
  <w:style w:type="paragraph" w:styleId="ListContinue">
    <w:name w:val="List Continue"/>
    <w:basedOn w:val="List"/>
    <w:rsid w:val="00342244"/>
    <w:pPr>
      <w:ind w:firstLine="0"/>
    </w:pPr>
  </w:style>
  <w:style w:type="paragraph" w:customStyle="1" w:styleId="ListNote">
    <w:name w:val="List Note"/>
    <w:basedOn w:val="List"/>
    <w:rsid w:val="00342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244"/>
    <w:rPr>
      <w:rFonts w:ascii="Courier New" w:hAnsi="Courier New"/>
    </w:rPr>
  </w:style>
  <w:style w:type="paragraph" w:customStyle="1" w:styleId="NoteBullet">
    <w:name w:val="Note Bullet"/>
    <w:basedOn w:val="Note"/>
    <w:rsid w:val="00342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2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2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244"/>
    <w:rPr>
      <w:b/>
      <w:smallCaps/>
    </w:rPr>
  </w:style>
  <w:style w:type="paragraph" w:customStyle="1" w:styleId="TableListNumber">
    <w:name w:val="Table List Number"/>
    <w:basedOn w:val="ListNumber"/>
    <w:rsid w:val="00342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244"/>
    <w:pPr>
      <w:numPr>
        <w:numId w:val="7"/>
      </w:numPr>
    </w:pPr>
  </w:style>
  <w:style w:type="paragraph" w:customStyle="1" w:styleId="ListAlpha2">
    <w:name w:val="List Alpha 2"/>
    <w:basedOn w:val="List2"/>
    <w:rsid w:val="00342244"/>
    <w:pPr>
      <w:numPr>
        <w:numId w:val="6"/>
      </w:numPr>
    </w:pPr>
  </w:style>
  <w:style w:type="paragraph" w:styleId="List2">
    <w:name w:val="List 2"/>
    <w:basedOn w:val="BodyText"/>
    <w:rsid w:val="00342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2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2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244"/>
    <w:pPr>
      <w:numPr>
        <w:numId w:val="2"/>
      </w:numPr>
    </w:pPr>
  </w:style>
  <w:style w:type="paragraph" w:styleId="ListContinue2">
    <w:name w:val="List Continue 2"/>
    <w:basedOn w:val="List2"/>
    <w:rsid w:val="00342244"/>
    <w:pPr>
      <w:ind w:firstLine="0"/>
    </w:pPr>
  </w:style>
  <w:style w:type="paragraph" w:styleId="ListContinue3">
    <w:name w:val="List Continue 3"/>
    <w:basedOn w:val="List3"/>
    <w:rsid w:val="00342244"/>
    <w:pPr>
      <w:ind w:left="1021" w:firstLine="0"/>
    </w:pPr>
  </w:style>
  <w:style w:type="paragraph" w:styleId="ListContinue4">
    <w:name w:val="List Continue 4"/>
    <w:basedOn w:val="List4"/>
    <w:rsid w:val="00342244"/>
    <w:pPr>
      <w:ind w:firstLine="0"/>
    </w:pPr>
  </w:style>
  <w:style w:type="paragraph" w:styleId="ListContinue5">
    <w:name w:val="List Continue 5"/>
    <w:basedOn w:val="List5"/>
    <w:rsid w:val="00342244"/>
    <w:pPr>
      <w:ind w:firstLine="0"/>
    </w:pPr>
  </w:style>
  <w:style w:type="paragraph" w:styleId="ListNumber3">
    <w:name w:val="List Number 3"/>
    <w:basedOn w:val="List3"/>
    <w:rsid w:val="00342244"/>
    <w:pPr>
      <w:numPr>
        <w:numId w:val="3"/>
      </w:numPr>
    </w:pPr>
  </w:style>
  <w:style w:type="paragraph" w:styleId="ListNumber4">
    <w:name w:val="List Number 4"/>
    <w:basedOn w:val="List4"/>
    <w:rsid w:val="00342244"/>
    <w:pPr>
      <w:numPr>
        <w:numId w:val="4"/>
      </w:numPr>
    </w:pPr>
  </w:style>
  <w:style w:type="paragraph" w:styleId="ListNumber5">
    <w:name w:val="List Number 5"/>
    <w:basedOn w:val="List5"/>
    <w:rsid w:val="00342244"/>
    <w:pPr>
      <w:numPr>
        <w:numId w:val="5"/>
      </w:numPr>
    </w:pPr>
  </w:style>
  <w:style w:type="paragraph" w:styleId="BlockText">
    <w:name w:val="Block Text"/>
    <w:basedOn w:val="Normal"/>
    <w:rsid w:val="00342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244"/>
    <w:rPr>
      <w:sz w:val="16"/>
      <w:vertAlign w:val="superscript"/>
    </w:rPr>
  </w:style>
  <w:style w:type="character" w:customStyle="1" w:styleId="Symbols">
    <w:name w:val="Symbols"/>
    <w:basedOn w:val="DefaultParagraphFont"/>
    <w:rsid w:val="00342244"/>
    <w:rPr>
      <w:rFonts w:ascii="Symbol" w:hAnsi="Symbol"/>
    </w:rPr>
  </w:style>
  <w:style w:type="character" w:customStyle="1" w:styleId="MenuOptions">
    <w:name w:val="Menu Options"/>
    <w:basedOn w:val="DefaultParagraphFont"/>
    <w:rsid w:val="00342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244"/>
    <w:rPr>
      <w:b/>
    </w:rPr>
  </w:style>
  <w:style w:type="character" w:customStyle="1" w:styleId="Underlined">
    <w:name w:val="Underlined"/>
    <w:basedOn w:val="DefaultParagraphFont"/>
    <w:rsid w:val="00342244"/>
    <w:rPr>
      <w:u w:val="single"/>
    </w:rPr>
  </w:style>
  <w:style w:type="paragraph" w:customStyle="1" w:styleId="TableBodyTextRight">
    <w:name w:val="Table Body Text Right"/>
    <w:basedOn w:val="TableBodyText"/>
    <w:rsid w:val="00342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244"/>
    <w:rPr>
      <w:sz w:val="18"/>
    </w:rPr>
  </w:style>
  <w:style w:type="paragraph" w:customStyle="1" w:styleId="BodySmallRight">
    <w:name w:val="Body Small Right"/>
    <w:basedOn w:val="BodyTextRight"/>
    <w:rsid w:val="00342244"/>
    <w:rPr>
      <w:sz w:val="18"/>
      <w:szCs w:val="18"/>
    </w:rPr>
  </w:style>
  <w:style w:type="paragraph" w:customStyle="1" w:styleId="MarginEdition">
    <w:name w:val="Margin Edition"/>
    <w:basedOn w:val="MarginNote"/>
    <w:rsid w:val="00342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244"/>
    <w:rPr>
      <w:sz w:val="2"/>
      <w:szCs w:val="2"/>
    </w:rPr>
  </w:style>
  <w:style w:type="character" w:customStyle="1" w:styleId="Small">
    <w:name w:val="Small"/>
    <w:basedOn w:val="DefaultParagraphFont"/>
    <w:rsid w:val="00342244"/>
    <w:rPr>
      <w:sz w:val="16"/>
    </w:rPr>
  </w:style>
  <w:style w:type="paragraph" w:customStyle="1" w:styleId="WideTable">
    <w:name w:val="Wide Table"/>
    <w:basedOn w:val="Normal"/>
    <w:rsid w:val="00342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244"/>
  </w:style>
  <w:style w:type="paragraph" w:styleId="Quote">
    <w:name w:val="Quote"/>
    <w:basedOn w:val="Heading1"/>
    <w:link w:val="QuoteChar"/>
    <w:qFormat/>
    <w:rsid w:val="00342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244"/>
    <w:pPr>
      <w:pageBreakBefore/>
    </w:pPr>
  </w:style>
  <w:style w:type="paragraph" w:customStyle="1" w:styleId="Border">
    <w:name w:val="Border"/>
    <w:basedOn w:val="Normal"/>
    <w:qFormat/>
    <w:rsid w:val="00342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244"/>
    <w:rPr>
      <w:u w:val="single"/>
    </w:rPr>
  </w:style>
  <w:style w:type="character" w:customStyle="1" w:styleId="BoldandItalics">
    <w:name w:val="Bold and Italics"/>
    <w:qFormat/>
    <w:rsid w:val="00342244"/>
    <w:rPr>
      <w:b/>
      <w:i/>
      <w:u w:val="none"/>
    </w:rPr>
  </w:style>
  <w:style w:type="paragraph" w:styleId="BalloonText">
    <w:name w:val="Balloon Text"/>
    <w:basedOn w:val="Normal"/>
    <w:link w:val="BalloonTextChar"/>
    <w:rsid w:val="00342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244"/>
    <w:pPr>
      <w:spacing w:before="0" w:after="0"/>
    </w:pPr>
  </w:style>
  <w:style w:type="paragraph" w:customStyle="1" w:styleId="BodyTextBold">
    <w:name w:val="Body Text Bold"/>
    <w:basedOn w:val="BodyText"/>
    <w:qFormat/>
    <w:rsid w:val="00342244"/>
    <w:rPr>
      <w:b/>
    </w:rPr>
  </w:style>
  <w:style w:type="character" w:styleId="Hyperlink">
    <w:name w:val="Hyperlink"/>
    <w:basedOn w:val="DefaultParagraphFont"/>
    <w:uiPriority w:val="99"/>
    <w:unhideWhenUsed/>
    <w:rsid w:val="00D47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2999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HLTDEP005 Evaluate a removable dental prosthesis at try-in stage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2023-07-02T01:12:00Z</dcterms:created>
  <dcterms:modified xsi:type="dcterms:W3CDTF">2023-07-02T01:12:00Z</dcterms:modified>
</cp:coreProperties>
</file>