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221" w:rsidP="00143221">
      <w:pPr>
        <w:pStyle w:val="Title"/>
      </w:pPr>
      <w:r>
        <w:fldChar w:fldCharType="begin"/>
      </w:r>
      <w:r>
        <w:instrText xml:space="preserve"> TITLE   \* MERGEFORMAT </w:instrText>
      </w:r>
      <w:r>
        <w:fldChar w:fldCharType="separate"/>
      </w:r>
      <w:r>
        <w:t>Assessment Requirements for HLTDEP005 Evaluate a removable dental prosthesis at try-in stage</w:t>
      </w:r>
      <w:r>
        <w:fldChar w:fldCharType="end"/>
      </w:r>
    </w:p>
    <w:p w:rsidR="00143221" w:rsidP="00143221">
      <w:pPr>
        <w:pStyle w:val="Version"/>
        <w:sectPr w:rsidSect="00184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AA8" w:rsidP="00184AA8">
      <w:pPr>
        <w:pStyle w:val="SuperHeading"/>
      </w:pPr>
      <w:r w:rsidRPr="00184AA8">
        <w:t>Assessment Requirements for HLTDEP005 Evaluate a removable dental prosthesis at try-in stage</w:t>
      </w:r>
    </w:p>
    <w:p w:rsidR="00000000" w:rsidRPr="00184AA8" w:rsidP="00184AA8">
      <w:pPr>
        <w:pStyle w:val="Heading1"/>
      </w:pPr>
      <w:bookmarkStart w:id="1" w:name="O_819675"/>
      <w:bookmarkEnd w:id="1"/>
      <w:r w:rsidRPr="00184AA8">
        <w:t>Modification History</w:t>
      </w:r>
    </w:p>
    <w:tbl>
      <w:tblPr>
        <w:tblW w:w="0" w:type="auto"/>
        <w:tblCellMar>
          <w:left w:w="62" w:type="dxa"/>
          <w:right w:w="62" w:type="dxa"/>
        </w:tblCellMar>
        <w:tblLook w:val="0000"/>
      </w:tblPr>
      <w:tblGrid>
        <w:gridCol w:w="2147"/>
        <w:gridCol w:w="7049"/>
      </w:tblGrid>
      <w:tr w:rsidTr="0014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AA8">
            <w:pPr>
              <w:pStyle w:val="BodyText"/>
              <w:rPr>
                <w:lang w:val="en-NZ"/>
              </w:rPr>
            </w:pPr>
            <w:r w:rsidRPr="00184AA8">
              <w:t xml:space="preserve">Release </w:t>
            </w:r>
            <w:r w:rsidRPr="00184AA8">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AA8">
            <w:pPr>
              <w:pStyle w:val="BodyText"/>
              <w:rPr>
                <w:lang w:val="en-NZ"/>
              </w:rPr>
            </w:pPr>
            <w:r w:rsidRPr="00184AA8">
              <w:t xml:space="preserve">Comments </w:t>
            </w:r>
          </w:p>
        </w:tc>
      </w:tr>
      <w:tr w:rsidTr="001432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AA8">
            <w:pPr>
              <w:pStyle w:val="BodyText"/>
              <w:rPr>
                <w:lang w:val="en-NZ"/>
              </w:rPr>
            </w:pPr>
            <w:r w:rsidRPr="00184AA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AA8" w:rsidP="00184AA8">
            <w:pPr>
              <w:pStyle w:val="BodyText"/>
            </w:pPr>
            <w:r w:rsidRPr="00184AA8">
              <w:t xml:space="preserve">This version was released in </w:t>
            </w:r>
            <w:r w:rsidRPr="00184AA8">
              <w:rPr>
                <w:rStyle w:val="Emphasis"/>
              </w:rPr>
              <w:t>HLT Health Training Package release 3.0</w:t>
            </w:r>
            <w:r w:rsidRPr="00184AA8">
              <w:t xml:space="preserve"> and meets the requirements of the 2012 Standards for Training Packages.</w:t>
            </w:r>
          </w:p>
          <w:p w:rsidR="00000000" w:rsidRPr="00184AA8" w:rsidP="00184AA8">
            <w:pPr>
              <w:pStyle w:val="BodyText"/>
            </w:pPr>
            <w:r w:rsidRPr="00184AA8">
              <w:t xml:space="preserve">Significant changes to the elements and performance criteria. New evidence requirements for assessment including volume and frequency requirements. Removal of pre-requisites. </w:t>
            </w:r>
            <w:r w:rsidRPr="00184AA8">
              <w:br/>
              <w:t>240 wor</w:t>
            </w:r>
            <w:r w:rsidRPr="00184AA8">
              <w:t>k placement hours</w:t>
            </w:r>
          </w:p>
          <w:p w:rsidR="00000000" w:rsidRPr="00184AA8" w:rsidP="00184AA8">
            <w:pPr>
              <w:pStyle w:val="BodyText"/>
            </w:pPr>
            <w:r w:rsidRPr="00184AA8">
              <w:t>Supersedes HLTDP605D</w:t>
            </w:r>
          </w:p>
        </w:tc>
      </w:tr>
    </w:tbl>
    <w:p w:rsidR="00000000" w:rsidRPr="00184AA8" w:rsidP="00184AA8">
      <w:pPr>
        <w:pStyle w:val="BodyText"/>
      </w:pPr>
    </w:p>
    <w:p w:rsidR="00000000" w:rsidRPr="00184AA8" w:rsidP="00184AA8">
      <w:pPr>
        <w:pStyle w:val="AllowPageBreak"/>
      </w:pPr>
    </w:p>
    <w:p w:rsidR="00000000" w:rsidRPr="00184AA8" w:rsidP="00184AA8">
      <w:pPr>
        <w:pStyle w:val="Heading1"/>
      </w:pPr>
      <w:bookmarkStart w:id="2" w:name="O_819676"/>
      <w:bookmarkEnd w:id="2"/>
      <w:r w:rsidRPr="00184AA8">
        <w:t>Performance Evidence</w:t>
      </w:r>
    </w:p>
    <w:p w:rsidR="00000000" w:rsidRPr="00184AA8" w:rsidP="00143221">
      <w:pPr>
        <w:pStyle w:val="BodyText"/>
      </w:pPr>
      <w:r w:rsidRPr="00184AA8">
        <w:t>The candidate must show evidence of the ability to complete tasks outlined in elements and performance criteria of this unit, manage tasks and manage contingencies in the contex</w:t>
      </w:r>
      <w:r w:rsidRPr="00184AA8">
        <w:t xml:space="preserve">t of the job role. There must be evidence that the candidate has completed the following tasks: </w:t>
      </w:r>
    </w:p>
    <w:p w:rsidR="00000000" w:rsidRPr="00184AA8" w:rsidP="00184AA8">
      <w:pPr>
        <w:pStyle w:val="List"/>
      </w:pPr>
      <w:r w:rsidRPr="00184AA8">
        <w:t>•</w:t>
      </w:r>
      <w:r w:rsidRPr="00184AA8">
        <w:tab/>
        <w:t>performed the activities outlined in the performance criteria of this unit during a period of at least 240 hours of work in a clinical dental workplace envir</w:t>
      </w:r>
      <w:r w:rsidRPr="00184AA8">
        <w:t xml:space="preserve">onment </w:t>
      </w:r>
    </w:p>
    <w:p w:rsidR="00000000" w:rsidRPr="00184AA8" w:rsidP="00184AA8">
      <w:pPr>
        <w:pStyle w:val="List"/>
      </w:pPr>
      <w:r w:rsidRPr="00184AA8">
        <w:t>•</w:t>
      </w:r>
      <w:r w:rsidRPr="00184AA8">
        <w:tab/>
        <w:t>prepared at least 4 patients for dental prosthesis try-in</w:t>
      </w:r>
    </w:p>
    <w:p w:rsidR="00000000" w:rsidRPr="00184AA8" w:rsidP="00184AA8">
      <w:pPr>
        <w:pStyle w:val="List"/>
      </w:pPr>
      <w:r w:rsidRPr="00184AA8">
        <w:t>•</w:t>
      </w:r>
      <w:r w:rsidRPr="00184AA8">
        <w:tab/>
        <w:t>followed procedures to ensure 4 patient’s safety during try-in</w:t>
      </w:r>
    </w:p>
    <w:p w:rsidR="00000000" w:rsidRPr="00184AA8" w:rsidP="00184AA8">
      <w:pPr>
        <w:pStyle w:val="List"/>
      </w:pPr>
      <w:r w:rsidRPr="00184AA8">
        <w:t>•</w:t>
      </w:r>
      <w:r w:rsidRPr="00184AA8">
        <w:tab/>
        <w:t>assessed functional and aesthetic acceptability of 4 trial sets of dentures, including:</w:t>
      </w:r>
    </w:p>
    <w:p w:rsidR="00000000" w:rsidRPr="00184AA8" w:rsidP="00184AA8">
      <w:pPr>
        <w:pStyle w:val="List2"/>
      </w:pPr>
      <w:r>
        <w:t>•</w:t>
      </w:r>
      <w:r>
        <w:tab/>
      </w:r>
      <w:r w:rsidRPr="00184AA8">
        <w:t>2 complete maxillary and mandib</w:t>
      </w:r>
      <w:r w:rsidRPr="00184AA8">
        <w:t xml:space="preserve">ular dentures </w:t>
      </w:r>
    </w:p>
    <w:p w:rsidR="00000000" w:rsidRPr="00184AA8" w:rsidP="00184AA8">
      <w:pPr>
        <w:pStyle w:val="List2"/>
      </w:pPr>
      <w:r>
        <w:t>•</w:t>
      </w:r>
      <w:r>
        <w:tab/>
      </w:r>
      <w:r w:rsidRPr="00184AA8">
        <w:t>and any 4 dentures of the following, 2 of which must be partial dentures:</w:t>
      </w:r>
    </w:p>
    <w:p w:rsidR="00000000" w:rsidRPr="00184AA8" w:rsidP="00184AA8">
      <w:pPr>
        <w:pStyle w:val="List3"/>
      </w:pPr>
      <w:r>
        <w:t>•</w:t>
      </w:r>
      <w:r>
        <w:tab/>
      </w:r>
      <w:r w:rsidRPr="00184AA8">
        <w:t xml:space="preserve">complete maxillary or mandibular denture opposing partial maxillary or mandibular denture </w:t>
      </w:r>
    </w:p>
    <w:p w:rsidR="00000000" w:rsidRPr="00184AA8" w:rsidP="00184AA8">
      <w:pPr>
        <w:pStyle w:val="List3"/>
      </w:pPr>
      <w:r>
        <w:t>•</w:t>
      </w:r>
      <w:r>
        <w:tab/>
      </w:r>
      <w:r w:rsidRPr="00184AA8">
        <w:t xml:space="preserve">opposing partial maxillary and mandibular dentures </w:t>
      </w:r>
    </w:p>
    <w:p w:rsidR="00143221" w:rsidP="00184AA8">
      <w:pPr>
        <w:pStyle w:val="List3"/>
      </w:pPr>
      <w:r>
        <w:t>•</w:t>
      </w:r>
      <w:r>
        <w:tab/>
      </w:r>
      <w:r w:rsidRPr="00184AA8">
        <w:t xml:space="preserve">partial maxillary or mandibular denture opposing natural dentition. </w:t>
      </w:r>
    </w:p>
    <w:p w:rsidR="00143221" w:rsidP="00184AA8">
      <w:pPr>
        <w:pStyle w:val="List3"/>
      </w:pPr>
    </w:p>
    <w:p w:rsidR="00000000" w:rsidRPr="00184AA8" w:rsidP="00184AA8">
      <w:pPr>
        <w:pStyle w:val="Heading1"/>
      </w:pPr>
      <w:bookmarkStart w:id="3" w:name="O_819677"/>
      <w:bookmarkEnd w:id="3"/>
      <w:r w:rsidRPr="00184AA8">
        <w:t>Knowledge Evidence</w:t>
      </w:r>
    </w:p>
    <w:p w:rsidR="00000000" w:rsidRPr="00184AA8" w:rsidP="00143221">
      <w:pPr>
        <w:pStyle w:val="BodyText"/>
      </w:pPr>
      <w:r w:rsidRPr="00184AA8">
        <w:t xml:space="preserve">The candidate must be able to demonstrate essential knowledge required to effectively complete tasks outlined in elements and performance criteria of </w:t>
      </w:r>
      <w:r w:rsidRPr="00184AA8">
        <w:t>this unit, manage the task and manage contingencies in the context of the work role. This includes knowledge of:</w:t>
      </w:r>
    </w:p>
    <w:p w:rsidR="00000000" w:rsidRPr="00184AA8" w:rsidP="00184AA8">
      <w:pPr>
        <w:pStyle w:val="ListBullet"/>
      </w:pPr>
      <w:r w:rsidRPr="00184AA8">
        <w:t>rationale and objectives for try-ins</w:t>
      </w:r>
    </w:p>
    <w:p w:rsidR="00000000" w:rsidRPr="00184AA8" w:rsidP="00184AA8">
      <w:pPr>
        <w:pStyle w:val="ListBullet"/>
      </w:pPr>
      <w:r w:rsidRPr="00184AA8">
        <w:t>functional and aesthetic acceptability of dentures, for both operators and patients</w:t>
      </w:r>
    </w:p>
    <w:p w:rsidR="00000000" w:rsidRPr="00184AA8" w:rsidP="00184AA8">
      <w:pPr>
        <w:pStyle w:val="ListBullet"/>
      </w:pPr>
      <w:r w:rsidRPr="00184AA8">
        <w:t>ethical principles an</w:t>
      </w:r>
      <w:r w:rsidRPr="00184AA8">
        <w:t xml:space="preserve">d legal responsibilities involved in the provision of dental care </w:t>
      </w:r>
    </w:p>
    <w:p w:rsidR="00143221" w:rsidP="00184AA8">
      <w:pPr>
        <w:pStyle w:val="ListBullet"/>
      </w:pPr>
      <w:r w:rsidRPr="00184AA8">
        <w:t>dental practice or organisation policy and procedures, including registration standards and guidelines.</w:t>
      </w:r>
    </w:p>
    <w:p w:rsidR="00143221" w:rsidP="00184AA8">
      <w:pPr>
        <w:pStyle w:val="ListBullet"/>
      </w:pPr>
    </w:p>
    <w:p w:rsidR="00000000" w:rsidRPr="00184AA8" w:rsidP="00184AA8">
      <w:pPr>
        <w:pStyle w:val="Heading1"/>
      </w:pPr>
      <w:bookmarkStart w:id="4" w:name="O_819678"/>
      <w:bookmarkEnd w:id="4"/>
      <w:r w:rsidRPr="00184AA8">
        <w:t>Assessment Conditions</w:t>
      </w:r>
    </w:p>
    <w:p w:rsidR="00000000" w:rsidRPr="00184AA8" w:rsidP="00143221">
      <w:pPr>
        <w:pStyle w:val="BodyText"/>
      </w:pPr>
      <w:r w:rsidRPr="00184AA8">
        <w:t>Skills must have been demonstrated in the den</w:t>
      </w:r>
      <w:r w:rsidRPr="00184AA8">
        <w:t>tal workplace with the addition of simulations and scenarios where the full range of contexts and situations cannot be provided in the workplace. The following conditions must be met for this unit:</w:t>
      </w:r>
    </w:p>
    <w:p w:rsidR="00000000" w:rsidRPr="00184AA8" w:rsidP="00184AA8">
      <w:pPr>
        <w:pStyle w:val="List"/>
      </w:pPr>
      <w:r w:rsidRPr="00184AA8">
        <w:t>•</w:t>
      </w:r>
      <w:r w:rsidRPr="00184AA8">
        <w:tab/>
        <w:t>use of suitable facilities, equipment and resources incl</w:t>
      </w:r>
      <w:r w:rsidRPr="00184AA8">
        <w:t>uding:</w:t>
      </w:r>
    </w:p>
    <w:p w:rsidR="00000000" w:rsidRPr="00184AA8" w:rsidP="00184AA8">
      <w:pPr>
        <w:pStyle w:val="List2"/>
      </w:pPr>
      <w:r>
        <w:t>•</w:t>
      </w:r>
      <w:r>
        <w:tab/>
      </w:r>
      <w:r w:rsidRPr="00184AA8">
        <w:t xml:space="preserve">dental clinic </w:t>
      </w:r>
    </w:p>
    <w:p w:rsidR="00000000" w:rsidRPr="00184AA8" w:rsidP="00184AA8">
      <w:pPr>
        <w:pStyle w:val="List2"/>
      </w:pPr>
      <w:r>
        <w:t>•</w:t>
      </w:r>
      <w:r>
        <w:tab/>
      </w:r>
      <w:r w:rsidRPr="00184AA8">
        <w:t>de-identified dental and medical records and charts</w:t>
      </w:r>
    </w:p>
    <w:p w:rsidR="00000000" w:rsidRPr="00184AA8" w:rsidP="00184AA8">
      <w:pPr>
        <w:pStyle w:val="List2"/>
      </w:pPr>
      <w:r>
        <w:t>•</w:t>
      </w:r>
      <w:r>
        <w:tab/>
      </w:r>
      <w:r w:rsidRPr="00184AA8">
        <w:t>personal protective equipment</w:t>
      </w:r>
    </w:p>
    <w:p w:rsidR="00000000" w:rsidRPr="00184AA8" w:rsidP="00184AA8">
      <w:pPr>
        <w:pStyle w:val="List2"/>
      </w:pPr>
      <w:r>
        <w:t>•</w:t>
      </w:r>
      <w:r>
        <w:tab/>
      </w:r>
      <w:r w:rsidRPr="00184AA8">
        <w:t>Dental Board of Australia guidelines on infection control on which the candidate bases the planning process</w:t>
      </w:r>
    </w:p>
    <w:p w:rsidR="00000000" w:rsidRPr="00184AA8" w:rsidP="00184AA8">
      <w:pPr>
        <w:pStyle w:val="List"/>
      </w:pPr>
      <w:r w:rsidRPr="00184AA8">
        <w:t>•</w:t>
      </w:r>
      <w:r w:rsidRPr="00184AA8">
        <w:tab/>
        <w:t>modelling of industry operatin</w:t>
      </w:r>
      <w:r w:rsidRPr="00184AA8">
        <w:t>g conditions including access to real people for simulations and scenarios of prosthetic procedures.</w:t>
      </w:r>
    </w:p>
    <w:p w:rsidR="00000000" w:rsidRPr="00184AA8" w:rsidP="00184AA8">
      <w:pPr>
        <w:pStyle w:val="BodyText"/>
      </w:pPr>
    </w:p>
    <w:p w:rsidR="00143221" w:rsidP="00143221">
      <w:pPr>
        <w:pStyle w:val="BodyText"/>
      </w:pPr>
      <w:r w:rsidRPr="00184AA8">
        <w:t>Assessors must satisfy the Standards for Registered Training Organisations (RTOs) 2015/AQTF mandatory competency requirements for assessors.</w:t>
      </w:r>
    </w:p>
    <w:p w:rsidR="00000000" w:rsidRPr="00184AA8" w:rsidP="00184AA8">
      <w:pPr>
        <w:pStyle w:val="Heading1"/>
      </w:pPr>
      <w:bookmarkStart w:id="5" w:name="O_819681"/>
      <w:bookmarkEnd w:id="5"/>
      <w:r w:rsidRPr="00184AA8">
        <w:t>Links</w:t>
      </w:r>
    </w:p>
    <w:p w:rsidR="00000000" w:rsidRPr="00184AA8" w:rsidP="00143221">
      <w:pPr>
        <w:pStyle w:val="BodyText"/>
      </w:pPr>
      <w:r w:rsidRPr="00184AA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0009B">
        <w:rPr>
          <w:rStyle w:val="Hyperlink"/>
        </w:rPr>
        <w:t>https://vetnet.gov.au/Pages/TrainingDocs.aspx?q=ced1390f-48d9-4ab0-bd50-b015e5485705</w:t>
      </w:r>
      <w:r>
        <w:fldChar w:fldCharType="end"/>
      </w:r>
    </w:p>
    <w:p w:rsidR="00000000" w:rsidRPr="00184AA8" w:rsidP="00184AA8"/>
    <w:sectPr w:rsidSect="00184A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A8" w:rsidRPr="00143221" w:rsidP="00143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21" w:rsidP="00184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3221" w:rsidP="00184A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3221" w:rsidP="00184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AA8" w:rsidRPr="00143221" w:rsidP="00143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221" w:rsidRPr="002D2AF8" w:rsidP="00184AA8">
    <w:pPr>
      <w:pStyle w:val="Header"/>
      <w:framePr w:wrap="around"/>
    </w:pPr>
    <w:r>
      <w:fldChar w:fldCharType="begin"/>
    </w:r>
    <w:r>
      <w:instrText xml:space="preserve"> TITLE   \* MERGEFORMAT </w:instrText>
    </w:r>
    <w:r>
      <w:fldChar w:fldCharType="separate"/>
    </w:r>
    <w:r>
      <w:t>Assessment Requirements for HLTDEP005 Evaluate a removable dental prosthesis at try-in stage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43221" w:rsidP="00184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A2C6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000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AA8"/>
    <w:pPr>
      <w:spacing w:before="360" w:after="60"/>
      <w:outlineLvl w:val="0"/>
    </w:pPr>
    <w:rPr>
      <w:sz w:val="32"/>
    </w:rPr>
  </w:style>
  <w:style w:type="paragraph" w:styleId="Heading2">
    <w:name w:val="heading 2"/>
    <w:basedOn w:val="HeadingBase"/>
    <w:next w:val="BodyText"/>
    <w:link w:val="Heading2Char"/>
    <w:qFormat/>
    <w:rsid w:val="00184AA8"/>
    <w:pPr>
      <w:keepLines/>
      <w:spacing w:before="240" w:after="120"/>
      <w:outlineLvl w:val="1"/>
    </w:pPr>
    <w:rPr>
      <w:sz w:val="28"/>
      <w:szCs w:val="40"/>
    </w:rPr>
  </w:style>
  <w:style w:type="paragraph" w:styleId="Heading3">
    <w:name w:val="heading 3"/>
    <w:basedOn w:val="HeadingBase"/>
    <w:next w:val="BodyText"/>
    <w:link w:val="Heading3Char"/>
    <w:qFormat/>
    <w:rsid w:val="00184AA8"/>
    <w:pPr>
      <w:spacing w:before="180" w:after="120"/>
      <w:outlineLvl w:val="2"/>
    </w:pPr>
    <w:rPr>
      <w:spacing w:val="-10"/>
      <w:kern w:val="32"/>
    </w:rPr>
  </w:style>
  <w:style w:type="paragraph" w:styleId="Heading4">
    <w:name w:val="heading 4"/>
    <w:basedOn w:val="HeadingBase"/>
    <w:next w:val="BodyText"/>
    <w:link w:val="Heading4Char"/>
    <w:qFormat/>
    <w:rsid w:val="00184AA8"/>
    <w:pPr>
      <w:spacing w:before="160" w:after="120"/>
      <w:outlineLvl w:val="3"/>
    </w:pPr>
    <w:rPr>
      <w:sz w:val="22"/>
    </w:rPr>
  </w:style>
  <w:style w:type="paragraph" w:styleId="Heading5">
    <w:name w:val="heading 5"/>
    <w:basedOn w:val="HeadingBase"/>
    <w:next w:val="Normal"/>
    <w:link w:val="Heading5Char"/>
    <w:qFormat/>
    <w:rsid w:val="00184AA8"/>
    <w:pPr>
      <w:spacing w:before="80"/>
      <w:outlineLvl w:val="4"/>
    </w:pPr>
    <w:rPr>
      <w:color w:val="918585"/>
      <w:sz w:val="20"/>
    </w:rPr>
  </w:style>
  <w:style w:type="paragraph" w:styleId="Heading6">
    <w:name w:val="heading 6"/>
    <w:basedOn w:val="HeadingBase"/>
    <w:next w:val="Normal"/>
    <w:link w:val="Heading6Char"/>
    <w:qFormat/>
    <w:rsid w:val="00184AA8"/>
    <w:pPr>
      <w:spacing w:before="60"/>
      <w:outlineLvl w:val="5"/>
    </w:pPr>
    <w:rPr>
      <w:color w:val="918585"/>
      <w:sz w:val="20"/>
    </w:rPr>
  </w:style>
  <w:style w:type="paragraph" w:styleId="Heading7">
    <w:name w:val="heading 7"/>
    <w:basedOn w:val="Normal"/>
    <w:next w:val="Normal"/>
    <w:link w:val="Heading7Char"/>
    <w:qFormat/>
    <w:rsid w:val="00184AA8"/>
    <w:pPr>
      <w:ind w:left="720"/>
      <w:outlineLvl w:val="6"/>
    </w:pPr>
    <w:rPr>
      <w:i/>
    </w:rPr>
  </w:style>
  <w:style w:type="paragraph" w:styleId="Heading8">
    <w:name w:val="heading 8"/>
    <w:basedOn w:val="Normal"/>
    <w:next w:val="Normal"/>
    <w:link w:val="Heading8Char"/>
    <w:qFormat/>
    <w:rsid w:val="00184AA8"/>
    <w:pPr>
      <w:ind w:left="720"/>
      <w:outlineLvl w:val="7"/>
    </w:pPr>
    <w:rPr>
      <w:i/>
    </w:rPr>
  </w:style>
  <w:style w:type="paragraph" w:styleId="Heading9">
    <w:name w:val="heading 9"/>
    <w:basedOn w:val="Normal"/>
    <w:next w:val="Normal"/>
    <w:link w:val="Heading9Char"/>
    <w:qFormat/>
    <w:rsid w:val="00184AA8"/>
    <w:pPr>
      <w:ind w:left="720"/>
      <w:outlineLvl w:val="8"/>
    </w:pPr>
    <w:rPr>
      <w:i/>
    </w:rPr>
  </w:style>
  <w:style w:type="character" w:default="1" w:styleId="DefaultParagraphFont">
    <w:name w:val="Default Paragraph Font"/>
    <w:uiPriority w:val="1"/>
    <w:unhideWhenUsed/>
    <w:rsid w:val="00184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AA8"/>
  </w:style>
  <w:style w:type="character" w:customStyle="1" w:styleId="Heading1Char">
    <w:name w:val="Heading 1 Char"/>
    <w:basedOn w:val="DefaultParagraphFont"/>
    <w:link w:val="Heading1"/>
    <w:rsid w:val="00184AA8"/>
    <w:rPr>
      <w:rFonts w:ascii="Times New Roman" w:eastAsia="Times New Roman" w:hAnsi="Times New Roman" w:cs="Times New Roman"/>
      <w:b/>
      <w:sz w:val="32"/>
      <w:szCs w:val="20"/>
      <w:lang w:eastAsia="en-US"/>
    </w:rPr>
  </w:style>
  <w:style w:type="paragraph" w:styleId="BodyText">
    <w:name w:val="Body Text"/>
    <w:basedOn w:val="Normal"/>
    <w:link w:val="BodyTextChar"/>
    <w:rsid w:val="00184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AA8"/>
    <w:rPr>
      <w:rFonts w:ascii="Times New Roman" w:eastAsia="Times New Roman" w:hAnsi="Times New Roman" w:cs="Times New Roman"/>
      <w:sz w:val="24"/>
      <w:lang w:eastAsia="en-US"/>
    </w:rPr>
  </w:style>
  <w:style w:type="paragraph" w:styleId="List">
    <w:name w:val="List"/>
    <w:basedOn w:val="BodyText"/>
    <w:next w:val="BodyText"/>
    <w:rsid w:val="00184AA8"/>
    <w:pPr>
      <w:tabs>
        <w:tab w:val="left" w:pos="340"/>
      </w:tabs>
      <w:spacing w:before="60" w:after="60"/>
      <w:ind w:left="340" w:hanging="340"/>
    </w:pPr>
  </w:style>
  <w:style w:type="paragraph" w:styleId="ListBullet">
    <w:name w:val="List Bullet"/>
    <w:basedOn w:val="List"/>
    <w:rsid w:val="00184AA8"/>
    <w:pPr>
      <w:numPr>
        <w:numId w:val="11"/>
      </w:numPr>
      <w:tabs>
        <w:tab w:val="clear" w:pos="340"/>
      </w:tabs>
      <w:spacing w:before="40" w:after="40"/>
    </w:pPr>
  </w:style>
  <w:style w:type="character" w:styleId="Emphasis">
    <w:name w:val="Emphasis"/>
    <w:basedOn w:val="DefaultParagraphFont"/>
    <w:qFormat/>
    <w:rsid w:val="00184AA8"/>
    <w:rPr>
      <w:i/>
    </w:rPr>
  </w:style>
  <w:style w:type="paragraph" w:customStyle="1" w:styleId="SuperHeading">
    <w:name w:val="SuperHeading"/>
    <w:basedOn w:val="Normal"/>
    <w:rsid w:val="00184AA8"/>
    <w:pPr>
      <w:spacing w:before="240" w:after="120"/>
      <w:outlineLvl w:val="0"/>
    </w:pPr>
    <w:rPr>
      <w:rFonts w:ascii="Times New Roman" w:hAnsi="Times New Roman"/>
      <w:b/>
      <w:sz w:val="32"/>
    </w:rPr>
  </w:style>
  <w:style w:type="paragraph" w:customStyle="1" w:styleId="AllowPageBreak">
    <w:name w:val="AllowPageBreak"/>
    <w:rsid w:val="00184A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4AA8"/>
    <w:pPr>
      <w:tabs>
        <w:tab w:val="left" w:pos="680"/>
      </w:tabs>
      <w:spacing w:before="60" w:after="60"/>
      <w:ind w:left="680" w:hanging="340"/>
    </w:pPr>
  </w:style>
  <w:style w:type="paragraph" w:styleId="List3">
    <w:name w:val="List 3"/>
    <w:basedOn w:val="BodyText"/>
    <w:rsid w:val="00184AA8"/>
    <w:pPr>
      <w:tabs>
        <w:tab w:val="left" w:pos="1021"/>
      </w:tabs>
      <w:spacing w:before="60" w:after="60"/>
      <w:ind w:left="1020" w:hanging="340"/>
    </w:pPr>
  </w:style>
  <w:style w:type="character" w:customStyle="1" w:styleId="Heading2Char">
    <w:name w:val="Heading 2 Char"/>
    <w:basedOn w:val="DefaultParagraphFont"/>
    <w:link w:val="Heading2"/>
    <w:rsid w:val="00184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AA8"/>
    <w:rPr>
      <w:rFonts w:ascii="Courier New" w:eastAsia="Times New Roman" w:hAnsi="Courier New" w:cs="Times New Roman"/>
      <w:i/>
      <w:szCs w:val="20"/>
      <w:lang w:eastAsia="en-US"/>
    </w:rPr>
  </w:style>
  <w:style w:type="paragraph" w:customStyle="1" w:styleId="HeadingBase">
    <w:name w:val="Heading Base"/>
    <w:rsid w:val="00184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AA8"/>
    <w:pPr>
      <w:tabs>
        <w:tab w:val="right" w:leader="dot" w:pos="9072"/>
      </w:tabs>
      <w:ind w:left="567"/>
    </w:pPr>
    <w:rPr>
      <w:szCs w:val="22"/>
    </w:rPr>
  </w:style>
  <w:style w:type="paragraph" w:customStyle="1" w:styleId="TOCBase">
    <w:name w:val="TOC Base"/>
    <w:rsid w:val="00184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AA8"/>
    <w:pPr>
      <w:tabs>
        <w:tab w:val="right" w:leader="dot" w:pos="9072"/>
      </w:tabs>
      <w:spacing w:before="40" w:after="40"/>
      <w:ind w:left="284"/>
    </w:pPr>
    <w:rPr>
      <w:rFonts w:ascii="Times New Roman" w:hAnsi="Times New Roman"/>
    </w:rPr>
  </w:style>
  <w:style w:type="paragraph" w:styleId="TOC1">
    <w:name w:val="toc 1"/>
    <w:basedOn w:val="TOCBase"/>
    <w:next w:val="Normal"/>
    <w:rsid w:val="00184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AA8"/>
    <w:rPr>
      <w:rFonts w:ascii="Times New Roman" w:eastAsia="Times New Roman" w:hAnsi="Times New Roman" w:cs="Times New Roman"/>
      <w:sz w:val="16"/>
      <w:lang w:eastAsia="en-US"/>
    </w:rPr>
  </w:style>
  <w:style w:type="paragraph" w:styleId="Title">
    <w:name w:val="Title"/>
    <w:basedOn w:val="HeadingBase"/>
    <w:link w:val="TitleChar"/>
    <w:qFormat/>
    <w:rsid w:val="00184AA8"/>
    <w:pPr>
      <w:spacing w:before="5040"/>
      <w:jc w:val="center"/>
    </w:pPr>
    <w:rPr>
      <w:sz w:val="48"/>
      <w:szCs w:val="72"/>
      <w:lang w:val="en-US"/>
    </w:rPr>
  </w:style>
  <w:style w:type="character" w:customStyle="1" w:styleId="TitleChar">
    <w:name w:val="Title Char"/>
    <w:basedOn w:val="DefaultParagraphFont"/>
    <w:link w:val="Title"/>
    <w:rsid w:val="00184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AA8"/>
    <w:pPr>
      <w:tabs>
        <w:tab w:val="left" w:pos="3600"/>
        <w:tab w:val="left" w:pos="3958"/>
      </w:tabs>
    </w:pPr>
  </w:style>
  <w:style w:type="paragraph" w:customStyle="1" w:styleId="Note">
    <w:name w:val="Note"/>
    <w:basedOn w:val="BodyText"/>
    <w:rsid w:val="00184A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4AA8"/>
    <w:rPr>
      <w:b/>
      <w:spacing w:val="0"/>
    </w:rPr>
  </w:style>
  <w:style w:type="paragraph" w:customStyle="1" w:styleId="SuperTitle">
    <w:name w:val="SuperTitle"/>
    <w:basedOn w:val="Title"/>
    <w:rsid w:val="00184AA8"/>
    <w:pPr>
      <w:framePr w:wrap="auto" w:hAnchor="text" w:y="6049"/>
    </w:pPr>
    <w:rPr>
      <w:color w:val="000000"/>
      <w:sz w:val="40"/>
    </w:rPr>
  </w:style>
  <w:style w:type="paragraph" w:customStyle="1" w:styleId="TOCTitle">
    <w:name w:val="TOCTitle"/>
    <w:basedOn w:val="Heading1"/>
    <w:rsid w:val="00184AA8"/>
    <w:pPr>
      <w:spacing w:after="240"/>
      <w:jc w:val="center"/>
      <w:outlineLvl w:val="9"/>
    </w:pPr>
    <w:rPr>
      <w:caps/>
    </w:rPr>
  </w:style>
  <w:style w:type="paragraph" w:customStyle="1" w:styleId="Version">
    <w:name w:val="Version"/>
    <w:rsid w:val="00184A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AA8"/>
    <w:pPr>
      <w:numPr>
        <w:numId w:val="12"/>
      </w:numPr>
      <w:tabs>
        <w:tab w:val="clear" w:pos="680"/>
      </w:tabs>
    </w:pPr>
  </w:style>
  <w:style w:type="paragraph" w:styleId="Index1">
    <w:name w:val="index 1"/>
    <w:basedOn w:val="Normal"/>
    <w:next w:val="Normal"/>
    <w:semiHidden/>
    <w:rsid w:val="00184AA8"/>
    <w:pPr>
      <w:keepNext w:val="0"/>
      <w:tabs>
        <w:tab w:val="right" w:pos="4176"/>
      </w:tabs>
      <w:ind w:left="198" w:hanging="198"/>
    </w:pPr>
    <w:rPr>
      <w:rFonts w:ascii="Garamond" w:hAnsi="Garamond"/>
    </w:rPr>
  </w:style>
  <w:style w:type="paragraph" w:styleId="IndexHeading">
    <w:name w:val="index heading"/>
    <w:basedOn w:val="Normal"/>
    <w:next w:val="Index1"/>
    <w:semiHidden/>
    <w:rsid w:val="00184AA8"/>
    <w:pPr>
      <w:spacing w:before="120" w:after="120"/>
    </w:pPr>
    <w:rPr>
      <w:rFonts w:ascii="Arial" w:hAnsi="Arial"/>
      <w:b/>
      <w:color w:val="918585"/>
      <w:sz w:val="24"/>
    </w:rPr>
  </w:style>
  <w:style w:type="paragraph" w:styleId="Header">
    <w:name w:val="header"/>
    <w:basedOn w:val="Normal"/>
    <w:link w:val="HeaderChar"/>
    <w:rsid w:val="00184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AA8"/>
    <w:rPr>
      <w:rFonts w:ascii="Times New Roman" w:eastAsia="Times New Roman" w:hAnsi="Times New Roman" w:cs="Times New Roman"/>
      <w:sz w:val="16"/>
      <w:szCs w:val="20"/>
      <w:lang w:val="en-GB" w:eastAsia="en-US"/>
    </w:rPr>
  </w:style>
  <w:style w:type="paragraph" w:customStyle="1" w:styleId="Chapter">
    <w:name w:val="Chapter"/>
    <w:basedOn w:val="Normal"/>
    <w:rsid w:val="00184AA8"/>
    <w:pPr>
      <w:spacing w:before="240"/>
    </w:pPr>
    <w:rPr>
      <w:rFonts w:ascii="Times New Roman" w:hAnsi="Times New Roman"/>
      <w:smallCaps/>
      <w:spacing w:val="80"/>
      <w:sz w:val="28"/>
    </w:rPr>
  </w:style>
  <w:style w:type="paragraph" w:customStyle="1" w:styleId="InChapter">
    <w:name w:val="InChapter"/>
    <w:basedOn w:val="Heading3"/>
    <w:rsid w:val="00184AA8"/>
    <w:pPr>
      <w:spacing w:after="240"/>
      <w:outlineLvl w:val="9"/>
    </w:pPr>
    <w:rPr>
      <w:noProof/>
    </w:rPr>
  </w:style>
  <w:style w:type="paragraph" w:styleId="Index2">
    <w:name w:val="index 2"/>
    <w:basedOn w:val="Normal"/>
    <w:next w:val="Normal"/>
    <w:semiHidden/>
    <w:rsid w:val="00184AA8"/>
    <w:pPr>
      <w:tabs>
        <w:tab w:val="right" w:pos="4176"/>
      </w:tabs>
      <w:ind w:left="568" w:hanging="284"/>
    </w:pPr>
    <w:rPr>
      <w:rFonts w:ascii="Garamond" w:hAnsi="Garamond"/>
    </w:rPr>
  </w:style>
  <w:style w:type="paragraph" w:customStyle="1" w:styleId="Byline">
    <w:name w:val="Byline"/>
    <w:rsid w:val="00184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AA8"/>
    <w:pPr>
      <w:tabs>
        <w:tab w:val="clear" w:pos="3600"/>
        <w:tab w:val="clear" w:pos="3958"/>
      </w:tabs>
      <w:jc w:val="right"/>
    </w:pPr>
  </w:style>
  <w:style w:type="paragraph" w:styleId="Caption">
    <w:name w:val="caption"/>
    <w:basedOn w:val="BodyText"/>
    <w:next w:val="Normal"/>
    <w:qFormat/>
    <w:rsid w:val="00184AA8"/>
    <w:pPr>
      <w:framePr w:w="2268" w:hSpace="181" w:vSpace="181" w:wrap="around" w:vAnchor="text" w:hAnchor="page" w:x="1135" w:y="285" w:anchorLock="1"/>
    </w:pPr>
    <w:rPr>
      <w:i/>
    </w:rPr>
  </w:style>
  <w:style w:type="paragraph" w:customStyle="1" w:styleId="MiniTOCTitle">
    <w:name w:val="MiniTOCTitle"/>
    <w:basedOn w:val="Heading4"/>
    <w:rsid w:val="00184AA8"/>
    <w:pPr>
      <w:spacing w:before="240"/>
      <w:outlineLvl w:val="9"/>
    </w:pPr>
    <w:rPr>
      <w:noProof/>
      <w:sz w:val="24"/>
    </w:rPr>
  </w:style>
  <w:style w:type="paragraph" w:customStyle="1" w:styleId="MiniTOCItem">
    <w:name w:val="MiniTOCItem"/>
    <w:basedOn w:val="ListBullet"/>
    <w:rsid w:val="00184AA8"/>
    <w:pPr>
      <w:numPr>
        <w:numId w:val="0"/>
      </w:numPr>
      <w:tabs>
        <w:tab w:val="right" w:leader="dot" w:pos="6521"/>
      </w:tabs>
      <w:spacing w:before="0" w:after="0"/>
    </w:pPr>
  </w:style>
  <w:style w:type="paragraph" w:customStyle="1" w:styleId="TOFTitle">
    <w:name w:val="TOFTitle"/>
    <w:basedOn w:val="TOCTitle"/>
    <w:rsid w:val="00184AA8"/>
  </w:style>
  <w:style w:type="paragraph" w:styleId="TableofFigures">
    <w:name w:val="table of figures"/>
    <w:basedOn w:val="Normal"/>
    <w:next w:val="Normal"/>
    <w:semiHidden/>
    <w:rsid w:val="00184AA8"/>
    <w:pPr>
      <w:tabs>
        <w:tab w:val="right" w:leader="dot" w:pos="9072"/>
      </w:tabs>
      <w:ind w:left="970" w:hanging="403"/>
    </w:pPr>
    <w:rPr>
      <w:rFonts w:ascii="Times New Roman" w:hAnsi="Times New Roman"/>
      <w:b/>
    </w:rPr>
  </w:style>
  <w:style w:type="paragraph" w:styleId="ListNumber">
    <w:name w:val="List Number"/>
    <w:basedOn w:val="List"/>
    <w:rsid w:val="00184AA8"/>
    <w:pPr>
      <w:numPr>
        <w:numId w:val="14"/>
      </w:numPr>
      <w:tabs>
        <w:tab w:val="clear" w:pos="340"/>
      </w:tabs>
    </w:pPr>
  </w:style>
  <w:style w:type="character" w:customStyle="1" w:styleId="WingdingSymbols">
    <w:name w:val="Wingding Symbols"/>
    <w:rsid w:val="00184AA8"/>
    <w:rPr>
      <w:rFonts w:ascii="Wingdings" w:hAnsi="Wingdings"/>
    </w:rPr>
  </w:style>
  <w:style w:type="paragraph" w:customStyle="1" w:styleId="TableHeading">
    <w:name w:val="Table Heading"/>
    <w:basedOn w:val="HeadingBase"/>
    <w:rsid w:val="00184AA8"/>
    <w:pPr>
      <w:keepLines/>
      <w:pBdr>
        <w:bottom w:val="single" w:sz="6" w:space="1" w:color="918585"/>
      </w:pBdr>
      <w:spacing w:before="240"/>
    </w:pPr>
  </w:style>
  <w:style w:type="character" w:customStyle="1" w:styleId="HotSpot">
    <w:name w:val="HotSpot"/>
    <w:rsid w:val="00184AA8"/>
    <w:rPr>
      <w:color w:val="0033CC"/>
      <w:u w:val="none"/>
    </w:rPr>
  </w:style>
  <w:style w:type="paragraph" w:customStyle="1" w:styleId="BodyTextRight">
    <w:name w:val="Body Text Right"/>
    <w:basedOn w:val="BodyText"/>
    <w:rsid w:val="00184AA8"/>
    <w:pPr>
      <w:spacing w:before="0" w:after="0"/>
      <w:jc w:val="right"/>
    </w:pPr>
  </w:style>
  <w:style w:type="paragraph" w:styleId="Index3">
    <w:name w:val="index 3"/>
    <w:basedOn w:val="ListNumber2"/>
    <w:next w:val="Normal"/>
    <w:semiHidden/>
    <w:rsid w:val="00184AA8"/>
    <w:pPr>
      <w:numPr>
        <w:numId w:val="0"/>
      </w:numPr>
      <w:tabs>
        <w:tab w:val="right" w:leader="dot" w:pos="4176"/>
      </w:tabs>
    </w:pPr>
  </w:style>
  <w:style w:type="paragraph" w:styleId="ListNumber2">
    <w:name w:val="List Number 2"/>
    <w:basedOn w:val="List2"/>
    <w:rsid w:val="00184AA8"/>
    <w:pPr>
      <w:numPr>
        <w:numId w:val="9"/>
      </w:numPr>
      <w:tabs>
        <w:tab w:val="clear" w:pos="1060"/>
      </w:tabs>
    </w:pPr>
  </w:style>
  <w:style w:type="paragraph" w:customStyle="1" w:styleId="MarginNote">
    <w:name w:val="Margin Note"/>
    <w:basedOn w:val="BodyText"/>
    <w:rsid w:val="00184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AA8"/>
    <w:rPr>
      <w:sz w:val="32"/>
    </w:rPr>
  </w:style>
  <w:style w:type="paragraph" w:customStyle="1" w:styleId="HeadingProcedure">
    <w:name w:val="Heading Procedure"/>
    <w:basedOn w:val="HeadingBase"/>
    <w:next w:val="Normal"/>
    <w:rsid w:val="00184AA8"/>
    <w:pPr>
      <w:tabs>
        <w:tab w:val="left" w:pos="0"/>
      </w:tabs>
      <w:spacing w:before="120" w:after="60"/>
    </w:pPr>
    <w:rPr>
      <w:i/>
      <w:color w:val="918585"/>
      <w:sz w:val="22"/>
    </w:rPr>
  </w:style>
  <w:style w:type="paragraph" w:customStyle="1" w:styleId="TableBodyText">
    <w:name w:val="Table Body Text"/>
    <w:basedOn w:val="BodyText"/>
    <w:rsid w:val="00184AA8"/>
    <w:pPr>
      <w:spacing w:before="60" w:after="60"/>
    </w:pPr>
  </w:style>
  <w:style w:type="paragraph" w:styleId="ListContinue">
    <w:name w:val="List Continue"/>
    <w:basedOn w:val="List"/>
    <w:rsid w:val="00184AA8"/>
    <w:pPr>
      <w:ind w:firstLine="0"/>
    </w:pPr>
  </w:style>
  <w:style w:type="paragraph" w:customStyle="1" w:styleId="ListNote">
    <w:name w:val="List Note"/>
    <w:basedOn w:val="List"/>
    <w:rsid w:val="00184AA8"/>
    <w:pPr>
      <w:pBdr>
        <w:top w:val="single" w:sz="6" w:space="2" w:color="918585"/>
        <w:bottom w:val="single" w:sz="6" w:space="2" w:color="918585"/>
      </w:pBdr>
      <w:tabs>
        <w:tab w:val="left" w:pos="1021"/>
      </w:tabs>
      <w:ind w:firstLine="0"/>
    </w:pPr>
  </w:style>
  <w:style w:type="paragraph" w:customStyle="1" w:styleId="Warning">
    <w:name w:val="Warning"/>
    <w:basedOn w:val="BodyText"/>
    <w:rsid w:val="00184AA8"/>
    <w:pPr>
      <w:shd w:val="clear" w:color="auto" w:fill="D9D9D9"/>
      <w:tabs>
        <w:tab w:val="left" w:pos="992"/>
      </w:tabs>
      <w:ind w:left="119" w:right="119"/>
    </w:pPr>
    <w:rPr>
      <w:sz w:val="20"/>
    </w:rPr>
  </w:style>
  <w:style w:type="paragraph" w:customStyle="1" w:styleId="MarginIcons">
    <w:name w:val="Margin Icons"/>
    <w:basedOn w:val="BodyText"/>
    <w:rsid w:val="00184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AA8"/>
    <w:rPr>
      <w:rFonts w:ascii="Courier New" w:hAnsi="Courier New"/>
    </w:rPr>
  </w:style>
  <w:style w:type="paragraph" w:customStyle="1" w:styleId="NoteBullet">
    <w:name w:val="Note Bullet"/>
    <w:basedOn w:val="Note"/>
    <w:rsid w:val="00184AA8"/>
    <w:pPr>
      <w:tabs>
        <w:tab w:val="clear" w:pos="680"/>
      </w:tabs>
      <w:spacing w:before="60" w:after="60"/>
    </w:pPr>
  </w:style>
  <w:style w:type="paragraph" w:customStyle="1" w:styleId="SubHeading2">
    <w:name w:val="SubHeading2"/>
    <w:basedOn w:val="HeadingBase"/>
    <w:rsid w:val="00184AA8"/>
    <w:pPr>
      <w:spacing w:before="240" w:after="60"/>
    </w:pPr>
    <w:rPr>
      <w:sz w:val="20"/>
    </w:rPr>
  </w:style>
  <w:style w:type="paragraph" w:customStyle="1" w:styleId="SubHeading1">
    <w:name w:val="SubHeading1"/>
    <w:basedOn w:val="HeadingBase"/>
    <w:rsid w:val="00184AA8"/>
    <w:pPr>
      <w:spacing w:before="240" w:after="60"/>
    </w:pPr>
    <w:rPr>
      <w:color w:val="918585"/>
      <w:sz w:val="22"/>
    </w:rPr>
  </w:style>
  <w:style w:type="paragraph" w:customStyle="1" w:styleId="SideHeading">
    <w:name w:val="Side Heading"/>
    <w:basedOn w:val="HeadingBase"/>
    <w:rsid w:val="00184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AA8"/>
    <w:pPr>
      <w:numPr>
        <w:numId w:val="10"/>
      </w:numPr>
    </w:pPr>
  </w:style>
  <w:style w:type="paragraph" w:styleId="PlainText">
    <w:name w:val="Plain Text"/>
    <w:basedOn w:val="Normal"/>
    <w:link w:val="PlainTextChar"/>
    <w:rsid w:val="00184AA8"/>
    <w:rPr>
      <w:sz w:val="20"/>
    </w:rPr>
  </w:style>
  <w:style w:type="character" w:customStyle="1" w:styleId="PlainTextChar">
    <w:name w:val="Plain Text Char"/>
    <w:basedOn w:val="DefaultParagraphFont"/>
    <w:link w:val="PlainText"/>
    <w:rsid w:val="00184AA8"/>
    <w:rPr>
      <w:rFonts w:ascii="Courier New" w:eastAsia="Times New Roman" w:hAnsi="Courier New" w:cs="Times New Roman"/>
      <w:sz w:val="20"/>
      <w:szCs w:val="20"/>
      <w:lang w:eastAsia="en-US"/>
    </w:rPr>
  </w:style>
  <w:style w:type="character" w:customStyle="1" w:styleId="MenuOption">
    <w:name w:val="Menu Option"/>
    <w:basedOn w:val="DefaultParagraphFont"/>
    <w:rsid w:val="00184AA8"/>
    <w:rPr>
      <w:b/>
      <w:smallCaps/>
    </w:rPr>
  </w:style>
  <w:style w:type="paragraph" w:customStyle="1" w:styleId="TableListNumber">
    <w:name w:val="Table List Number"/>
    <w:basedOn w:val="ListNumber"/>
    <w:rsid w:val="00184AA8"/>
    <w:pPr>
      <w:numPr>
        <w:numId w:val="0"/>
      </w:numPr>
    </w:pPr>
  </w:style>
  <w:style w:type="paragraph" w:styleId="TOC4">
    <w:name w:val="toc 4"/>
    <w:basedOn w:val="TOCBase"/>
    <w:next w:val="Normal"/>
    <w:semiHidden/>
    <w:rsid w:val="00184AA8"/>
    <w:pPr>
      <w:tabs>
        <w:tab w:val="right" w:leader="dot" w:pos="9071"/>
      </w:tabs>
      <w:ind w:left="1701"/>
    </w:pPr>
  </w:style>
  <w:style w:type="paragraph" w:customStyle="1" w:styleId="ListAlpha">
    <w:name w:val="List Alpha"/>
    <w:basedOn w:val="List"/>
    <w:rsid w:val="00184AA8"/>
    <w:pPr>
      <w:numPr>
        <w:numId w:val="8"/>
      </w:numPr>
    </w:pPr>
  </w:style>
  <w:style w:type="paragraph" w:customStyle="1" w:styleId="ListAlpha2">
    <w:name w:val="List Alpha 2"/>
    <w:basedOn w:val="List2"/>
    <w:rsid w:val="00184AA8"/>
    <w:pPr>
      <w:numPr>
        <w:numId w:val="7"/>
      </w:numPr>
    </w:pPr>
  </w:style>
  <w:style w:type="paragraph" w:styleId="List4">
    <w:name w:val="List 4"/>
    <w:basedOn w:val="BodyText"/>
    <w:rsid w:val="00184AA8"/>
    <w:pPr>
      <w:tabs>
        <w:tab w:val="left" w:pos="1361"/>
      </w:tabs>
      <w:spacing w:before="60" w:after="60"/>
      <w:ind w:left="1361" w:hanging="340"/>
    </w:pPr>
  </w:style>
  <w:style w:type="paragraph" w:styleId="List5">
    <w:name w:val="List 5"/>
    <w:basedOn w:val="BodyText"/>
    <w:rsid w:val="00184AA8"/>
    <w:pPr>
      <w:tabs>
        <w:tab w:val="left" w:pos="1701"/>
      </w:tabs>
      <w:spacing w:before="60" w:after="60"/>
      <w:ind w:left="1701" w:hanging="340"/>
    </w:pPr>
  </w:style>
  <w:style w:type="paragraph" w:styleId="ListBullet3">
    <w:name w:val="List Bullet 3"/>
    <w:basedOn w:val="List3"/>
    <w:rsid w:val="00184AA8"/>
    <w:pPr>
      <w:numPr>
        <w:numId w:val="13"/>
      </w:numPr>
      <w:tabs>
        <w:tab w:val="clear" w:pos="1021"/>
      </w:tabs>
      <w:ind w:left="1037" w:hanging="357"/>
    </w:pPr>
  </w:style>
  <w:style w:type="paragraph" w:styleId="ListBullet4">
    <w:name w:val="List Bullet 4"/>
    <w:basedOn w:val="List4"/>
    <w:rsid w:val="00184AA8"/>
    <w:pPr>
      <w:numPr>
        <w:numId w:val="2"/>
      </w:numPr>
      <w:tabs>
        <w:tab w:val="clear" w:pos="1361"/>
      </w:tabs>
    </w:pPr>
  </w:style>
  <w:style w:type="paragraph" w:styleId="ListBullet5">
    <w:name w:val="List Bullet 5"/>
    <w:basedOn w:val="List5"/>
    <w:rsid w:val="00184AA8"/>
    <w:pPr>
      <w:numPr>
        <w:numId w:val="3"/>
      </w:numPr>
    </w:pPr>
  </w:style>
  <w:style w:type="paragraph" w:styleId="ListContinue2">
    <w:name w:val="List Continue 2"/>
    <w:basedOn w:val="List2"/>
    <w:rsid w:val="00184AA8"/>
    <w:pPr>
      <w:ind w:firstLine="0"/>
    </w:pPr>
  </w:style>
  <w:style w:type="paragraph" w:styleId="ListContinue3">
    <w:name w:val="List Continue 3"/>
    <w:basedOn w:val="List3"/>
    <w:rsid w:val="00184AA8"/>
    <w:pPr>
      <w:ind w:left="1021" w:firstLine="0"/>
    </w:pPr>
  </w:style>
  <w:style w:type="paragraph" w:styleId="ListContinue4">
    <w:name w:val="List Continue 4"/>
    <w:basedOn w:val="List4"/>
    <w:rsid w:val="00184AA8"/>
    <w:pPr>
      <w:ind w:firstLine="0"/>
    </w:pPr>
  </w:style>
  <w:style w:type="paragraph" w:styleId="ListContinue5">
    <w:name w:val="List Continue 5"/>
    <w:basedOn w:val="List5"/>
    <w:rsid w:val="00184AA8"/>
    <w:pPr>
      <w:ind w:firstLine="0"/>
    </w:pPr>
  </w:style>
  <w:style w:type="paragraph" w:styleId="ListNumber3">
    <w:name w:val="List Number 3"/>
    <w:basedOn w:val="List3"/>
    <w:rsid w:val="00184AA8"/>
    <w:pPr>
      <w:numPr>
        <w:numId w:val="4"/>
      </w:numPr>
    </w:pPr>
  </w:style>
  <w:style w:type="paragraph" w:styleId="ListNumber4">
    <w:name w:val="List Number 4"/>
    <w:basedOn w:val="List4"/>
    <w:rsid w:val="00184AA8"/>
    <w:pPr>
      <w:numPr>
        <w:numId w:val="5"/>
      </w:numPr>
    </w:pPr>
  </w:style>
  <w:style w:type="paragraph" w:styleId="ListNumber5">
    <w:name w:val="List Number 5"/>
    <w:basedOn w:val="List5"/>
    <w:rsid w:val="00184AA8"/>
    <w:pPr>
      <w:numPr>
        <w:numId w:val="6"/>
      </w:numPr>
    </w:pPr>
  </w:style>
  <w:style w:type="paragraph" w:styleId="BlockText">
    <w:name w:val="Block Text"/>
    <w:basedOn w:val="Normal"/>
    <w:rsid w:val="00184AA8"/>
    <w:pPr>
      <w:spacing w:after="120"/>
      <w:ind w:left="1440" w:right="1440"/>
    </w:pPr>
  </w:style>
  <w:style w:type="character" w:customStyle="1" w:styleId="Subscript">
    <w:name w:val="Subscript"/>
    <w:basedOn w:val="DefaultParagraphFont"/>
    <w:rsid w:val="00184AA8"/>
    <w:rPr>
      <w:sz w:val="16"/>
      <w:vertAlign w:val="subscript"/>
    </w:rPr>
  </w:style>
  <w:style w:type="character" w:customStyle="1" w:styleId="Superscript">
    <w:name w:val="Superscript"/>
    <w:basedOn w:val="DefaultParagraphFont"/>
    <w:rsid w:val="00184AA8"/>
    <w:rPr>
      <w:sz w:val="16"/>
      <w:vertAlign w:val="superscript"/>
    </w:rPr>
  </w:style>
  <w:style w:type="character" w:customStyle="1" w:styleId="Symbols">
    <w:name w:val="Symbols"/>
    <w:basedOn w:val="DefaultParagraphFont"/>
    <w:rsid w:val="00184AA8"/>
    <w:rPr>
      <w:rFonts w:ascii="Symbol" w:hAnsi="Symbol"/>
    </w:rPr>
  </w:style>
  <w:style w:type="character" w:customStyle="1" w:styleId="MenuOptions">
    <w:name w:val="Menu Options"/>
    <w:basedOn w:val="DefaultParagraphFont"/>
    <w:rsid w:val="00184AA8"/>
    <w:rPr>
      <w:rFonts w:ascii="Arial Narrow" w:hAnsi="Arial Narrow"/>
      <w:smallCaps/>
    </w:rPr>
  </w:style>
  <w:style w:type="character" w:customStyle="1" w:styleId="Buttons">
    <w:name w:val="Buttons"/>
    <w:basedOn w:val="DefaultParagraphFont"/>
    <w:rsid w:val="00184AA8"/>
    <w:rPr>
      <w:b/>
    </w:rPr>
  </w:style>
  <w:style w:type="character" w:customStyle="1" w:styleId="Underlined">
    <w:name w:val="Underlined"/>
    <w:basedOn w:val="DefaultParagraphFont"/>
    <w:rsid w:val="00184AA8"/>
    <w:rPr>
      <w:u w:val="single"/>
    </w:rPr>
  </w:style>
  <w:style w:type="paragraph" w:customStyle="1" w:styleId="TableBodyTextRight">
    <w:name w:val="Table Body Text Right"/>
    <w:basedOn w:val="TableBodyText"/>
    <w:rsid w:val="00184AA8"/>
    <w:pPr>
      <w:widowControl w:val="0"/>
      <w:autoSpaceDE w:val="0"/>
      <w:autoSpaceDN w:val="0"/>
      <w:adjustRightInd w:val="0"/>
      <w:jc w:val="right"/>
    </w:pPr>
    <w:rPr>
      <w:rFonts w:cs="Arial"/>
      <w:szCs w:val="18"/>
    </w:rPr>
  </w:style>
  <w:style w:type="paragraph" w:customStyle="1" w:styleId="CopyrightText">
    <w:name w:val="Copyright Text"/>
    <w:basedOn w:val="BodyText"/>
    <w:rsid w:val="00184AA8"/>
    <w:rPr>
      <w:sz w:val="18"/>
    </w:rPr>
  </w:style>
  <w:style w:type="paragraph" w:customStyle="1" w:styleId="BodySmallRight">
    <w:name w:val="Body Small Right"/>
    <w:basedOn w:val="BodyTextRight"/>
    <w:rsid w:val="00184AA8"/>
    <w:rPr>
      <w:sz w:val="18"/>
      <w:szCs w:val="18"/>
    </w:rPr>
  </w:style>
  <w:style w:type="paragraph" w:customStyle="1" w:styleId="MarginEdition">
    <w:name w:val="Margin Edition"/>
    <w:basedOn w:val="MarginNote"/>
    <w:rsid w:val="00184AA8"/>
    <w:pPr>
      <w:spacing w:before="0" w:after="0"/>
    </w:pPr>
    <w:rPr>
      <w:rFonts w:ascii="Times New Roman" w:hAnsi="Times New Roman"/>
      <w:color w:val="999999"/>
    </w:rPr>
  </w:style>
  <w:style w:type="paragraph" w:customStyle="1" w:styleId="Spacer">
    <w:name w:val="Spacer"/>
    <w:basedOn w:val="Normal"/>
    <w:rsid w:val="00184AA8"/>
    <w:rPr>
      <w:sz w:val="2"/>
      <w:szCs w:val="2"/>
    </w:rPr>
  </w:style>
  <w:style w:type="character" w:customStyle="1" w:styleId="Small">
    <w:name w:val="Small"/>
    <w:basedOn w:val="DefaultParagraphFont"/>
    <w:rsid w:val="00184AA8"/>
    <w:rPr>
      <w:sz w:val="16"/>
    </w:rPr>
  </w:style>
  <w:style w:type="paragraph" w:customStyle="1" w:styleId="WideTable">
    <w:name w:val="Wide Table"/>
    <w:basedOn w:val="Normal"/>
    <w:rsid w:val="00184AA8"/>
    <w:pPr>
      <w:ind w:left="-1418"/>
    </w:pPr>
    <w:rPr>
      <w:sz w:val="2"/>
      <w:szCs w:val="2"/>
    </w:rPr>
  </w:style>
  <w:style w:type="character" w:styleId="PageNumber">
    <w:name w:val="page number"/>
    <w:basedOn w:val="DefaultParagraphFont"/>
    <w:rsid w:val="00184AA8"/>
  </w:style>
  <w:style w:type="paragraph" w:styleId="Quote">
    <w:name w:val="Quote"/>
    <w:basedOn w:val="Heading1"/>
    <w:link w:val="QuoteChar"/>
    <w:qFormat/>
    <w:rsid w:val="00184AA8"/>
    <w:rPr>
      <w:b w:val="0"/>
      <w:sz w:val="72"/>
      <w:szCs w:val="72"/>
      <w:lang w:val="en-NZ"/>
    </w:rPr>
  </w:style>
  <w:style w:type="character" w:customStyle="1" w:styleId="QuoteChar">
    <w:name w:val="Quote Char"/>
    <w:basedOn w:val="DefaultParagraphFont"/>
    <w:link w:val="Quote"/>
    <w:rsid w:val="00184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AA8"/>
    <w:pPr>
      <w:pageBreakBefore/>
    </w:pPr>
  </w:style>
  <w:style w:type="paragraph" w:customStyle="1" w:styleId="Border">
    <w:name w:val="Border"/>
    <w:basedOn w:val="Normal"/>
    <w:qFormat/>
    <w:rsid w:val="00184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AA8"/>
    <w:rPr>
      <w:b/>
      <w:bCs/>
      <w:i/>
      <w:iCs/>
      <w:color w:val="auto"/>
    </w:rPr>
  </w:style>
  <w:style w:type="paragraph" w:styleId="IntenseQuote">
    <w:name w:val="Intense Quote"/>
    <w:basedOn w:val="Normal"/>
    <w:next w:val="Normal"/>
    <w:link w:val="IntenseQuoteChar"/>
    <w:uiPriority w:val="30"/>
    <w:qFormat/>
    <w:rsid w:val="00184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AA8"/>
    <w:rPr>
      <w:smallCaps/>
      <w:color w:val="auto"/>
      <w:u w:val="single"/>
    </w:rPr>
  </w:style>
  <w:style w:type="character" w:styleId="IntenseReference">
    <w:name w:val="Intense Reference"/>
    <w:basedOn w:val="DefaultParagraphFont"/>
    <w:uiPriority w:val="32"/>
    <w:qFormat/>
    <w:rsid w:val="00184AA8"/>
    <w:rPr>
      <w:b/>
      <w:bCs/>
      <w:smallCaps/>
      <w:color w:val="auto"/>
      <w:spacing w:val="5"/>
      <w:u w:val="single"/>
    </w:rPr>
  </w:style>
  <w:style w:type="paragraph" w:customStyle="1" w:styleId="2ColumnHeading">
    <w:name w:val="2Column Heading"/>
    <w:basedOn w:val="BodyText"/>
    <w:qFormat/>
    <w:rsid w:val="00184AA8"/>
    <w:pPr>
      <w:spacing w:after="60"/>
      <w:ind w:left="-2268"/>
    </w:pPr>
    <w:rPr>
      <w:b/>
    </w:rPr>
  </w:style>
  <w:style w:type="paragraph" w:customStyle="1" w:styleId="Heading1TOC">
    <w:name w:val="Heading1 TOC"/>
    <w:basedOn w:val="Normal"/>
    <w:qFormat/>
    <w:rsid w:val="00184AA8"/>
    <w:pPr>
      <w:spacing w:before="240" w:after="120"/>
    </w:pPr>
    <w:rPr>
      <w:rFonts w:ascii="Times New Roman" w:hAnsi="Times New Roman"/>
      <w:b/>
      <w:sz w:val="32"/>
    </w:rPr>
  </w:style>
  <w:style w:type="paragraph" w:customStyle="1" w:styleId="Heading2TOC">
    <w:name w:val="Heading2 TOC"/>
    <w:basedOn w:val="Normal"/>
    <w:qFormat/>
    <w:rsid w:val="00184AA8"/>
    <w:pPr>
      <w:spacing w:before="240" w:after="60"/>
    </w:pPr>
    <w:rPr>
      <w:rFonts w:ascii="Times New Roman" w:hAnsi="Times New Roman"/>
      <w:b/>
      <w:sz w:val="28"/>
    </w:rPr>
  </w:style>
  <w:style w:type="character" w:customStyle="1" w:styleId="Underline">
    <w:name w:val="Underline"/>
    <w:basedOn w:val="DefaultParagraphFont"/>
    <w:qFormat/>
    <w:rsid w:val="00184AA8"/>
    <w:rPr>
      <w:u w:val="single"/>
    </w:rPr>
  </w:style>
  <w:style w:type="character" w:customStyle="1" w:styleId="BoldandItalics">
    <w:name w:val="Bold and Italics"/>
    <w:qFormat/>
    <w:rsid w:val="00184AA8"/>
    <w:rPr>
      <w:b/>
      <w:i/>
      <w:u w:val="none"/>
    </w:rPr>
  </w:style>
  <w:style w:type="paragraph" w:styleId="BalloonText">
    <w:name w:val="Balloon Text"/>
    <w:basedOn w:val="Normal"/>
    <w:link w:val="BalloonTextChar"/>
    <w:rsid w:val="00184AA8"/>
    <w:rPr>
      <w:rFonts w:ascii="Tahoma" w:hAnsi="Tahoma" w:cs="Tahoma"/>
      <w:sz w:val="16"/>
      <w:szCs w:val="16"/>
    </w:rPr>
  </w:style>
  <w:style w:type="character" w:customStyle="1" w:styleId="BalloonTextChar">
    <w:name w:val="Balloon Text Char"/>
    <w:basedOn w:val="DefaultParagraphFont"/>
    <w:link w:val="BalloonText"/>
    <w:rsid w:val="00184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AA8"/>
    <w:rPr>
      <w:b/>
      <w:color w:val="660033"/>
      <w:spacing w:val="0"/>
    </w:rPr>
  </w:style>
  <w:style w:type="paragraph" w:customStyle="1" w:styleId="Nameditemlist">
    <w:name w:val="Named item list"/>
    <w:basedOn w:val="BodyText"/>
    <w:qFormat/>
    <w:rsid w:val="00184AA8"/>
    <w:pPr>
      <w:tabs>
        <w:tab w:val="left" w:pos="2835"/>
      </w:tabs>
      <w:ind w:left="2835" w:hanging="2835"/>
    </w:pPr>
  </w:style>
  <w:style w:type="paragraph" w:customStyle="1" w:styleId="BodyTextnopadding">
    <w:name w:val="Body Text no padding"/>
    <w:basedOn w:val="BodyText"/>
    <w:qFormat/>
    <w:rsid w:val="00184AA8"/>
    <w:pPr>
      <w:spacing w:before="0" w:after="0"/>
    </w:pPr>
  </w:style>
  <w:style w:type="paragraph" w:customStyle="1" w:styleId="BodyTextBold">
    <w:name w:val="Body Text Bold"/>
    <w:basedOn w:val="BodyText"/>
    <w:qFormat/>
    <w:rsid w:val="00184AA8"/>
    <w:rPr>
      <w:b/>
    </w:rPr>
  </w:style>
  <w:style w:type="character" w:styleId="Hyperlink">
    <w:name w:val="Hyperlink"/>
    <w:basedOn w:val="DefaultParagraphFont"/>
    <w:uiPriority w:val="99"/>
    <w:unhideWhenUsed/>
    <w:rsid w:val="00143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2905</Characters>
  <Application>Microsoft Office Word</Application>
  <DocSecurity>0</DocSecurity>
  <Lines>69</Lines>
  <Paragraphs>46</Paragraphs>
  <ScaleCrop>false</ScaleCrop>
  <Company>Author-it Software Corporation Ltd.</Company>
  <LinksUpToDate>false</LinksUpToDate>
  <CharactersWithSpaces>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HLTDEP005 Evaluate a removable dental prosthesis at try-in stage</dc:title>
  <dc:subject>Approved</dc:subject>
  <dc:creator>SkillsIQ</dc:creator>
  <cp:keywords>Release: 1</cp:keywords>
  <dc:description>Review Date: 12 April 2008</dc:description>
  <cp:lastModifiedBy>HSD_TPCMSd.prod</cp:lastModifiedBy>
  <cp:revision>3</cp:revision>
  <dcterms:created xsi:type="dcterms:W3CDTF">2023-07-02T01:28:00Z</dcterms:created>
  <dcterms:modified xsi:type="dcterms:W3CDTF">2023-07-02T01:28:00Z</dcterms:modified>
</cp:coreProperties>
</file>