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103" w:rsidP="00D02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HLTDEP003 Take impressions</w:t>
      </w:r>
      <w:r>
        <w:fldChar w:fldCharType="end"/>
      </w:r>
    </w:p>
    <w:p w:rsidR="00D02103" w:rsidP="00D02103">
      <w:pPr>
        <w:pStyle w:val="Version"/>
        <w:sectPr w:rsidSect="00F52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931" w:rsidP="00F52931">
      <w:pPr>
        <w:pStyle w:val="SuperHeading"/>
      </w:pPr>
      <w:r w:rsidRPr="00F52931">
        <w:t>HLTDEP003 Take impressions</w:t>
      </w:r>
    </w:p>
    <w:p w:rsidR="00000000" w:rsidRPr="00F52931" w:rsidP="00F52931">
      <w:pPr>
        <w:pStyle w:val="Heading1"/>
      </w:pPr>
      <w:bookmarkStart w:id="1" w:name="O_819601"/>
      <w:bookmarkEnd w:id="1"/>
      <w:r w:rsidRPr="00F529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02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 xml:space="preserve">Release </w:t>
            </w:r>
            <w:r w:rsidRPr="00F52931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 xml:space="preserve">Comments </w:t>
            </w:r>
          </w:p>
        </w:tc>
      </w:tr>
      <w:tr w:rsidTr="00D02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 xml:space="preserve">This version was released in </w:t>
            </w:r>
            <w:r w:rsidRPr="00F52931">
              <w:rPr>
                <w:rStyle w:val="Emphasis"/>
              </w:rPr>
              <w:t>HLT Health Training Package release 3.0</w:t>
            </w:r>
            <w:r w:rsidRPr="00F52931">
              <w:t xml:space="preserve"> and meets the requirements of the 2012 Standards for Training Packages.</w:t>
            </w:r>
          </w:p>
          <w:p w:rsidR="00000000" w:rsidRPr="00F52931" w:rsidP="00F52931">
            <w:pPr>
              <w:pStyle w:val="BodyText"/>
            </w:pPr>
            <w:r w:rsidRPr="00F52931">
              <w:t>Minimal changes to the elements and performance criteria. New e</w:t>
            </w:r>
            <w:r w:rsidRPr="00F52931">
              <w:t>vidence requirements for assessment including volume and frequency requirements. Removal of pre-requisites.</w:t>
            </w:r>
            <w:r w:rsidRPr="00F52931">
              <w:br/>
              <w:t>240 work placement hours</w:t>
            </w:r>
          </w:p>
          <w:p w:rsidR="00000000" w:rsidRPr="00F52931" w:rsidP="00F52931">
            <w:pPr>
              <w:pStyle w:val="BodyText"/>
            </w:pPr>
            <w:r w:rsidRPr="00F52931">
              <w:t>Supersedes HLTDP603C</w:t>
            </w:r>
          </w:p>
        </w:tc>
      </w:tr>
    </w:tbl>
    <w:p w:rsidR="00000000" w:rsidRPr="00F52931" w:rsidP="00F52931">
      <w:pPr>
        <w:pStyle w:val="BodyText"/>
      </w:pPr>
    </w:p>
    <w:p w:rsidR="00000000" w:rsidRPr="00F52931" w:rsidP="00F52931">
      <w:pPr>
        <w:pStyle w:val="AllowPageBreak"/>
      </w:pPr>
    </w:p>
    <w:p w:rsidR="00000000" w:rsidRPr="00F52931" w:rsidP="00F52931">
      <w:pPr>
        <w:pStyle w:val="Heading1"/>
      </w:pPr>
      <w:bookmarkStart w:id="2" w:name="O_819602"/>
      <w:bookmarkEnd w:id="2"/>
      <w:r w:rsidRPr="00F52931">
        <w:t>Application</w:t>
      </w:r>
    </w:p>
    <w:p w:rsidR="00000000" w:rsidRPr="00F52931" w:rsidP="00D02103">
      <w:pPr>
        <w:pStyle w:val="BodyText"/>
      </w:pPr>
      <w:r w:rsidRPr="00F52931">
        <w:t xml:space="preserve">This unit of competency describes the skills and knowledge required to </w:t>
      </w:r>
      <w:r w:rsidRPr="00F52931">
        <w:t>take a range of impressions for patients who are dentate or edentulous.</w:t>
      </w:r>
    </w:p>
    <w:p w:rsidR="00000000" w:rsidRPr="00F52931" w:rsidP="00D02103">
      <w:pPr>
        <w:pStyle w:val="BodyText"/>
      </w:pPr>
      <w:r w:rsidRPr="00F52931">
        <w:t>This unit applies to work in dental prosthetics.</w:t>
      </w:r>
    </w:p>
    <w:p w:rsidR="00000000" w:rsidRPr="00D02103" w:rsidP="00D02103">
      <w:pPr>
        <w:pStyle w:val="BodyText"/>
        <w:rPr>
          <w:i/>
        </w:rPr>
      </w:pPr>
      <w:r w:rsidRPr="00D02103">
        <w:rPr>
          <w:rStyle w:val="Emphasis"/>
        </w:rPr>
        <w:t>The skills in this unit must be applied in accordance with Commonwealth and State/Territory legislation, Australian/New Zealand Stand</w:t>
      </w:r>
      <w:r w:rsidRPr="00D02103">
        <w:rPr>
          <w:rStyle w:val="Emphasis"/>
        </w:rPr>
        <w:t>ards and industry codes of practice</w:t>
      </w:r>
      <w:r w:rsidRPr="00D02103">
        <w:rPr>
          <w:i/>
        </w:rPr>
        <w:t>.</w:t>
      </w:r>
    </w:p>
    <w:p w:rsidR="00000000" w:rsidRPr="00F52931" w:rsidP="00F52931">
      <w:pPr>
        <w:pStyle w:val="Heading1"/>
      </w:pPr>
      <w:bookmarkStart w:id="3" w:name="O_819606"/>
      <w:bookmarkEnd w:id="3"/>
      <w:r w:rsidRPr="00F529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rPr>
                <w:rStyle w:val="SpecialBold"/>
              </w:rPr>
              <w:t>PERFORMANCE CRITERIA</w:t>
            </w:r>
          </w:p>
        </w:tc>
      </w:tr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Performance criteria describe the performance needed to demonstrate achievement of the element.</w:t>
            </w:r>
          </w:p>
        </w:tc>
      </w:tr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1. Assess the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>1.1 Confirm the patient’s medical history</w:t>
            </w:r>
          </w:p>
          <w:p w:rsidR="00000000" w:rsidRPr="00F52931" w:rsidP="00F52931">
            <w:pPr>
              <w:pStyle w:val="BodyText"/>
            </w:pPr>
            <w:r w:rsidRPr="00F52931">
              <w:t>1.2 Provide full details of the procedure to the patient or where appropriate to their carer</w:t>
            </w:r>
          </w:p>
          <w:p w:rsidR="00000000" w:rsidRPr="00F52931" w:rsidP="00F52931">
            <w:pPr>
              <w:pStyle w:val="BodyText"/>
            </w:pPr>
            <w:r w:rsidRPr="00F52931">
              <w:t>1.3 Obtain and document consent following ethical and legal requirements</w:t>
            </w:r>
          </w:p>
          <w:p w:rsidR="00000000" w:rsidRPr="00F52931" w:rsidP="00F52931">
            <w:pPr>
              <w:pStyle w:val="BodyText"/>
            </w:pPr>
            <w:r w:rsidRPr="00F52931">
              <w:t>1.4 Select the equipment a</w:t>
            </w:r>
            <w:r w:rsidRPr="00F52931">
              <w:t>nd instruments for the impression</w:t>
            </w:r>
          </w:p>
          <w:p w:rsidR="00000000" w:rsidRPr="00F52931" w:rsidP="00F52931">
            <w:pPr>
              <w:pStyle w:val="BodyText"/>
            </w:pPr>
            <w:r w:rsidRPr="00F52931">
              <w:t>1.5 Prepare personal protective equipment for the patient and members of the dental team</w:t>
            </w:r>
          </w:p>
          <w:p w:rsidR="00000000" w:rsidRPr="00F52931" w:rsidP="00F52931">
            <w:pPr>
              <w:pStyle w:val="BodyText"/>
            </w:pPr>
            <w:r w:rsidRPr="00F52931">
              <w:t>1.6 Adjust the dental clinic set-up to accommodate the patient’s needs</w:t>
            </w:r>
          </w:p>
          <w:p w:rsidR="00000000" w:rsidP="00F52931">
            <w:pPr>
              <w:pStyle w:val="BodyText"/>
              <w:rPr>
                <w:lang w:val="en-NZ"/>
              </w:rPr>
            </w:pPr>
          </w:p>
        </w:tc>
      </w:tr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2. Select impression tray and modify if required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 xml:space="preserve">2.1 Select </w:t>
            </w:r>
            <w:r w:rsidRPr="00F52931">
              <w:t>an appropriate impression tray for the technique and the patient</w:t>
            </w:r>
          </w:p>
          <w:p w:rsidR="00000000" w:rsidRPr="00F52931" w:rsidP="00F52931">
            <w:pPr>
              <w:pStyle w:val="BodyText"/>
            </w:pPr>
            <w:r w:rsidRPr="00F52931">
              <w:t>2.2 Modify the impression tray where necessary to ensure comfort and accuracy</w:t>
            </w:r>
          </w:p>
          <w:p w:rsidR="00000000" w:rsidP="00F52931">
            <w:pPr>
              <w:pStyle w:val="BodyText"/>
              <w:rPr>
                <w:lang w:val="en-NZ"/>
              </w:rPr>
            </w:pPr>
          </w:p>
        </w:tc>
      </w:tr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3. Select and prepare impression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>3.1 Select impression materials in accordance with desired outcome</w:t>
            </w:r>
          </w:p>
          <w:p w:rsidR="00000000" w:rsidRPr="00F52931" w:rsidP="00F52931">
            <w:pPr>
              <w:pStyle w:val="BodyText"/>
            </w:pPr>
            <w:r w:rsidRPr="00F52931">
              <w:t>3.2 Consider the patient’s comfort and the indications for use of particular materials</w:t>
            </w:r>
          </w:p>
          <w:p w:rsidR="00000000" w:rsidRPr="00F52931" w:rsidP="00F52931">
            <w:pPr>
              <w:pStyle w:val="BodyText"/>
            </w:pPr>
            <w:r w:rsidRPr="00F52931">
              <w:t>3.3 Prepare the correct materials and medicaments using the correct technique, to the correct consistency and quantity required</w:t>
            </w:r>
          </w:p>
          <w:p w:rsidR="00000000" w:rsidRPr="00F52931" w:rsidP="00F52931">
            <w:pPr>
              <w:pStyle w:val="BodyText"/>
            </w:pPr>
            <w:r w:rsidRPr="00F52931">
              <w:t>3.4 Modify materials where indicated</w:t>
            </w:r>
          </w:p>
          <w:p w:rsidR="00000000" w:rsidP="00F52931">
            <w:pPr>
              <w:pStyle w:val="BodyText"/>
              <w:rPr>
                <w:lang w:val="en-NZ"/>
              </w:rPr>
            </w:pPr>
          </w:p>
        </w:tc>
      </w:tr>
      <w:tr w:rsidTr="00F529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t>4.</w:t>
            </w:r>
            <w:r w:rsidRPr="00F52931">
              <w:t xml:space="preserve"> Perform impression taking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>4.1 Position and prepare the patient for the procedure</w:t>
            </w:r>
          </w:p>
          <w:p w:rsidR="00000000" w:rsidRPr="00F52931" w:rsidP="00F52931">
            <w:pPr>
              <w:pStyle w:val="BodyText"/>
            </w:pPr>
            <w:r w:rsidRPr="00F52931">
              <w:t>4.2 Instruct the patient on participation during the procedure</w:t>
            </w:r>
          </w:p>
          <w:p w:rsidR="00000000" w:rsidRPr="00F52931" w:rsidP="00F52931">
            <w:pPr>
              <w:pStyle w:val="BodyText"/>
            </w:pPr>
            <w:r w:rsidRPr="00F52931">
              <w:t>4.3 Place impression tray and mixed material in the patient’s mouth</w:t>
            </w:r>
          </w:p>
          <w:p w:rsidR="00000000" w:rsidRPr="00F52931" w:rsidP="00F52931">
            <w:pPr>
              <w:pStyle w:val="BodyText"/>
            </w:pPr>
            <w:r w:rsidRPr="00F52931">
              <w:t>4.4 Carry out muscle trimming</w:t>
            </w:r>
          </w:p>
          <w:p w:rsidR="00000000" w:rsidRPr="00F52931" w:rsidP="00F52931">
            <w:pPr>
              <w:pStyle w:val="BodyText"/>
            </w:pPr>
            <w:r w:rsidRPr="00F52931">
              <w:t>4.5</w:t>
            </w:r>
            <w:r w:rsidRPr="00F52931">
              <w:t xml:space="preserve"> Monitor and reassure the patient throughout the procedure and provide first aid support if required</w:t>
            </w:r>
          </w:p>
          <w:p w:rsidR="00000000" w:rsidRPr="00F52931" w:rsidP="00F52931">
            <w:pPr>
              <w:pStyle w:val="BodyText"/>
            </w:pPr>
            <w:r w:rsidRPr="00F52931">
              <w:t>4.6 Remove the impression when set</w:t>
            </w:r>
          </w:p>
          <w:p w:rsidR="00000000" w:rsidRPr="00F52931" w:rsidP="00F52931">
            <w:pPr>
              <w:pStyle w:val="BodyText"/>
            </w:pPr>
            <w:r w:rsidRPr="00F52931">
              <w:t>4.7 Examine the patient’s mouth for injury and impression material debris following removal of the impression</w:t>
            </w:r>
          </w:p>
          <w:p w:rsidR="00000000" w:rsidRPr="00F52931" w:rsidP="00F52931">
            <w:pPr>
              <w:pStyle w:val="BodyText"/>
            </w:pPr>
            <w:r w:rsidRPr="00F52931">
              <w:t>4.8 Restor</w:t>
            </w:r>
            <w:r w:rsidRPr="00F52931">
              <w:t>e the patient’s comfort and appearance</w:t>
            </w:r>
          </w:p>
          <w:p w:rsidR="00000000" w:rsidRPr="00F52931" w:rsidP="00F52931">
            <w:pPr>
              <w:pStyle w:val="BodyText"/>
            </w:pPr>
            <w:r w:rsidRPr="00F52931">
              <w:t>4.9 Document details of the procedure in accordance with organisation policies and procedures and relevant guidelines</w:t>
            </w:r>
          </w:p>
          <w:p w:rsidR="00000000" w:rsidRPr="00F52931" w:rsidP="00F52931">
            <w:pPr>
              <w:pStyle w:val="BodyText"/>
            </w:pPr>
            <w:r w:rsidRPr="00F52931">
              <w:t xml:space="preserve">4.10 Assess the quality of the impression for the required </w:t>
            </w:r>
            <w:r w:rsidRPr="00F52931">
              <w:t>prosthetic appliance</w:t>
            </w:r>
          </w:p>
        </w:tc>
      </w:tr>
    </w:tbl>
    <w:p w:rsidR="00000000" w:rsidRPr="00F52931" w:rsidP="00F52931">
      <w:pPr>
        <w:pStyle w:val="BodyText"/>
      </w:pPr>
    </w:p>
    <w:p w:rsidR="00000000" w:rsidRPr="00F52931" w:rsidP="00F52931">
      <w:pPr>
        <w:pStyle w:val="AllowPageBreak"/>
      </w:pPr>
    </w:p>
    <w:p w:rsidR="00000000" w:rsidRPr="00F52931" w:rsidP="00F52931">
      <w:pPr>
        <w:pStyle w:val="Heading1"/>
      </w:pPr>
      <w:bookmarkStart w:id="4" w:name="O_819607"/>
      <w:bookmarkEnd w:id="4"/>
      <w:r w:rsidRPr="00F5293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02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931">
            <w:pPr>
              <w:pStyle w:val="BodyText"/>
              <w:rPr>
                <w:lang w:val="en-NZ"/>
              </w:rPr>
            </w:pPr>
            <w:r w:rsidRPr="00F52931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F52931">
              <w:t xml:space="preserve">are essential to </w:t>
            </w:r>
            <w:r w:rsidRPr="00F52931">
              <w:rPr>
                <w:rStyle w:val="Emphasis"/>
              </w:rPr>
              <w:t>performance.</w:t>
            </w:r>
          </w:p>
        </w:tc>
      </w:tr>
      <w:tr w:rsidTr="00D02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931" w:rsidP="00F52931">
            <w:pPr>
              <w:pStyle w:val="BodyText"/>
            </w:pPr>
            <w:r w:rsidRPr="00F52931">
              <w:t>Foundation skills essential to performance are explicit in the performance criteria of this unit of competency.</w:t>
            </w:r>
          </w:p>
        </w:tc>
      </w:tr>
    </w:tbl>
    <w:p w:rsidR="00D02103" w:rsidP="00F52931">
      <w:pPr>
        <w:pStyle w:val="BodyText"/>
      </w:pPr>
    </w:p>
    <w:p w:rsidR="00D02103" w:rsidP="00F52931">
      <w:pPr>
        <w:pStyle w:val="BodyText"/>
      </w:pPr>
    </w:p>
    <w:p w:rsidR="00000000" w:rsidRPr="00F52931" w:rsidP="00F52931">
      <w:pPr>
        <w:pStyle w:val="Heading1"/>
      </w:pPr>
      <w:bookmarkStart w:id="5" w:name="O_819609"/>
      <w:bookmarkEnd w:id="5"/>
      <w:r w:rsidRPr="00F52931">
        <w:t>Unit Mapping Information</w:t>
      </w:r>
    </w:p>
    <w:p w:rsidR="00000000" w:rsidRPr="00F52931" w:rsidP="00D02103">
      <w:pPr>
        <w:pStyle w:val="BodyText"/>
      </w:pPr>
      <w:r w:rsidRPr="00F52931">
        <w:t xml:space="preserve">No Equivalent Unit </w:t>
      </w:r>
    </w:p>
    <w:p w:rsidR="00000000" w:rsidRPr="00F52931" w:rsidP="00F52931">
      <w:pPr>
        <w:pStyle w:val="Heading1"/>
      </w:pPr>
      <w:bookmarkStart w:id="6" w:name="O_819616"/>
      <w:bookmarkEnd w:id="6"/>
      <w:r w:rsidRPr="00F52931">
        <w:t>Links</w:t>
      </w:r>
    </w:p>
    <w:p w:rsidR="00000000" w:rsidRPr="00F52931" w:rsidP="00D02103">
      <w:pPr>
        <w:pStyle w:val="BodyText"/>
      </w:pPr>
      <w:r w:rsidRPr="00F52931">
        <w:t>Companion Volume implementation guides are found in VETN</w:t>
      </w:r>
      <w:r w:rsidRPr="00F52931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7274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52931" w:rsidP="00F52931"/>
    <w:sectPr w:rsidSect="00F529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31" w:rsidRPr="00D02103" w:rsidP="00D02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3" w:rsidP="00F52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103" w:rsidP="00F52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2103" w:rsidP="00F52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931" w:rsidRPr="00D02103" w:rsidP="00D02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3" w:rsidRPr="002D2AF8" w:rsidP="00F52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HLTDEP003 Take impressions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02103" w:rsidP="00F52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931"/>
  </w:style>
  <w:style w:type="character" w:customStyle="1" w:styleId="Heading1Char">
    <w:name w:val="Heading 1 Char"/>
    <w:basedOn w:val="DefaultParagraphFont"/>
    <w:link w:val="Heading1"/>
    <w:rsid w:val="00F52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9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2931"/>
    <w:rPr>
      <w:b/>
      <w:spacing w:val="0"/>
    </w:rPr>
  </w:style>
  <w:style w:type="character" w:styleId="Emphasis">
    <w:name w:val="Emphasis"/>
    <w:basedOn w:val="DefaultParagraphFont"/>
    <w:qFormat/>
    <w:rsid w:val="00F52931"/>
    <w:rPr>
      <w:i/>
    </w:rPr>
  </w:style>
  <w:style w:type="paragraph" w:customStyle="1" w:styleId="SuperHeading">
    <w:name w:val="SuperHeading"/>
    <w:basedOn w:val="Normal"/>
    <w:rsid w:val="00F52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9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9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9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9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931"/>
  </w:style>
  <w:style w:type="paragraph" w:styleId="TableofFigures">
    <w:name w:val="table of figures"/>
    <w:basedOn w:val="Normal"/>
    <w:next w:val="Normal"/>
    <w:semiHidden/>
    <w:rsid w:val="00F52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9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931"/>
    <w:rPr>
      <w:rFonts w:ascii="Wingdings" w:hAnsi="Wingdings"/>
    </w:rPr>
  </w:style>
  <w:style w:type="paragraph" w:customStyle="1" w:styleId="TableHeading">
    <w:name w:val="Table Heading"/>
    <w:basedOn w:val="HeadingBase"/>
    <w:rsid w:val="00F52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931"/>
    <w:rPr>
      <w:color w:val="0033CC"/>
      <w:u w:val="none"/>
    </w:rPr>
  </w:style>
  <w:style w:type="paragraph" w:customStyle="1" w:styleId="BodyTextRight">
    <w:name w:val="Body Text Right"/>
    <w:basedOn w:val="BodyText"/>
    <w:rsid w:val="00F52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9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931"/>
    <w:rPr>
      <w:sz w:val="32"/>
    </w:rPr>
  </w:style>
  <w:style w:type="paragraph" w:customStyle="1" w:styleId="HeadingProcedure">
    <w:name w:val="Heading Procedure"/>
    <w:basedOn w:val="HeadingBase"/>
    <w:next w:val="Normal"/>
    <w:rsid w:val="00F52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931"/>
    <w:pPr>
      <w:spacing w:before="60" w:after="60"/>
    </w:pPr>
  </w:style>
  <w:style w:type="paragraph" w:styleId="ListContinue">
    <w:name w:val="List Continue"/>
    <w:basedOn w:val="List"/>
    <w:rsid w:val="00F52931"/>
    <w:pPr>
      <w:ind w:firstLine="0"/>
    </w:pPr>
  </w:style>
  <w:style w:type="paragraph" w:customStyle="1" w:styleId="ListNote">
    <w:name w:val="List Note"/>
    <w:basedOn w:val="List"/>
    <w:rsid w:val="00F52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931"/>
    <w:rPr>
      <w:rFonts w:ascii="Courier New" w:hAnsi="Courier New"/>
    </w:rPr>
  </w:style>
  <w:style w:type="paragraph" w:customStyle="1" w:styleId="NoteBullet">
    <w:name w:val="Note Bullet"/>
    <w:basedOn w:val="Note"/>
    <w:rsid w:val="00F52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9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931"/>
    <w:rPr>
      <w:b/>
      <w:smallCaps/>
    </w:rPr>
  </w:style>
  <w:style w:type="paragraph" w:customStyle="1" w:styleId="TableListNumber">
    <w:name w:val="Table List Number"/>
    <w:basedOn w:val="ListNumber"/>
    <w:rsid w:val="00F52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931"/>
    <w:pPr>
      <w:numPr>
        <w:numId w:val="7"/>
      </w:numPr>
    </w:pPr>
  </w:style>
  <w:style w:type="paragraph" w:customStyle="1" w:styleId="ListAlpha2">
    <w:name w:val="List Alpha 2"/>
    <w:basedOn w:val="List2"/>
    <w:rsid w:val="00F52931"/>
    <w:pPr>
      <w:numPr>
        <w:numId w:val="6"/>
      </w:numPr>
    </w:pPr>
  </w:style>
  <w:style w:type="paragraph" w:styleId="List2">
    <w:name w:val="List 2"/>
    <w:basedOn w:val="BodyText"/>
    <w:rsid w:val="00F52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9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9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931"/>
    <w:pPr>
      <w:numPr>
        <w:numId w:val="2"/>
      </w:numPr>
    </w:pPr>
  </w:style>
  <w:style w:type="paragraph" w:styleId="ListContinue2">
    <w:name w:val="List Continue 2"/>
    <w:basedOn w:val="List2"/>
    <w:rsid w:val="00F52931"/>
    <w:pPr>
      <w:ind w:firstLine="0"/>
    </w:pPr>
  </w:style>
  <w:style w:type="paragraph" w:styleId="ListContinue3">
    <w:name w:val="List Continue 3"/>
    <w:basedOn w:val="List3"/>
    <w:rsid w:val="00F52931"/>
    <w:pPr>
      <w:ind w:left="1021" w:firstLine="0"/>
    </w:pPr>
  </w:style>
  <w:style w:type="paragraph" w:styleId="ListContinue4">
    <w:name w:val="List Continue 4"/>
    <w:basedOn w:val="List4"/>
    <w:rsid w:val="00F52931"/>
    <w:pPr>
      <w:ind w:firstLine="0"/>
    </w:pPr>
  </w:style>
  <w:style w:type="paragraph" w:styleId="ListContinue5">
    <w:name w:val="List Continue 5"/>
    <w:basedOn w:val="List5"/>
    <w:rsid w:val="00F52931"/>
    <w:pPr>
      <w:ind w:firstLine="0"/>
    </w:pPr>
  </w:style>
  <w:style w:type="paragraph" w:styleId="ListNumber3">
    <w:name w:val="List Number 3"/>
    <w:basedOn w:val="List3"/>
    <w:rsid w:val="00F52931"/>
    <w:pPr>
      <w:numPr>
        <w:numId w:val="3"/>
      </w:numPr>
    </w:pPr>
  </w:style>
  <w:style w:type="paragraph" w:styleId="ListNumber4">
    <w:name w:val="List Number 4"/>
    <w:basedOn w:val="List4"/>
    <w:rsid w:val="00F52931"/>
    <w:pPr>
      <w:numPr>
        <w:numId w:val="4"/>
      </w:numPr>
    </w:pPr>
  </w:style>
  <w:style w:type="paragraph" w:styleId="ListNumber5">
    <w:name w:val="List Number 5"/>
    <w:basedOn w:val="List5"/>
    <w:rsid w:val="00F52931"/>
    <w:pPr>
      <w:numPr>
        <w:numId w:val="5"/>
      </w:numPr>
    </w:pPr>
  </w:style>
  <w:style w:type="paragraph" w:styleId="BlockText">
    <w:name w:val="Block Text"/>
    <w:basedOn w:val="Normal"/>
    <w:rsid w:val="00F52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931"/>
    <w:rPr>
      <w:sz w:val="16"/>
      <w:vertAlign w:val="superscript"/>
    </w:rPr>
  </w:style>
  <w:style w:type="character" w:customStyle="1" w:styleId="Symbols">
    <w:name w:val="Symbols"/>
    <w:basedOn w:val="DefaultParagraphFont"/>
    <w:rsid w:val="00F52931"/>
    <w:rPr>
      <w:rFonts w:ascii="Symbol" w:hAnsi="Symbol"/>
    </w:rPr>
  </w:style>
  <w:style w:type="character" w:customStyle="1" w:styleId="MenuOptions">
    <w:name w:val="Menu Options"/>
    <w:basedOn w:val="DefaultParagraphFont"/>
    <w:rsid w:val="00F52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931"/>
    <w:rPr>
      <w:b/>
    </w:rPr>
  </w:style>
  <w:style w:type="character" w:customStyle="1" w:styleId="Underlined">
    <w:name w:val="Underlined"/>
    <w:basedOn w:val="DefaultParagraphFont"/>
    <w:rsid w:val="00F52931"/>
    <w:rPr>
      <w:u w:val="single"/>
    </w:rPr>
  </w:style>
  <w:style w:type="paragraph" w:customStyle="1" w:styleId="TableBodyTextRight">
    <w:name w:val="Table Body Text Right"/>
    <w:basedOn w:val="TableBodyText"/>
    <w:rsid w:val="00F52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931"/>
    <w:rPr>
      <w:sz w:val="18"/>
    </w:rPr>
  </w:style>
  <w:style w:type="paragraph" w:customStyle="1" w:styleId="BodySmallRight">
    <w:name w:val="Body Small Right"/>
    <w:basedOn w:val="BodyTextRight"/>
    <w:rsid w:val="00F52931"/>
    <w:rPr>
      <w:sz w:val="18"/>
      <w:szCs w:val="18"/>
    </w:rPr>
  </w:style>
  <w:style w:type="paragraph" w:customStyle="1" w:styleId="MarginEdition">
    <w:name w:val="Margin Edition"/>
    <w:basedOn w:val="MarginNote"/>
    <w:rsid w:val="00F52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931"/>
    <w:rPr>
      <w:sz w:val="2"/>
      <w:szCs w:val="2"/>
    </w:rPr>
  </w:style>
  <w:style w:type="character" w:customStyle="1" w:styleId="Small">
    <w:name w:val="Small"/>
    <w:basedOn w:val="DefaultParagraphFont"/>
    <w:rsid w:val="00F52931"/>
    <w:rPr>
      <w:sz w:val="16"/>
    </w:rPr>
  </w:style>
  <w:style w:type="paragraph" w:customStyle="1" w:styleId="WideTable">
    <w:name w:val="Wide Table"/>
    <w:basedOn w:val="Normal"/>
    <w:rsid w:val="00F52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931"/>
  </w:style>
  <w:style w:type="paragraph" w:styleId="Quote">
    <w:name w:val="Quote"/>
    <w:basedOn w:val="Heading1"/>
    <w:link w:val="QuoteChar"/>
    <w:qFormat/>
    <w:rsid w:val="00F52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931"/>
    <w:pPr>
      <w:pageBreakBefore/>
    </w:pPr>
  </w:style>
  <w:style w:type="paragraph" w:customStyle="1" w:styleId="Border">
    <w:name w:val="Border"/>
    <w:basedOn w:val="Normal"/>
    <w:qFormat/>
    <w:rsid w:val="00F52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931"/>
    <w:rPr>
      <w:u w:val="single"/>
    </w:rPr>
  </w:style>
  <w:style w:type="character" w:customStyle="1" w:styleId="BoldandItalics">
    <w:name w:val="Bold and Italics"/>
    <w:qFormat/>
    <w:rsid w:val="00F52931"/>
    <w:rPr>
      <w:b/>
      <w:i/>
      <w:u w:val="none"/>
    </w:rPr>
  </w:style>
  <w:style w:type="paragraph" w:styleId="BalloonText">
    <w:name w:val="Balloon Text"/>
    <w:basedOn w:val="Normal"/>
    <w:link w:val="BalloonTextChar"/>
    <w:rsid w:val="00F52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931"/>
    <w:pPr>
      <w:spacing w:before="0" w:after="0"/>
    </w:pPr>
  </w:style>
  <w:style w:type="paragraph" w:customStyle="1" w:styleId="BodyTextBold">
    <w:name w:val="Body Text Bold"/>
    <w:basedOn w:val="BodyText"/>
    <w:qFormat/>
    <w:rsid w:val="00F52931"/>
    <w:rPr>
      <w:b/>
    </w:rPr>
  </w:style>
  <w:style w:type="character" w:styleId="Hyperlink">
    <w:name w:val="Hyperlink"/>
    <w:basedOn w:val="DefaultParagraphFont"/>
    <w:uiPriority w:val="99"/>
    <w:unhideWhenUsed/>
    <w:rsid w:val="00D02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2983</Characters>
  <Application>Microsoft Office Word</Application>
  <DocSecurity>0</DocSecurity>
  <Lines>106</Lines>
  <Paragraphs>63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HLTDEP003 Take impressions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