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24B" w:rsidP="0035424B">
      <w:pPr>
        <w:pStyle w:val="Title"/>
      </w:pPr>
      <w:r>
        <w:fldChar w:fldCharType="begin"/>
      </w:r>
      <w:r>
        <w:instrText xml:space="preserve"> TITLE   \* MERGEFORMAT </w:instrText>
      </w:r>
      <w:r>
        <w:fldChar w:fldCharType="separate"/>
      </w:r>
      <w:r>
        <w:t>HLTDEP003 Take impressions</w:t>
      </w:r>
      <w:r>
        <w:fldChar w:fldCharType="end"/>
      </w:r>
    </w:p>
    <w:p w:rsidR="0035424B" w:rsidP="0035424B">
      <w:pPr>
        <w:pStyle w:val="Version"/>
        <w:sectPr w:rsidSect="000778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8C6" w:rsidP="000778C6">
      <w:pPr>
        <w:pStyle w:val="SuperHeading"/>
      </w:pPr>
      <w:r w:rsidRPr="000778C6">
        <w:t>HLTDEP003 Take impressions</w:t>
      </w:r>
    </w:p>
    <w:p w:rsidR="00000000" w:rsidRPr="000778C6" w:rsidP="000778C6">
      <w:pPr>
        <w:pStyle w:val="Heading1"/>
      </w:pPr>
      <w:bookmarkStart w:id="1" w:name="O_819601"/>
      <w:bookmarkEnd w:id="1"/>
      <w:r w:rsidRPr="000778C6">
        <w:t>Modification History</w:t>
      </w:r>
    </w:p>
    <w:tbl>
      <w:tblPr>
        <w:tblW w:w="0" w:type="auto"/>
        <w:tblCellMar>
          <w:left w:w="62" w:type="dxa"/>
          <w:right w:w="62" w:type="dxa"/>
        </w:tblCellMar>
        <w:tblLook w:val="0000"/>
      </w:tblPr>
      <w:tblGrid>
        <w:gridCol w:w="2147"/>
        <w:gridCol w:w="7049"/>
      </w:tblGrid>
      <w:tr w:rsidTr="003542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8C6">
            <w:pPr>
              <w:pStyle w:val="BodyText"/>
              <w:rPr>
                <w:lang w:val="en-NZ"/>
              </w:rPr>
            </w:pPr>
            <w:r w:rsidRPr="000778C6">
              <w:t xml:space="preserve">Release </w:t>
            </w:r>
            <w:r w:rsidRPr="000778C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8C6">
            <w:pPr>
              <w:pStyle w:val="BodyText"/>
              <w:rPr>
                <w:lang w:val="en-NZ"/>
              </w:rPr>
            </w:pPr>
            <w:r w:rsidRPr="000778C6">
              <w:t xml:space="preserve">Comments </w:t>
            </w:r>
          </w:p>
        </w:tc>
      </w:tr>
      <w:tr w:rsidTr="003542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8C6">
            <w:pPr>
              <w:pStyle w:val="BodyText"/>
              <w:rPr>
                <w:lang w:val="en-NZ"/>
              </w:rPr>
            </w:pPr>
            <w:r w:rsidRPr="000778C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8C6" w:rsidP="000778C6">
            <w:pPr>
              <w:pStyle w:val="BodyText"/>
            </w:pPr>
            <w:r w:rsidRPr="000778C6">
              <w:t xml:space="preserve">This version was released in </w:t>
            </w:r>
            <w:r w:rsidRPr="000778C6">
              <w:rPr>
                <w:rStyle w:val="Emphasis"/>
              </w:rPr>
              <w:t>HLT Health Training Package release 3.0</w:t>
            </w:r>
            <w:r w:rsidRPr="000778C6">
              <w:t xml:space="preserve"> and meets the requirements of the 2012 Standards for Training Packages.</w:t>
            </w:r>
          </w:p>
          <w:p w:rsidR="00000000" w:rsidRPr="000778C6" w:rsidP="000778C6">
            <w:pPr>
              <w:pStyle w:val="BodyText"/>
            </w:pPr>
            <w:r w:rsidRPr="000778C6">
              <w:t>Minimal changes to the elements and performance criteria. New e</w:t>
            </w:r>
            <w:r w:rsidRPr="000778C6">
              <w:t>vidence requirements for assessment including volume and frequency requirements. Removal of pre-requisites.</w:t>
            </w:r>
            <w:r w:rsidRPr="000778C6">
              <w:br/>
              <w:t>240 work placement hours</w:t>
            </w:r>
          </w:p>
          <w:p w:rsidR="00000000" w:rsidRPr="000778C6" w:rsidP="000778C6">
            <w:pPr>
              <w:pStyle w:val="BodyText"/>
            </w:pPr>
            <w:r w:rsidRPr="000778C6">
              <w:t>Supersedes HLTDP603C</w:t>
            </w:r>
          </w:p>
        </w:tc>
      </w:tr>
    </w:tbl>
    <w:p w:rsidR="00000000" w:rsidRPr="000778C6" w:rsidP="000778C6">
      <w:pPr>
        <w:pStyle w:val="BodyText"/>
      </w:pPr>
    </w:p>
    <w:p w:rsidR="00000000" w:rsidRPr="000778C6" w:rsidP="000778C6">
      <w:pPr>
        <w:pStyle w:val="AllowPageBreak"/>
      </w:pPr>
    </w:p>
    <w:p w:rsidR="00000000" w:rsidRPr="000778C6" w:rsidP="000778C6">
      <w:pPr>
        <w:pStyle w:val="Heading1"/>
      </w:pPr>
      <w:bookmarkStart w:id="2" w:name="O_819602"/>
      <w:bookmarkEnd w:id="2"/>
      <w:r w:rsidRPr="000778C6">
        <w:t>Application</w:t>
      </w:r>
    </w:p>
    <w:p w:rsidR="00000000" w:rsidRPr="000778C6" w:rsidP="0035424B">
      <w:pPr>
        <w:pStyle w:val="BodyText"/>
      </w:pPr>
      <w:r w:rsidRPr="000778C6">
        <w:t xml:space="preserve">This unit of competency describes the skills and knowledge required to </w:t>
      </w:r>
      <w:r w:rsidRPr="000778C6">
        <w:t>take a range of impressions for patients who are dentate or edentulous.</w:t>
      </w:r>
    </w:p>
    <w:p w:rsidR="00000000" w:rsidRPr="000778C6" w:rsidP="0035424B">
      <w:pPr>
        <w:pStyle w:val="BodyText"/>
      </w:pPr>
      <w:r w:rsidRPr="000778C6">
        <w:t>This unit applies to work in dental prosthetics.</w:t>
      </w:r>
    </w:p>
    <w:p w:rsidR="00000000" w:rsidRPr="0035424B" w:rsidP="0035424B">
      <w:pPr>
        <w:pStyle w:val="BodyText"/>
        <w:rPr>
          <w:i/>
        </w:rPr>
      </w:pPr>
      <w:r w:rsidRPr="0035424B">
        <w:rPr>
          <w:rStyle w:val="Emphasis"/>
        </w:rPr>
        <w:t>The skills in this unit must be applied in accordance with Commonwealth and State/Territory legislation, Australian/New Zealand Stand</w:t>
      </w:r>
      <w:r w:rsidRPr="0035424B">
        <w:rPr>
          <w:rStyle w:val="Emphasis"/>
        </w:rPr>
        <w:t>ards and industry codes of practice</w:t>
      </w:r>
      <w:r w:rsidRPr="0035424B">
        <w:rPr>
          <w:i/>
        </w:rPr>
        <w:t>.</w:t>
      </w:r>
    </w:p>
    <w:p w:rsidR="00000000" w:rsidRPr="000778C6" w:rsidP="000778C6">
      <w:pPr>
        <w:pStyle w:val="Heading1"/>
      </w:pPr>
      <w:bookmarkStart w:id="3" w:name="O_819606"/>
      <w:bookmarkEnd w:id="3"/>
      <w:r w:rsidRPr="000778C6">
        <w:t>Elements and Performance Criteria</w:t>
      </w:r>
    </w:p>
    <w:tbl>
      <w:tblPr>
        <w:tblW w:w="0" w:type="auto"/>
        <w:tblLayout w:type="fixed"/>
        <w:tblCellMar>
          <w:left w:w="62" w:type="dxa"/>
          <w:right w:w="62" w:type="dxa"/>
        </w:tblCellMar>
        <w:tblLook w:val="0000"/>
      </w:tblPr>
      <w:tblGrid>
        <w:gridCol w:w="3227"/>
        <w:gridCol w:w="5702"/>
      </w:tblGrid>
      <w:tr w:rsidTr="000778C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0778C6" w:rsidP="000778C6">
            <w:pPr>
              <w:pStyle w:val="BodyText"/>
            </w:pPr>
            <w:r w:rsidRPr="000778C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78C6">
            <w:pPr>
              <w:pStyle w:val="BodyText"/>
              <w:rPr>
                <w:lang w:val="en-NZ"/>
              </w:rPr>
            </w:pPr>
            <w:r w:rsidRPr="000778C6">
              <w:rPr>
                <w:rStyle w:val="SpecialBold"/>
              </w:rPr>
              <w:t>PERFORMANCE CRITERIA</w:t>
            </w:r>
          </w:p>
        </w:tc>
      </w:tr>
      <w:tr w:rsidTr="000778C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0778C6">
            <w:pPr>
              <w:pStyle w:val="BodyText"/>
              <w:rPr>
                <w:lang w:val="en-NZ"/>
              </w:rPr>
            </w:pPr>
            <w:r w:rsidRPr="000778C6">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778C6">
            <w:pPr>
              <w:pStyle w:val="BodyText"/>
              <w:rPr>
                <w:lang w:val="en-NZ"/>
              </w:rPr>
            </w:pPr>
            <w:r w:rsidRPr="000778C6">
              <w:t>Performance criteria describe the performance needed to demonstrate achievement of the element.</w:t>
            </w:r>
          </w:p>
        </w:tc>
      </w:tr>
      <w:tr w:rsidTr="000778C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778C6">
            <w:pPr>
              <w:pStyle w:val="BodyText"/>
              <w:rPr>
                <w:lang w:val="en-NZ"/>
              </w:rPr>
            </w:pPr>
            <w:r w:rsidRPr="000778C6">
              <w:t>1. Assess the patient</w:t>
            </w:r>
          </w:p>
        </w:tc>
        <w:tc>
          <w:tcPr>
            <w:tcW w:w="5702" w:type="dxa"/>
            <w:tcBorders>
              <w:top w:val="nil"/>
              <w:left w:val="nil"/>
              <w:bottom w:val="nil"/>
              <w:right w:val="nil"/>
            </w:tcBorders>
            <w:tcMar>
              <w:top w:w="0" w:type="dxa"/>
              <w:left w:w="62" w:type="dxa"/>
              <w:bottom w:w="0" w:type="dxa"/>
              <w:right w:w="62" w:type="dxa"/>
            </w:tcMar>
          </w:tcPr>
          <w:p w:rsidR="00000000" w:rsidRPr="000778C6" w:rsidP="000778C6">
            <w:pPr>
              <w:pStyle w:val="BodyText"/>
            </w:pPr>
            <w:r w:rsidRPr="000778C6">
              <w:t>1.1 Confirm the patient’s medical history</w:t>
            </w:r>
          </w:p>
          <w:p w:rsidR="00000000" w:rsidRPr="000778C6" w:rsidP="000778C6">
            <w:pPr>
              <w:pStyle w:val="BodyText"/>
            </w:pPr>
            <w:r w:rsidRPr="000778C6">
              <w:t>1.2 Provide full details of the procedure to the patient or where appropriate to their carer</w:t>
            </w:r>
          </w:p>
          <w:p w:rsidR="00000000" w:rsidRPr="000778C6" w:rsidP="000778C6">
            <w:pPr>
              <w:pStyle w:val="BodyText"/>
            </w:pPr>
            <w:r w:rsidRPr="000778C6">
              <w:t>1.3 Obtain and document consent following ethical and legal requirements</w:t>
            </w:r>
          </w:p>
          <w:p w:rsidR="00000000" w:rsidRPr="000778C6" w:rsidP="000778C6">
            <w:pPr>
              <w:pStyle w:val="BodyText"/>
            </w:pPr>
            <w:r w:rsidRPr="000778C6">
              <w:t>1.4 Select the equipment a</w:t>
            </w:r>
            <w:r w:rsidRPr="000778C6">
              <w:t>nd instruments for the impression</w:t>
            </w:r>
          </w:p>
          <w:p w:rsidR="00000000" w:rsidRPr="000778C6" w:rsidP="000778C6">
            <w:pPr>
              <w:pStyle w:val="BodyText"/>
            </w:pPr>
            <w:r w:rsidRPr="000778C6">
              <w:t>1.5 Prepare personal protective equipment for the patient and members of the dental team</w:t>
            </w:r>
          </w:p>
          <w:p w:rsidR="00000000" w:rsidRPr="000778C6" w:rsidP="000778C6">
            <w:pPr>
              <w:pStyle w:val="BodyText"/>
            </w:pPr>
            <w:r w:rsidRPr="000778C6">
              <w:t>1.6 Adjust the dental clinic set-up to accommodate the patient’s needs</w:t>
            </w:r>
          </w:p>
          <w:p w:rsidR="00000000" w:rsidP="000778C6">
            <w:pPr>
              <w:pStyle w:val="BodyText"/>
              <w:rPr>
                <w:lang w:val="en-NZ"/>
              </w:rPr>
            </w:pPr>
          </w:p>
        </w:tc>
      </w:tr>
      <w:tr w:rsidTr="000778C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778C6">
            <w:pPr>
              <w:pStyle w:val="BodyText"/>
              <w:rPr>
                <w:lang w:val="en-NZ"/>
              </w:rPr>
            </w:pPr>
            <w:r w:rsidRPr="000778C6">
              <w:t>2. Select impression tray and modify if required</w:t>
            </w:r>
          </w:p>
        </w:tc>
        <w:tc>
          <w:tcPr>
            <w:tcW w:w="5702" w:type="dxa"/>
            <w:tcBorders>
              <w:top w:val="nil"/>
              <w:left w:val="nil"/>
              <w:bottom w:val="nil"/>
              <w:right w:val="nil"/>
            </w:tcBorders>
            <w:tcMar>
              <w:top w:w="0" w:type="dxa"/>
              <w:left w:w="62" w:type="dxa"/>
              <w:bottom w:w="0" w:type="dxa"/>
              <w:right w:w="62" w:type="dxa"/>
            </w:tcMar>
          </w:tcPr>
          <w:p w:rsidR="00000000" w:rsidRPr="000778C6" w:rsidP="000778C6">
            <w:pPr>
              <w:pStyle w:val="BodyText"/>
            </w:pPr>
            <w:r w:rsidRPr="000778C6">
              <w:t xml:space="preserve">2.1 Select </w:t>
            </w:r>
            <w:r w:rsidRPr="000778C6">
              <w:t>an appropriate impression tray for the technique and the patient</w:t>
            </w:r>
          </w:p>
          <w:p w:rsidR="00000000" w:rsidRPr="000778C6" w:rsidP="000778C6">
            <w:pPr>
              <w:pStyle w:val="BodyText"/>
            </w:pPr>
            <w:r w:rsidRPr="000778C6">
              <w:t>2.2 Modify the impression tray where necessary to ensure comfort and accuracy</w:t>
            </w:r>
          </w:p>
          <w:p w:rsidR="00000000" w:rsidP="000778C6">
            <w:pPr>
              <w:pStyle w:val="BodyText"/>
              <w:rPr>
                <w:lang w:val="en-NZ"/>
              </w:rPr>
            </w:pPr>
          </w:p>
        </w:tc>
      </w:tr>
      <w:tr w:rsidTr="000778C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778C6">
            <w:pPr>
              <w:pStyle w:val="BodyText"/>
              <w:rPr>
                <w:lang w:val="en-NZ"/>
              </w:rPr>
            </w:pPr>
            <w:r w:rsidRPr="000778C6">
              <w:t>3. Select and prepare impression materials</w:t>
            </w:r>
          </w:p>
        </w:tc>
        <w:tc>
          <w:tcPr>
            <w:tcW w:w="5702" w:type="dxa"/>
            <w:tcBorders>
              <w:top w:val="nil"/>
              <w:left w:val="nil"/>
              <w:bottom w:val="nil"/>
              <w:right w:val="nil"/>
            </w:tcBorders>
            <w:tcMar>
              <w:top w:w="0" w:type="dxa"/>
              <w:left w:w="62" w:type="dxa"/>
              <w:bottom w:w="0" w:type="dxa"/>
              <w:right w:w="62" w:type="dxa"/>
            </w:tcMar>
          </w:tcPr>
          <w:p w:rsidR="00000000" w:rsidRPr="000778C6" w:rsidP="000778C6">
            <w:pPr>
              <w:pStyle w:val="BodyText"/>
            </w:pPr>
            <w:r w:rsidRPr="000778C6">
              <w:t>3.1 Select impression materials in accordance with desired outcome</w:t>
            </w:r>
          </w:p>
          <w:p w:rsidR="00000000" w:rsidRPr="000778C6" w:rsidP="000778C6">
            <w:pPr>
              <w:pStyle w:val="BodyText"/>
            </w:pPr>
            <w:r w:rsidRPr="000778C6">
              <w:t>3.2 Consider the patient’s comfort and the indications for use of particular materials</w:t>
            </w:r>
          </w:p>
          <w:p w:rsidR="00000000" w:rsidRPr="000778C6" w:rsidP="000778C6">
            <w:pPr>
              <w:pStyle w:val="BodyText"/>
            </w:pPr>
            <w:r w:rsidRPr="000778C6">
              <w:t>3.3 Prepare the correct materials and medicaments using the correct technique, to the correct consistency and quantity required</w:t>
            </w:r>
          </w:p>
          <w:p w:rsidR="00000000" w:rsidRPr="000778C6" w:rsidP="000778C6">
            <w:pPr>
              <w:pStyle w:val="BodyText"/>
            </w:pPr>
            <w:r w:rsidRPr="000778C6">
              <w:t>3.4 Modify materials where indicated</w:t>
            </w:r>
          </w:p>
          <w:p w:rsidR="00000000" w:rsidP="000778C6">
            <w:pPr>
              <w:pStyle w:val="BodyText"/>
              <w:rPr>
                <w:lang w:val="en-NZ"/>
              </w:rPr>
            </w:pPr>
          </w:p>
        </w:tc>
      </w:tr>
      <w:tr w:rsidTr="000778C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778C6">
            <w:pPr>
              <w:pStyle w:val="BodyText"/>
              <w:rPr>
                <w:lang w:val="en-NZ"/>
              </w:rPr>
            </w:pPr>
            <w:r w:rsidRPr="000778C6">
              <w:t>4.</w:t>
            </w:r>
            <w:r w:rsidRPr="000778C6">
              <w:t xml:space="preserve"> Perform impression taking procedure</w:t>
            </w:r>
          </w:p>
        </w:tc>
        <w:tc>
          <w:tcPr>
            <w:tcW w:w="5702" w:type="dxa"/>
            <w:tcBorders>
              <w:top w:val="nil"/>
              <w:left w:val="nil"/>
              <w:bottom w:val="nil"/>
              <w:right w:val="nil"/>
            </w:tcBorders>
            <w:tcMar>
              <w:top w:w="0" w:type="dxa"/>
              <w:left w:w="62" w:type="dxa"/>
              <w:bottom w:w="0" w:type="dxa"/>
              <w:right w:w="62" w:type="dxa"/>
            </w:tcMar>
          </w:tcPr>
          <w:p w:rsidR="00000000" w:rsidRPr="000778C6" w:rsidP="000778C6">
            <w:pPr>
              <w:pStyle w:val="BodyText"/>
            </w:pPr>
            <w:r w:rsidRPr="000778C6">
              <w:t>4.1 Position and prepare the patient for the procedure</w:t>
            </w:r>
          </w:p>
          <w:p w:rsidR="00000000" w:rsidRPr="000778C6" w:rsidP="000778C6">
            <w:pPr>
              <w:pStyle w:val="BodyText"/>
            </w:pPr>
            <w:r w:rsidRPr="000778C6">
              <w:t>4.2 Instruct the patient on participation during the procedure</w:t>
            </w:r>
          </w:p>
          <w:p w:rsidR="00000000" w:rsidRPr="000778C6" w:rsidP="000778C6">
            <w:pPr>
              <w:pStyle w:val="BodyText"/>
            </w:pPr>
            <w:r w:rsidRPr="000778C6">
              <w:t>4.3 Place impression tray and mixed material in the patient’s mouth</w:t>
            </w:r>
          </w:p>
          <w:p w:rsidR="00000000" w:rsidRPr="000778C6" w:rsidP="000778C6">
            <w:pPr>
              <w:pStyle w:val="BodyText"/>
            </w:pPr>
            <w:r w:rsidRPr="000778C6">
              <w:t>4.4 Carry out muscle trimming</w:t>
            </w:r>
          </w:p>
          <w:p w:rsidR="00000000" w:rsidRPr="000778C6" w:rsidP="000778C6">
            <w:pPr>
              <w:pStyle w:val="BodyText"/>
            </w:pPr>
            <w:r w:rsidRPr="000778C6">
              <w:t>4.5</w:t>
            </w:r>
            <w:r w:rsidRPr="000778C6">
              <w:t xml:space="preserve"> Monitor and reassure the patient throughout the procedure and provide first aid support if required</w:t>
            </w:r>
          </w:p>
          <w:p w:rsidR="00000000" w:rsidRPr="000778C6" w:rsidP="000778C6">
            <w:pPr>
              <w:pStyle w:val="BodyText"/>
            </w:pPr>
            <w:r w:rsidRPr="000778C6">
              <w:t>4.6 Remove the impression when set</w:t>
            </w:r>
          </w:p>
          <w:p w:rsidR="00000000" w:rsidRPr="000778C6" w:rsidP="000778C6">
            <w:pPr>
              <w:pStyle w:val="BodyText"/>
            </w:pPr>
            <w:r w:rsidRPr="000778C6">
              <w:t>4.7 Examine the patient’s mouth for injury and impression material debris following removal of the impression</w:t>
            </w:r>
          </w:p>
          <w:p w:rsidR="00000000" w:rsidRPr="000778C6" w:rsidP="000778C6">
            <w:pPr>
              <w:pStyle w:val="BodyText"/>
            </w:pPr>
            <w:r w:rsidRPr="000778C6">
              <w:t>4.8 Restor</w:t>
            </w:r>
            <w:r w:rsidRPr="000778C6">
              <w:t>e the patient’s comfort and appearance</w:t>
            </w:r>
          </w:p>
          <w:p w:rsidR="00000000" w:rsidRPr="000778C6" w:rsidP="000778C6">
            <w:pPr>
              <w:pStyle w:val="BodyText"/>
            </w:pPr>
            <w:r w:rsidRPr="000778C6">
              <w:t>4.9 Document details of the procedure in accordance with organisation policies and procedures and relevant guidelines</w:t>
            </w:r>
          </w:p>
          <w:p w:rsidR="00000000" w:rsidRPr="000778C6" w:rsidP="000778C6">
            <w:pPr>
              <w:pStyle w:val="BodyText"/>
            </w:pPr>
            <w:r w:rsidRPr="000778C6">
              <w:t xml:space="preserve">4.10 Assess the quality of the impression for the required </w:t>
            </w:r>
            <w:r w:rsidRPr="000778C6">
              <w:t>prosthetic appliance</w:t>
            </w:r>
          </w:p>
        </w:tc>
      </w:tr>
    </w:tbl>
    <w:p w:rsidR="00000000" w:rsidRPr="000778C6" w:rsidP="000778C6">
      <w:pPr>
        <w:pStyle w:val="BodyText"/>
      </w:pPr>
    </w:p>
    <w:p w:rsidR="00000000" w:rsidRPr="000778C6" w:rsidP="000778C6">
      <w:pPr>
        <w:pStyle w:val="AllowPageBreak"/>
      </w:pPr>
    </w:p>
    <w:p w:rsidR="00000000" w:rsidRPr="000778C6" w:rsidP="000778C6">
      <w:pPr>
        <w:pStyle w:val="Heading1"/>
      </w:pPr>
      <w:bookmarkStart w:id="4" w:name="O_819607"/>
      <w:bookmarkEnd w:id="4"/>
      <w:r w:rsidRPr="000778C6">
        <w:t>Foundation Skills</w:t>
      </w:r>
    </w:p>
    <w:tbl>
      <w:tblPr>
        <w:tblW w:w="0" w:type="auto"/>
        <w:tblCellMar>
          <w:left w:w="62" w:type="dxa"/>
          <w:right w:w="62" w:type="dxa"/>
        </w:tblCellMar>
        <w:tblLook w:val="0000"/>
      </w:tblPr>
      <w:tblGrid>
        <w:gridCol w:w="9196"/>
      </w:tblGrid>
      <w:tr w:rsidTr="00354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8C6">
            <w:pPr>
              <w:pStyle w:val="BodyText"/>
              <w:rPr>
                <w:lang w:val="en-NZ"/>
              </w:rPr>
            </w:pPr>
            <w:r w:rsidRPr="000778C6">
              <w:rPr>
                <w:rStyle w:val="Emphasis"/>
              </w:rPr>
              <w:t xml:space="preserve">The Foundation Skills describe those required skills (language, literacy, numeracy and employment skills) that </w:t>
            </w:r>
            <w:r w:rsidRPr="000778C6">
              <w:t xml:space="preserve">are essential to </w:t>
            </w:r>
            <w:r w:rsidRPr="000778C6">
              <w:rPr>
                <w:rStyle w:val="Emphasis"/>
              </w:rPr>
              <w:t>performance.</w:t>
            </w:r>
          </w:p>
        </w:tc>
      </w:tr>
      <w:tr w:rsidTr="00354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78C6" w:rsidP="000778C6">
            <w:pPr>
              <w:pStyle w:val="BodyText"/>
            </w:pPr>
            <w:r w:rsidRPr="000778C6">
              <w:t>Foundation skills essential to performance are explicit in the performance criteria of this unit</w:t>
            </w:r>
            <w:r w:rsidRPr="000778C6">
              <w:t xml:space="preserve"> of competency.</w:t>
            </w:r>
          </w:p>
        </w:tc>
      </w:tr>
    </w:tbl>
    <w:p w:rsidR="0035424B" w:rsidP="000778C6">
      <w:pPr>
        <w:pStyle w:val="BodyText"/>
      </w:pPr>
    </w:p>
    <w:p w:rsidR="0035424B" w:rsidP="000778C6">
      <w:pPr>
        <w:pStyle w:val="BodyText"/>
      </w:pPr>
    </w:p>
    <w:p w:rsidR="00000000" w:rsidRPr="000778C6" w:rsidP="000778C6">
      <w:pPr>
        <w:pStyle w:val="Heading1"/>
      </w:pPr>
      <w:bookmarkStart w:id="5" w:name="O_819609"/>
      <w:bookmarkEnd w:id="5"/>
      <w:r w:rsidRPr="000778C6">
        <w:t>Unit Mapping Information</w:t>
      </w:r>
    </w:p>
    <w:p w:rsidR="00000000" w:rsidRPr="000778C6" w:rsidP="0035424B">
      <w:pPr>
        <w:pStyle w:val="BodyText"/>
      </w:pPr>
      <w:r w:rsidRPr="000778C6">
        <w:t xml:space="preserve">No Equivalent Unit </w:t>
      </w:r>
    </w:p>
    <w:p w:rsidR="00000000" w:rsidRPr="000778C6" w:rsidP="000778C6">
      <w:pPr>
        <w:pStyle w:val="Heading1"/>
      </w:pPr>
      <w:bookmarkStart w:id="6" w:name="O_819616"/>
      <w:bookmarkEnd w:id="6"/>
      <w:r w:rsidRPr="000778C6">
        <w:t>Links</w:t>
      </w:r>
    </w:p>
    <w:p w:rsidR="00000000" w:rsidRPr="000778C6" w:rsidP="0035424B">
      <w:pPr>
        <w:pStyle w:val="BodyText"/>
      </w:pPr>
      <w:r w:rsidRPr="000778C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94983">
        <w:rPr>
          <w:rStyle w:val="Hyperlink"/>
        </w:rPr>
        <w:t>https://vetnet.gov.au/Pages/TrainingDocs.aspx?q=ced1390f-48d9-4ab0-bd50-b015e5485705</w:t>
      </w:r>
      <w:r>
        <w:fldChar w:fldCharType="end"/>
      </w:r>
    </w:p>
    <w:p w:rsidR="00000000" w:rsidRPr="000778C6" w:rsidP="0035424B">
      <w:pPr>
        <w:pStyle w:val="BodyText"/>
        <w:sectPr w:rsidSect="000778C6">
          <w:headerReference w:type="default" r:id="rId10"/>
          <w:footerReference w:type="default" r:id="rId11"/>
          <w:pgSz w:w="11908" w:h="16833"/>
          <w:pgMar w:top="1702" w:right="1418" w:bottom="1702" w:left="1418" w:header="992" w:footer="992" w:gutter="0"/>
          <w:cols w:space="720"/>
          <w:noEndnote/>
          <w:docGrid w:linePitch="299"/>
        </w:sectPr>
      </w:pPr>
    </w:p>
    <w:p w:rsidR="00000000" w:rsidRPr="000778C6" w:rsidP="000778C6">
      <w:pPr>
        <w:pStyle w:val="SuperHeading"/>
      </w:pPr>
      <w:r w:rsidRPr="000778C6">
        <w:t>Assessment Requirements for HLTDEP003 Take impressions</w:t>
      </w:r>
    </w:p>
    <w:p w:rsidR="00000000" w:rsidRPr="000778C6" w:rsidP="000778C6">
      <w:pPr>
        <w:pStyle w:val="Heading1"/>
      </w:pPr>
      <w:bookmarkStart w:id="7" w:name="O_819611"/>
      <w:bookmarkEnd w:id="7"/>
      <w:r w:rsidRPr="000778C6">
        <w:t>Modification History</w:t>
      </w:r>
    </w:p>
    <w:tbl>
      <w:tblPr>
        <w:tblW w:w="0" w:type="auto"/>
        <w:tblCellMar>
          <w:left w:w="62" w:type="dxa"/>
          <w:right w:w="62" w:type="dxa"/>
        </w:tblCellMar>
        <w:tblLook w:val="0000"/>
      </w:tblPr>
      <w:tblGrid>
        <w:gridCol w:w="2147"/>
        <w:gridCol w:w="7049"/>
      </w:tblGrid>
      <w:tr w:rsidTr="003542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8C6">
            <w:pPr>
              <w:pStyle w:val="BodyText"/>
              <w:rPr>
                <w:lang w:val="en-NZ"/>
              </w:rPr>
            </w:pPr>
            <w:r w:rsidRPr="000778C6">
              <w:t xml:space="preserve">Release </w:t>
            </w:r>
            <w:r w:rsidRPr="000778C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8C6">
            <w:pPr>
              <w:pStyle w:val="BodyText"/>
              <w:rPr>
                <w:lang w:val="en-NZ"/>
              </w:rPr>
            </w:pPr>
            <w:r w:rsidRPr="000778C6">
              <w:t xml:space="preserve">Comments </w:t>
            </w:r>
          </w:p>
        </w:tc>
      </w:tr>
      <w:tr w:rsidTr="003542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8C6">
            <w:pPr>
              <w:pStyle w:val="BodyText"/>
              <w:rPr>
                <w:lang w:val="en-NZ"/>
              </w:rPr>
            </w:pPr>
            <w:r w:rsidRPr="000778C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8C6" w:rsidP="000778C6">
            <w:pPr>
              <w:pStyle w:val="BodyText"/>
            </w:pPr>
            <w:r w:rsidRPr="000778C6">
              <w:t xml:space="preserve">This version was released in </w:t>
            </w:r>
            <w:r w:rsidRPr="000778C6">
              <w:rPr>
                <w:rStyle w:val="Emphasis"/>
              </w:rPr>
              <w:t>HLT Health Training Package release 3.0</w:t>
            </w:r>
            <w:r w:rsidRPr="000778C6">
              <w:t xml:space="preserve"> and meets the requirements of the 2012 Standards for Training Packages.</w:t>
            </w:r>
          </w:p>
          <w:p w:rsidR="00000000" w:rsidRPr="000778C6" w:rsidP="000778C6">
            <w:pPr>
              <w:pStyle w:val="BodyText"/>
            </w:pPr>
            <w:r w:rsidRPr="000778C6">
              <w:t>Minimal changes to the elements and performance criteria. New evidence requirements for assessment including volume and frequency requirements. Removal of pre-requisites.</w:t>
            </w:r>
            <w:r w:rsidRPr="000778C6">
              <w:br/>
              <w:t>240 work pla</w:t>
            </w:r>
            <w:r w:rsidRPr="000778C6">
              <w:t>cement hours</w:t>
            </w:r>
          </w:p>
          <w:p w:rsidR="00000000" w:rsidRPr="000778C6" w:rsidP="000778C6">
            <w:pPr>
              <w:pStyle w:val="BodyText"/>
            </w:pPr>
            <w:r w:rsidRPr="000778C6">
              <w:t>Supersedes HLTDP603C</w:t>
            </w:r>
          </w:p>
        </w:tc>
      </w:tr>
    </w:tbl>
    <w:p w:rsidR="00000000" w:rsidRPr="000778C6" w:rsidP="000778C6">
      <w:pPr>
        <w:pStyle w:val="BodyText"/>
      </w:pPr>
    </w:p>
    <w:p w:rsidR="00000000" w:rsidRPr="000778C6" w:rsidP="000778C6">
      <w:pPr>
        <w:pStyle w:val="AllowPageBreak"/>
      </w:pPr>
    </w:p>
    <w:p w:rsidR="00000000" w:rsidRPr="000778C6" w:rsidP="000778C6">
      <w:pPr>
        <w:pStyle w:val="Heading1"/>
      </w:pPr>
      <w:bookmarkStart w:id="8" w:name="O_819612"/>
      <w:bookmarkEnd w:id="8"/>
      <w:r w:rsidRPr="000778C6">
        <w:t>Performance Evidence</w:t>
      </w:r>
    </w:p>
    <w:p w:rsidR="00000000" w:rsidRPr="000778C6" w:rsidP="0035424B">
      <w:pPr>
        <w:pStyle w:val="BodyText"/>
      </w:pPr>
      <w:r w:rsidRPr="000778C6">
        <w:t xml:space="preserve">The candidate must show evidence of the ability to complete tasks outlined in elements and performance criteria of this unit, manage tasks and manage contingencies in the context of </w:t>
      </w:r>
      <w:r w:rsidRPr="000778C6">
        <w:t>the job role. There must be evidence that the candidate has completed the following tasks:</w:t>
      </w:r>
    </w:p>
    <w:p w:rsidR="00000000" w:rsidRPr="000778C6" w:rsidP="000778C6">
      <w:pPr>
        <w:pStyle w:val="List"/>
      </w:pPr>
      <w:r w:rsidRPr="000778C6">
        <w:t>•</w:t>
      </w:r>
      <w:r w:rsidRPr="000778C6">
        <w:tab/>
        <w:t>performed the activities outlined in the performance criteria of this unit during a period of at least 240 hours of work in a clinical dental workplace environment</w:t>
      </w:r>
      <w:r w:rsidRPr="000778C6">
        <w:t xml:space="preserve"> </w:t>
      </w:r>
    </w:p>
    <w:p w:rsidR="00000000" w:rsidRPr="000778C6" w:rsidP="000778C6">
      <w:pPr>
        <w:pStyle w:val="List"/>
      </w:pPr>
      <w:r w:rsidRPr="000778C6">
        <w:t>•</w:t>
      </w:r>
      <w:r w:rsidRPr="000778C6">
        <w:tab/>
        <w:t>prepared 4 different patients for impression procedures ensuring patient safety, including:</w:t>
      </w:r>
    </w:p>
    <w:p w:rsidR="00000000" w:rsidRPr="000778C6" w:rsidP="000778C6">
      <w:pPr>
        <w:pStyle w:val="List2"/>
      </w:pPr>
      <w:r>
        <w:t>•</w:t>
      </w:r>
      <w:r>
        <w:tab/>
      </w:r>
      <w:r w:rsidRPr="000778C6">
        <w:t xml:space="preserve">patients who are partially dentate   </w:t>
      </w:r>
    </w:p>
    <w:p w:rsidR="00000000" w:rsidRPr="000778C6" w:rsidP="000778C6">
      <w:pPr>
        <w:pStyle w:val="List2"/>
      </w:pPr>
      <w:r>
        <w:t>•</w:t>
      </w:r>
      <w:r>
        <w:tab/>
      </w:r>
      <w:r w:rsidRPr="000778C6">
        <w:t xml:space="preserve">patients who are fully edentulous </w:t>
      </w:r>
    </w:p>
    <w:p w:rsidR="00000000" w:rsidRPr="000778C6" w:rsidP="000778C6">
      <w:pPr>
        <w:pStyle w:val="List"/>
      </w:pPr>
      <w:r w:rsidRPr="000778C6">
        <w:t>•</w:t>
      </w:r>
      <w:r w:rsidRPr="000778C6">
        <w:tab/>
        <w:t xml:space="preserve">taken at least 1 impression for each of the following types of procedures, which </w:t>
      </w:r>
      <w:r w:rsidRPr="000778C6">
        <w:t>may include using of stock and custom trays:</w:t>
      </w:r>
    </w:p>
    <w:p w:rsidR="00000000" w:rsidRPr="000778C6" w:rsidP="000778C6">
      <w:pPr>
        <w:pStyle w:val="List2"/>
      </w:pPr>
      <w:r>
        <w:t>•</w:t>
      </w:r>
      <w:r>
        <w:tab/>
      </w:r>
      <w:r w:rsidRPr="000778C6">
        <w:t>relining or rebasing</w:t>
      </w:r>
    </w:p>
    <w:p w:rsidR="00000000" w:rsidRPr="000778C6" w:rsidP="000778C6">
      <w:pPr>
        <w:pStyle w:val="List2"/>
      </w:pPr>
      <w:r>
        <w:t>•</w:t>
      </w:r>
      <w:r>
        <w:tab/>
      </w:r>
      <w:r w:rsidRPr="000778C6">
        <w:t xml:space="preserve">complete dentures </w:t>
      </w:r>
    </w:p>
    <w:p w:rsidR="00000000" w:rsidRPr="000778C6" w:rsidP="000778C6">
      <w:pPr>
        <w:pStyle w:val="List2"/>
      </w:pPr>
      <w:r>
        <w:t>•</w:t>
      </w:r>
      <w:r>
        <w:tab/>
      </w:r>
      <w:r w:rsidRPr="000778C6">
        <w:t>partial dentures</w:t>
      </w:r>
    </w:p>
    <w:p w:rsidR="00000000" w:rsidRPr="000778C6" w:rsidP="000778C6">
      <w:pPr>
        <w:pStyle w:val="List2"/>
      </w:pPr>
      <w:r>
        <w:t>•</w:t>
      </w:r>
      <w:r>
        <w:tab/>
      </w:r>
      <w:r w:rsidRPr="000778C6">
        <w:t xml:space="preserve">removable flexible mouthguard used for sporting activities immediate dentures </w:t>
      </w:r>
    </w:p>
    <w:p w:rsidR="00000000" w:rsidRPr="000778C6" w:rsidP="000778C6">
      <w:pPr>
        <w:pStyle w:val="List2"/>
      </w:pPr>
      <w:r>
        <w:t>•</w:t>
      </w:r>
      <w:r>
        <w:tab/>
      </w:r>
      <w:r w:rsidRPr="000778C6">
        <w:t xml:space="preserve">additions or repairs to existing denture. </w:t>
      </w:r>
    </w:p>
    <w:p w:rsidR="00000000" w:rsidRPr="000778C6" w:rsidP="000778C6">
      <w:pPr>
        <w:pStyle w:val="AllowPageBreak"/>
      </w:pPr>
    </w:p>
    <w:p w:rsidR="00000000" w:rsidRPr="000778C6" w:rsidP="000778C6">
      <w:pPr>
        <w:pStyle w:val="Heading1"/>
      </w:pPr>
      <w:bookmarkStart w:id="9" w:name="O_819613"/>
      <w:bookmarkEnd w:id="9"/>
      <w:r w:rsidRPr="000778C6">
        <w:t>Knowledge Evidence</w:t>
      </w:r>
    </w:p>
    <w:p w:rsidR="00000000" w:rsidRPr="000778C6" w:rsidP="0035424B">
      <w:pPr>
        <w:pStyle w:val="BodyText"/>
      </w:pPr>
      <w:r w:rsidRPr="000778C6">
        <w:t>The candidate must be able to demonstrate essential knowledge required to effectively complete tasks outlined in elements and performance criteria of this unit, manage the task and manage contingencies in the context of the work role. Th</w:t>
      </w:r>
      <w:r w:rsidRPr="000778C6">
        <w:t xml:space="preserve">is includes knowledge of: </w:t>
      </w:r>
    </w:p>
    <w:p w:rsidR="00000000" w:rsidRPr="000778C6" w:rsidP="000778C6">
      <w:pPr>
        <w:pStyle w:val="List"/>
      </w:pPr>
      <w:r w:rsidRPr="000778C6">
        <w:t>•</w:t>
      </w:r>
      <w:r w:rsidRPr="000778C6">
        <w:tab/>
        <w:t>the effects of disability, medical conditions and medications on the impression taking procedure</w:t>
      </w:r>
    </w:p>
    <w:p w:rsidR="00000000" w:rsidRPr="000778C6" w:rsidP="000778C6">
      <w:pPr>
        <w:pStyle w:val="List"/>
      </w:pPr>
      <w:r w:rsidRPr="000778C6">
        <w:t>•</w:t>
      </w:r>
      <w:r w:rsidRPr="000778C6">
        <w:tab/>
        <w:t xml:space="preserve">physical and chemical properties of dental impression materials </w:t>
      </w:r>
    </w:p>
    <w:p w:rsidR="00000000" w:rsidRPr="000778C6" w:rsidP="000778C6">
      <w:pPr>
        <w:pStyle w:val="List"/>
      </w:pPr>
      <w:r w:rsidRPr="000778C6">
        <w:t>•</w:t>
      </w:r>
      <w:r w:rsidRPr="000778C6">
        <w:tab/>
        <w:t>principles of quality assurance and work effectiveness</w:t>
      </w:r>
    </w:p>
    <w:p w:rsidR="00000000" w:rsidRPr="000778C6" w:rsidP="000778C6">
      <w:pPr>
        <w:pStyle w:val="List"/>
      </w:pPr>
      <w:r w:rsidRPr="000778C6">
        <w:t>•</w:t>
      </w:r>
      <w:r w:rsidRPr="000778C6">
        <w:tab/>
        <w:t>rati</w:t>
      </w:r>
      <w:r w:rsidRPr="000778C6">
        <w:t>onale and objectives for the taking of impressions</w:t>
      </w:r>
    </w:p>
    <w:p w:rsidR="00000000" w:rsidRPr="000778C6" w:rsidP="000778C6">
      <w:pPr>
        <w:pStyle w:val="List"/>
      </w:pPr>
      <w:r w:rsidRPr="000778C6">
        <w:t>•</w:t>
      </w:r>
      <w:r w:rsidRPr="000778C6">
        <w:tab/>
        <w:t>rationale, criteria for selection and use of dental impression materials</w:t>
      </w:r>
    </w:p>
    <w:p w:rsidR="00000000" w:rsidRPr="000778C6" w:rsidP="000778C6">
      <w:pPr>
        <w:pStyle w:val="List"/>
      </w:pPr>
      <w:r w:rsidRPr="000778C6">
        <w:t>•</w:t>
      </w:r>
      <w:r w:rsidRPr="000778C6">
        <w:tab/>
        <w:t xml:space="preserve">ethical principles and legal responsibilities involved in the provision of dental care </w:t>
      </w:r>
    </w:p>
    <w:p w:rsidR="0035424B" w:rsidP="000778C6">
      <w:pPr>
        <w:pStyle w:val="List"/>
      </w:pPr>
      <w:r w:rsidRPr="000778C6">
        <w:t>•</w:t>
      </w:r>
      <w:r w:rsidRPr="000778C6">
        <w:tab/>
        <w:t>dental practice or organisation policy</w:t>
      </w:r>
      <w:r w:rsidRPr="000778C6">
        <w:t xml:space="preserve"> and procedures, including registration standards and guidelines.</w:t>
      </w:r>
    </w:p>
    <w:p w:rsidR="0035424B" w:rsidP="000778C6">
      <w:pPr>
        <w:pStyle w:val="List"/>
      </w:pPr>
    </w:p>
    <w:p w:rsidR="00000000" w:rsidRPr="000778C6" w:rsidP="000778C6">
      <w:pPr>
        <w:pStyle w:val="Heading1"/>
      </w:pPr>
      <w:bookmarkStart w:id="10" w:name="O_819614"/>
      <w:bookmarkEnd w:id="10"/>
      <w:r w:rsidRPr="000778C6">
        <w:t>Assessment Conditions</w:t>
      </w:r>
    </w:p>
    <w:p w:rsidR="00000000" w:rsidRPr="000778C6" w:rsidP="0035424B">
      <w:pPr>
        <w:pStyle w:val="BodyText"/>
      </w:pPr>
      <w:r w:rsidRPr="000778C6">
        <w:t>Skills must have been demonstrated in the dental workplace with the addition of simulations and scenarios where the full range of contexts and situati</w:t>
      </w:r>
      <w:r w:rsidRPr="000778C6">
        <w:t>ons cannot be provided in the workplace. The following conditions must be met for this unit:</w:t>
      </w:r>
    </w:p>
    <w:p w:rsidR="00000000" w:rsidRPr="000778C6" w:rsidP="000778C6">
      <w:pPr>
        <w:pStyle w:val="List"/>
      </w:pPr>
      <w:r w:rsidRPr="000778C6">
        <w:t>•</w:t>
      </w:r>
      <w:r w:rsidRPr="000778C6">
        <w:tab/>
        <w:t>use of suitable facilities, equipment and resources, including:</w:t>
      </w:r>
    </w:p>
    <w:p w:rsidR="00000000" w:rsidRPr="000778C6" w:rsidP="000778C6">
      <w:pPr>
        <w:pStyle w:val="List2"/>
      </w:pPr>
      <w:r>
        <w:t>•</w:t>
      </w:r>
      <w:r>
        <w:tab/>
      </w:r>
      <w:r w:rsidRPr="000778C6">
        <w:t>gas burner</w:t>
      </w:r>
    </w:p>
    <w:p w:rsidR="00000000" w:rsidRPr="000778C6" w:rsidP="000778C6">
      <w:pPr>
        <w:pStyle w:val="List2"/>
      </w:pPr>
      <w:r>
        <w:t>•</w:t>
      </w:r>
      <w:r>
        <w:tab/>
      </w:r>
      <w:r w:rsidRPr="000778C6">
        <w:t>custom made impression tray</w:t>
      </w:r>
    </w:p>
    <w:p w:rsidR="00000000" w:rsidRPr="000778C6" w:rsidP="000778C6">
      <w:pPr>
        <w:pStyle w:val="List2"/>
      </w:pPr>
      <w:r>
        <w:t>•</w:t>
      </w:r>
      <w:r>
        <w:tab/>
      </w:r>
      <w:r w:rsidRPr="000778C6">
        <w:t xml:space="preserve">examination mirrors </w:t>
      </w:r>
    </w:p>
    <w:p w:rsidR="00000000" w:rsidRPr="000778C6" w:rsidP="000778C6">
      <w:pPr>
        <w:pStyle w:val="List2"/>
      </w:pPr>
      <w:r>
        <w:t>•</w:t>
      </w:r>
      <w:r>
        <w:tab/>
      </w:r>
      <w:r w:rsidRPr="000778C6">
        <w:t>existing dentures</w:t>
      </w:r>
    </w:p>
    <w:p w:rsidR="00000000" w:rsidRPr="000778C6" w:rsidP="000778C6">
      <w:pPr>
        <w:pStyle w:val="List2"/>
      </w:pPr>
      <w:r>
        <w:t>•</w:t>
      </w:r>
      <w:r>
        <w:tab/>
      </w:r>
      <w:r w:rsidRPr="000778C6">
        <w:t>mixing bo</w:t>
      </w:r>
      <w:r w:rsidRPr="000778C6">
        <w:t>wl and/or mixing pad</w:t>
      </w:r>
    </w:p>
    <w:p w:rsidR="00000000" w:rsidRPr="000778C6" w:rsidP="000778C6">
      <w:pPr>
        <w:pStyle w:val="List2"/>
      </w:pPr>
      <w:r>
        <w:t>•</w:t>
      </w:r>
      <w:r>
        <w:tab/>
      </w:r>
      <w:r w:rsidRPr="000778C6">
        <w:t>spatula</w:t>
      </w:r>
    </w:p>
    <w:p w:rsidR="00000000" w:rsidRPr="000778C6" w:rsidP="000778C6">
      <w:pPr>
        <w:pStyle w:val="List2"/>
      </w:pPr>
      <w:r>
        <w:t>•</w:t>
      </w:r>
      <w:r>
        <w:tab/>
      </w:r>
      <w:r w:rsidRPr="000778C6">
        <w:t>stock impression tray</w:t>
      </w:r>
    </w:p>
    <w:p w:rsidR="00000000" w:rsidRPr="000778C6" w:rsidP="000778C6">
      <w:pPr>
        <w:pStyle w:val="List2"/>
      </w:pPr>
      <w:r>
        <w:t>•</w:t>
      </w:r>
      <w:r>
        <w:tab/>
      </w:r>
      <w:r w:rsidRPr="000778C6">
        <w:t>storage container for transportation</w:t>
      </w:r>
    </w:p>
    <w:p w:rsidR="00000000" w:rsidRPr="000778C6" w:rsidP="000778C6">
      <w:pPr>
        <w:pStyle w:val="List2"/>
      </w:pPr>
      <w:r>
        <w:t>•</w:t>
      </w:r>
      <w:r>
        <w:tab/>
      </w:r>
      <w:r w:rsidRPr="000778C6">
        <w:t>Dental Board of Australia guidelines on infection control on which the candidate bases the planning process</w:t>
      </w:r>
    </w:p>
    <w:p w:rsidR="00000000" w:rsidRPr="000778C6" w:rsidP="000778C6">
      <w:pPr>
        <w:pStyle w:val="List"/>
      </w:pPr>
      <w:r w:rsidRPr="000778C6">
        <w:t>•</w:t>
      </w:r>
      <w:r w:rsidRPr="000778C6">
        <w:tab/>
      </w:r>
      <w:r w:rsidRPr="000778C6">
        <w:t>modelling of industry operating conditions including access to real people for simulations and scenarios of prosthetic procedures.</w:t>
      </w:r>
    </w:p>
    <w:p w:rsidR="00000000" w:rsidRPr="000778C6" w:rsidP="000778C6">
      <w:pPr>
        <w:pStyle w:val="BodyText"/>
      </w:pPr>
    </w:p>
    <w:p w:rsidR="0035424B" w:rsidP="0035424B">
      <w:pPr>
        <w:pStyle w:val="BodyText"/>
      </w:pPr>
      <w:r w:rsidRPr="000778C6">
        <w:t>Assessors must satisfy the Standards for Registered Training Organisations (RTOs) 2015/AQTF mandatory competency requirement</w:t>
      </w:r>
      <w:r w:rsidRPr="000778C6">
        <w:t>s for assessors.</w:t>
      </w:r>
    </w:p>
    <w:p w:rsidR="00000000" w:rsidRPr="000778C6" w:rsidP="000778C6">
      <w:pPr>
        <w:pStyle w:val="Heading1"/>
      </w:pPr>
      <w:bookmarkStart w:id="11" w:name="O_819617"/>
      <w:bookmarkEnd w:id="11"/>
      <w:r w:rsidRPr="000778C6">
        <w:t>Links</w:t>
      </w:r>
    </w:p>
    <w:p w:rsidR="00000000" w:rsidRPr="000778C6" w:rsidP="0035424B">
      <w:pPr>
        <w:pStyle w:val="BodyText"/>
      </w:pPr>
      <w:r w:rsidRPr="000778C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94983">
        <w:rPr>
          <w:rStyle w:val="Hyperlink"/>
        </w:rPr>
        <w:t>https://vetnet.gov.au/Pages/TrainingDocs.aspx?q=ced1390f-48d9-4ab0-bd50-b015e5485705</w:t>
      </w:r>
      <w:r>
        <w:fldChar w:fldCharType="end"/>
      </w:r>
    </w:p>
    <w:p w:rsidR="00000000" w:rsidRPr="000778C6" w:rsidP="000778C6"/>
    <w:sectPr w:rsidSect="000778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6" w:rsidRPr="0035424B" w:rsidP="00354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4B" w:rsidP="00077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24B" w:rsidP="000778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5424B" w:rsidP="000778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6" w:rsidP="000778C6">
    <w:pPr>
      <w:pStyle w:val="Footer"/>
      <w:framePr w:wrap="around"/>
    </w:pPr>
    <w:r>
      <w:fldChar w:fldCharType="begin"/>
    </w:r>
    <w:r>
      <w:instrText xml:space="preserve"> DOCPROPERTY  Subject  \* MERGEFORMAT </w:instrText>
    </w:r>
    <w:r>
      <w:fldChar w:fldCharType="separate"/>
    </w:r>
    <w:r w:rsidR="0035424B">
      <w:t>Approved</w:t>
    </w:r>
    <w:r w:rsidR="0035424B">
      <w:fldChar w:fldCharType="end"/>
    </w:r>
    <w:r>
      <w:tab/>
      <w:t xml:space="preserve">Page </w:t>
    </w:r>
    <w:r>
      <w:fldChar w:fldCharType="begin"/>
    </w:r>
    <w:r>
      <w:instrText xml:space="preserve"> PAGE  \* Arabic  \* MERGEFORMAT </w:instrText>
    </w:r>
    <w:r>
      <w:fldChar w:fldCharType="separate"/>
    </w:r>
    <w:r w:rsidR="003542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24B">
      <w:rPr>
        <w:noProof/>
      </w:rPr>
      <w:t>4</w:t>
    </w:r>
    <w:r>
      <w:rPr>
        <w:noProof/>
      </w:rPr>
      <w:fldChar w:fldCharType="end"/>
    </w:r>
  </w:p>
  <w:p w:rsidR="000778C6" w:rsidP="000778C6">
    <w:pPr>
      <w:pStyle w:val="Footer"/>
      <w:framePr w:wrap="around"/>
    </w:pPr>
    <w:r>
      <w:t xml:space="preserve">© Commonwealth of Australia, </w:t>
    </w:r>
    <w:r>
      <w:fldChar w:fldCharType="begin"/>
    </w:r>
    <w:r>
      <w:instrText xml:space="preserve"> DATE  \@ "yyyy"  \* MERGEFORMAT </w:instrText>
    </w:r>
    <w:r>
      <w:fldChar w:fldCharType="separate"/>
    </w:r>
    <w:r w:rsidR="0035424B">
      <w:rPr>
        <w:noProof/>
      </w:rPr>
      <w:t>2025</w:t>
    </w:r>
    <w:r>
      <w:fldChar w:fldCharType="end"/>
    </w:r>
    <w:r>
      <w:tab/>
    </w:r>
    <w:r>
      <w:fldChar w:fldCharType="begin"/>
    </w:r>
    <w:r>
      <w:instrText xml:space="preserve"> DOCPROPERTY  Author  \* MERGEFORMAT </w:instrText>
    </w:r>
    <w:r>
      <w:fldChar w:fldCharType="separate"/>
    </w:r>
    <w:r w:rsidR="0035424B">
      <w:t>HumanAbility</w:t>
    </w:r>
    <w:r w:rsidR="0035424B">
      <w:fldChar w:fldCharType="end"/>
    </w:r>
  </w:p>
  <w:p w:rsidR="000778C6" w:rsidP="000778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8C6" w:rsidRPr="0035424B" w:rsidP="003542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4B" w:rsidRPr="002D2AF8" w:rsidP="000778C6">
    <w:pPr>
      <w:pStyle w:val="Header"/>
      <w:framePr w:wrap="around"/>
    </w:pPr>
    <w:r>
      <w:fldChar w:fldCharType="begin"/>
    </w:r>
    <w:r>
      <w:instrText xml:space="preserve"> TITLE   \* MERGEFORMAT </w:instrText>
    </w:r>
    <w:r>
      <w:fldChar w:fldCharType="separate"/>
    </w:r>
    <w:r>
      <w:t>HLTDEP003 Take impressions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424B" w:rsidP="000778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6" w:rsidRPr="002D2AF8" w:rsidP="000778C6">
    <w:pPr>
      <w:pStyle w:val="Header"/>
      <w:framePr w:wrap="around"/>
    </w:pPr>
    <w:r>
      <w:fldChar w:fldCharType="begin"/>
    </w:r>
    <w:r>
      <w:instrText xml:space="preserve"> TITLE   \* MERGEFORMAT </w:instrText>
    </w:r>
    <w:r>
      <w:fldChar w:fldCharType="separate"/>
    </w:r>
    <w:r w:rsidR="0035424B">
      <w:t>HLTDEP003 Take impressions</w:t>
    </w:r>
    <w:r w:rsidR="0035424B">
      <w:fldChar w:fldCharType="end"/>
    </w:r>
    <w:r>
      <w:tab/>
      <w:t xml:space="preserve">Date this document was generated: </w:t>
    </w:r>
    <w:r>
      <w:fldChar w:fldCharType="begin"/>
    </w:r>
    <w:r>
      <w:instrText xml:space="preserve"> CREATEDATE  \@ "d MMMM yyyy"  \* MERGEFORMAT </w:instrText>
    </w:r>
    <w:r>
      <w:fldChar w:fldCharType="separate"/>
    </w:r>
    <w:r w:rsidR="0035424B">
      <w:rPr>
        <w:noProof/>
      </w:rPr>
      <w:t>1 March 2025</w:t>
    </w:r>
    <w:r>
      <w:fldChar w:fldCharType="end"/>
    </w:r>
  </w:p>
  <w:p w:rsidR="000778C6" w:rsidP="00077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8C6"/>
    <w:pPr>
      <w:spacing w:before="360" w:after="60"/>
      <w:outlineLvl w:val="0"/>
    </w:pPr>
    <w:rPr>
      <w:sz w:val="32"/>
    </w:rPr>
  </w:style>
  <w:style w:type="paragraph" w:styleId="Heading2">
    <w:name w:val="heading 2"/>
    <w:basedOn w:val="HeadingBase"/>
    <w:next w:val="BodyText"/>
    <w:link w:val="Heading2Char"/>
    <w:qFormat/>
    <w:rsid w:val="000778C6"/>
    <w:pPr>
      <w:keepLines/>
      <w:spacing w:before="240" w:after="120"/>
      <w:outlineLvl w:val="1"/>
    </w:pPr>
    <w:rPr>
      <w:sz w:val="28"/>
      <w:szCs w:val="40"/>
    </w:rPr>
  </w:style>
  <w:style w:type="paragraph" w:styleId="Heading3">
    <w:name w:val="heading 3"/>
    <w:basedOn w:val="HeadingBase"/>
    <w:next w:val="BodyText"/>
    <w:link w:val="Heading3Char"/>
    <w:qFormat/>
    <w:rsid w:val="000778C6"/>
    <w:pPr>
      <w:spacing w:before="180" w:after="120"/>
      <w:outlineLvl w:val="2"/>
    </w:pPr>
    <w:rPr>
      <w:spacing w:val="-10"/>
      <w:kern w:val="32"/>
    </w:rPr>
  </w:style>
  <w:style w:type="paragraph" w:styleId="Heading4">
    <w:name w:val="heading 4"/>
    <w:basedOn w:val="HeadingBase"/>
    <w:next w:val="BodyText"/>
    <w:link w:val="Heading4Char"/>
    <w:qFormat/>
    <w:rsid w:val="000778C6"/>
    <w:pPr>
      <w:spacing w:before="160" w:after="120"/>
      <w:outlineLvl w:val="3"/>
    </w:pPr>
    <w:rPr>
      <w:sz w:val="22"/>
    </w:rPr>
  </w:style>
  <w:style w:type="paragraph" w:styleId="Heading5">
    <w:name w:val="heading 5"/>
    <w:basedOn w:val="HeadingBase"/>
    <w:next w:val="Normal"/>
    <w:link w:val="Heading5Char"/>
    <w:qFormat/>
    <w:rsid w:val="000778C6"/>
    <w:pPr>
      <w:spacing w:before="80"/>
      <w:outlineLvl w:val="4"/>
    </w:pPr>
    <w:rPr>
      <w:color w:val="918585"/>
      <w:sz w:val="20"/>
    </w:rPr>
  </w:style>
  <w:style w:type="paragraph" w:styleId="Heading6">
    <w:name w:val="heading 6"/>
    <w:basedOn w:val="HeadingBase"/>
    <w:next w:val="Normal"/>
    <w:link w:val="Heading6Char"/>
    <w:qFormat/>
    <w:rsid w:val="000778C6"/>
    <w:pPr>
      <w:spacing w:before="60"/>
      <w:outlineLvl w:val="5"/>
    </w:pPr>
    <w:rPr>
      <w:color w:val="918585"/>
      <w:sz w:val="20"/>
    </w:rPr>
  </w:style>
  <w:style w:type="paragraph" w:styleId="Heading7">
    <w:name w:val="heading 7"/>
    <w:basedOn w:val="Normal"/>
    <w:next w:val="Normal"/>
    <w:link w:val="Heading7Char"/>
    <w:qFormat/>
    <w:rsid w:val="000778C6"/>
    <w:pPr>
      <w:ind w:left="720"/>
      <w:outlineLvl w:val="6"/>
    </w:pPr>
    <w:rPr>
      <w:i/>
    </w:rPr>
  </w:style>
  <w:style w:type="paragraph" w:styleId="Heading8">
    <w:name w:val="heading 8"/>
    <w:basedOn w:val="Normal"/>
    <w:next w:val="Normal"/>
    <w:link w:val="Heading8Char"/>
    <w:qFormat/>
    <w:rsid w:val="000778C6"/>
    <w:pPr>
      <w:ind w:left="720"/>
      <w:outlineLvl w:val="7"/>
    </w:pPr>
    <w:rPr>
      <w:i/>
    </w:rPr>
  </w:style>
  <w:style w:type="paragraph" w:styleId="Heading9">
    <w:name w:val="heading 9"/>
    <w:basedOn w:val="Normal"/>
    <w:next w:val="Normal"/>
    <w:link w:val="Heading9Char"/>
    <w:qFormat/>
    <w:rsid w:val="000778C6"/>
    <w:pPr>
      <w:ind w:left="720"/>
      <w:outlineLvl w:val="8"/>
    </w:pPr>
    <w:rPr>
      <w:i/>
    </w:rPr>
  </w:style>
  <w:style w:type="character" w:default="1" w:styleId="DefaultParagraphFont">
    <w:name w:val="Default Paragraph Font"/>
    <w:uiPriority w:val="1"/>
    <w:unhideWhenUsed/>
    <w:rsid w:val="00077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8C6"/>
  </w:style>
  <w:style w:type="character" w:customStyle="1" w:styleId="Heading1Char">
    <w:name w:val="Heading 1 Char"/>
    <w:basedOn w:val="DefaultParagraphFont"/>
    <w:link w:val="Heading1"/>
    <w:rsid w:val="000778C6"/>
    <w:rPr>
      <w:rFonts w:ascii="Times New Roman" w:eastAsia="Times New Roman" w:hAnsi="Times New Roman" w:cs="Times New Roman"/>
      <w:b/>
      <w:sz w:val="32"/>
      <w:szCs w:val="20"/>
      <w:lang w:eastAsia="en-US"/>
    </w:rPr>
  </w:style>
  <w:style w:type="paragraph" w:styleId="BodyText">
    <w:name w:val="Body Text"/>
    <w:basedOn w:val="Normal"/>
    <w:link w:val="BodyTextChar"/>
    <w:rsid w:val="000778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8C6"/>
    <w:rPr>
      <w:rFonts w:ascii="Times New Roman" w:eastAsia="Times New Roman" w:hAnsi="Times New Roman" w:cs="Times New Roman"/>
      <w:sz w:val="24"/>
      <w:lang w:eastAsia="en-US"/>
    </w:rPr>
  </w:style>
  <w:style w:type="paragraph" w:styleId="List">
    <w:name w:val="List"/>
    <w:basedOn w:val="BodyText"/>
    <w:next w:val="BodyText"/>
    <w:rsid w:val="000778C6"/>
    <w:pPr>
      <w:tabs>
        <w:tab w:val="left" w:pos="340"/>
      </w:tabs>
      <w:spacing w:before="60" w:after="60"/>
      <w:ind w:left="340" w:hanging="340"/>
    </w:pPr>
  </w:style>
  <w:style w:type="character" w:customStyle="1" w:styleId="SpecialBold">
    <w:name w:val="Special Bold"/>
    <w:basedOn w:val="DefaultParagraphFont"/>
    <w:rsid w:val="000778C6"/>
    <w:rPr>
      <w:b/>
      <w:spacing w:val="0"/>
    </w:rPr>
  </w:style>
  <w:style w:type="character" w:styleId="Emphasis">
    <w:name w:val="Emphasis"/>
    <w:basedOn w:val="DefaultParagraphFont"/>
    <w:qFormat/>
    <w:rsid w:val="000778C6"/>
    <w:rPr>
      <w:i/>
    </w:rPr>
  </w:style>
  <w:style w:type="paragraph" w:customStyle="1" w:styleId="SuperHeading">
    <w:name w:val="SuperHeading"/>
    <w:basedOn w:val="Normal"/>
    <w:rsid w:val="000778C6"/>
    <w:pPr>
      <w:spacing w:before="240" w:after="120"/>
      <w:outlineLvl w:val="0"/>
    </w:pPr>
    <w:rPr>
      <w:rFonts w:ascii="Times New Roman" w:hAnsi="Times New Roman"/>
      <w:b/>
      <w:sz w:val="32"/>
    </w:rPr>
  </w:style>
  <w:style w:type="paragraph" w:customStyle="1" w:styleId="AllowPageBreak">
    <w:name w:val="AllowPageBreak"/>
    <w:rsid w:val="000778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78C6"/>
    <w:pPr>
      <w:tabs>
        <w:tab w:val="left" w:pos="680"/>
      </w:tabs>
      <w:spacing w:before="60" w:after="60"/>
      <w:ind w:left="680" w:hanging="340"/>
    </w:pPr>
  </w:style>
  <w:style w:type="character" w:customStyle="1" w:styleId="Heading2Char">
    <w:name w:val="Heading 2 Char"/>
    <w:basedOn w:val="DefaultParagraphFont"/>
    <w:link w:val="Heading2"/>
    <w:rsid w:val="00077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8C6"/>
    <w:rPr>
      <w:rFonts w:ascii="Courier New" w:eastAsia="Times New Roman" w:hAnsi="Courier New" w:cs="Times New Roman"/>
      <w:i/>
      <w:szCs w:val="20"/>
      <w:lang w:eastAsia="en-US"/>
    </w:rPr>
  </w:style>
  <w:style w:type="paragraph" w:customStyle="1" w:styleId="HeadingBase">
    <w:name w:val="Heading Base"/>
    <w:rsid w:val="00077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8C6"/>
    <w:pPr>
      <w:tabs>
        <w:tab w:val="right" w:leader="dot" w:pos="9072"/>
      </w:tabs>
      <w:ind w:left="567"/>
    </w:pPr>
    <w:rPr>
      <w:szCs w:val="22"/>
    </w:rPr>
  </w:style>
  <w:style w:type="paragraph" w:customStyle="1" w:styleId="TOCBase">
    <w:name w:val="TOC Base"/>
    <w:rsid w:val="00077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8C6"/>
    <w:pPr>
      <w:tabs>
        <w:tab w:val="right" w:leader="dot" w:pos="9072"/>
      </w:tabs>
      <w:spacing w:before="40" w:after="40"/>
      <w:ind w:left="284"/>
    </w:pPr>
    <w:rPr>
      <w:rFonts w:ascii="Times New Roman" w:hAnsi="Times New Roman"/>
    </w:rPr>
  </w:style>
  <w:style w:type="paragraph" w:styleId="TOC1">
    <w:name w:val="toc 1"/>
    <w:basedOn w:val="TOCBase"/>
    <w:next w:val="Normal"/>
    <w:rsid w:val="000778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8C6"/>
    <w:rPr>
      <w:rFonts w:ascii="Times New Roman" w:eastAsia="Times New Roman" w:hAnsi="Times New Roman" w:cs="Times New Roman"/>
      <w:sz w:val="16"/>
      <w:lang w:eastAsia="en-US"/>
    </w:rPr>
  </w:style>
  <w:style w:type="paragraph" w:styleId="Title">
    <w:name w:val="Title"/>
    <w:basedOn w:val="HeadingBase"/>
    <w:link w:val="TitleChar"/>
    <w:qFormat/>
    <w:rsid w:val="000778C6"/>
    <w:pPr>
      <w:spacing w:before="5040"/>
      <w:jc w:val="center"/>
    </w:pPr>
    <w:rPr>
      <w:sz w:val="48"/>
      <w:szCs w:val="72"/>
      <w:lang w:val="en-US"/>
    </w:rPr>
  </w:style>
  <w:style w:type="character" w:customStyle="1" w:styleId="TitleChar">
    <w:name w:val="Title Char"/>
    <w:basedOn w:val="DefaultParagraphFont"/>
    <w:link w:val="Title"/>
    <w:rsid w:val="00077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8C6"/>
    <w:pPr>
      <w:tabs>
        <w:tab w:val="left" w:pos="3600"/>
        <w:tab w:val="left" w:pos="3958"/>
      </w:tabs>
    </w:pPr>
  </w:style>
  <w:style w:type="paragraph" w:styleId="ListBullet">
    <w:name w:val="List Bullet"/>
    <w:basedOn w:val="List"/>
    <w:rsid w:val="000778C6"/>
    <w:pPr>
      <w:numPr>
        <w:numId w:val="10"/>
      </w:numPr>
      <w:tabs>
        <w:tab w:val="clear" w:pos="340"/>
      </w:tabs>
      <w:spacing w:before="40" w:after="40"/>
    </w:pPr>
  </w:style>
  <w:style w:type="paragraph" w:customStyle="1" w:styleId="Note">
    <w:name w:val="Note"/>
    <w:basedOn w:val="BodyText"/>
    <w:rsid w:val="000778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8C6"/>
    <w:pPr>
      <w:framePr w:wrap="auto" w:hAnchor="text" w:y="6049"/>
    </w:pPr>
    <w:rPr>
      <w:color w:val="000000"/>
      <w:sz w:val="40"/>
    </w:rPr>
  </w:style>
  <w:style w:type="paragraph" w:customStyle="1" w:styleId="TOCTitle">
    <w:name w:val="TOCTitle"/>
    <w:basedOn w:val="Heading1"/>
    <w:rsid w:val="000778C6"/>
    <w:pPr>
      <w:spacing w:after="240"/>
      <w:jc w:val="center"/>
      <w:outlineLvl w:val="9"/>
    </w:pPr>
    <w:rPr>
      <w:caps/>
    </w:rPr>
  </w:style>
  <w:style w:type="paragraph" w:customStyle="1" w:styleId="Version">
    <w:name w:val="Version"/>
    <w:rsid w:val="000778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8C6"/>
    <w:pPr>
      <w:numPr>
        <w:numId w:val="11"/>
      </w:numPr>
      <w:tabs>
        <w:tab w:val="clear" w:pos="680"/>
      </w:tabs>
    </w:pPr>
  </w:style>
  <w:style w:type="paragraph" w:styleId="Index1">
    <w:name w:val="index 1"/>
    <w:basedOn w:val="Normal"/>
    <w:next w:val="Normal"/>
    <w:semiHidden/>
    <w:rsid w:val="000778C6"/>
    <w:pPr>
      <w:keepNext w:val="0"/>
      <w:tabs>
        <w:tab w:val="right" w:pos="4176"/>
      </w:tabs>
      <w:ind w:left="198" w:hanging="198"/>
    </w:pPr>
    <w:rPr>
      <w:rFonts w:ascii="Garamond" w:hAnsi="Garamond"/>
    </w:rPr>
  </w:style>
  <w:style w:type="paragraph" w:styleId="IndexHeading">
    <w:name w:val="index heading"/>
    <w:basedOn w:val="Normal"/>
    <w:next w:val="Index1"/>
    <w:semiHidden/>
    <w:rsid w:val="000778C6"/>
    <w:pPr>
      <w:spacing w:before="120" w:after="120"/>
    </w:pPr>
    <w:rPr>
      <w:rFonts w:ascii="Arial" w:hAnsi="Arial"/>
      <w:b/>
      <w:color w:val="918585"/>
      <w:sz w:val="24"/>
    </w:rPr>
  </w:style>
  <w:style w:type="paragraph" w:styleId="Header">
    <w:name w:val="header"/>
    <w:basedOn w:val="Normal"/>
    <w:link w:val="HeaderChar"/>
    <w:rsid w:val="00077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8C6"/>
    <w:rPr>
      <w:rFonts w:ascii="Times New Roman" w:eastAsia="Times New Roman" w:hAnsi="Times New Roman" w:cs="Times New Roman"/>
      <w:sz w:val="16"/>
      <w:szCs w:val="20"/>
      <w:lang w:val="en-GB" w:eastAsia="en-US"/>
    </w:rPr>
  </w:style>
  <w:style w:type="paragraph" w:customStyle="1" w:styleId="Chapter">
    <w:name w:val="Chapter"/>
    <w:basedOn w:val="Normal"/>
    <w:rsid w:val="000778C6"/>
    <w:pPr>
      <w:spacing w:before="240"/>
    </w:pPr>
    <w:rPr>
      <w:rFonts w:ascii="Times New Roman" w:hAnsi="Times New Roman"/>
      <w:smallCaps/>
      <w:spacing w:val="80"/>
      <w:sz w:val="28"/>
    </w:rPr>
  </w:style>
  <w:style w:type="paragraph" w:customStyle="1" w:styleId="InChapter">
    <w:name w:val="InChapter"/>
    <w:basedOn w:val="Heading3"/>
    <w:rsid w:val="000778C6"/>
    <w:pPr>
      <w:spacing w:after="240"/>
      <w:outlineLvl w:val="9"/>
    </w:pPr>
    <w:rPr>
      <w:noProof/>
    </w:rPr>
  </w:style>
  <w:style w:type="paragraph" w:styleId="Index2">
    <w:name w:val="index 2"/>
    <w:basedOn w:val="Normal"/>
    <w:next w:val="Normal"/>
    <w:semiHidden/>
    <w:rsid w:val="000778C6"/>
    <w:pPr>
      <w:tabs>
        <w:tab w:val="right" w:pos="4176"/>
      </w:tabs>
      <w:ind w:left="568" w:hanging="284"/>
    </w:pPr>
    <w:rPr>
      <w:rFonts w:ascii="Garamond" w:hAnsi="Garamond"/>
    </w:rPr>
  </w:style>
  <w:style w:type="paragraph" w:customStyle="1" w:styleId="Byline">
    <w:name w:val="Byline"/>
    <w:rsid w:val="00077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8C6"/>
    <w:pPr>
      <w:tabs>
        <w:tab w:val="clear" w:pos="3600"/>
        <w:tab w:val="clear" w:pos="3958"/>
      </w:tabs>
      <w:jc w:val="right"/>
    </w:pPr>
  </w:style>
  <w:style w:type="paragraph" w:styleId="Caption">
    <w:name w:val="caption"/>
    <w:basedOn w:val="BodyText"/>
    <w:next w:val="Normal"/>
    <w:qFormat/>
    <w:rsid w:val="000778C6"/>
    <w:pPr>
      <w:framePr w:w="2268" w:hSpace="181" w:vSpace="181" w:wrap="around" w:vAnchor="text" w:hAnchor="page" w:x="1135" w:y="285" w:anchorLock="1"/>
    </w:pPr>
    <w:rPr>
      <w:i/>
    </w:rPr>
  </w:style>
  <w:style w:type="paragraph" w:customStyle="1" w:styleId="MiniTOCTitle">
    <w:name w:val="MiniTOCTitle"/>
    <w:basedOn w:val="Heading4"/>
    <w:rsid w:val="000778C6"/>
    <w:pPr>
      <w:spacing w:before="240"/>
      <w:outlineLvl w:val="9"/>
    </w:pPr>
    <w:rPr>
      <w:noProof/>
      <w:sz w:val="24"/>
    </w:rPr>
  </w:style>
  <w:style w:type="paragraph" w:customStyle="1" w:styleId="MiniTOCItem">
    <w:name w:val="MiniTOCItem"/>
    <w:basedOn w:val="ListBullet"/>
    <w:rsid w:val="000778C6"/>
    <w:pPr>
      <w:numPr>
        <w:numId w:val="0"/>
      </w:numPr>
      <w:tabs>
        <w:tab w:val="right" w:leader="dot" w:pos="6521"/>
      </w:tabs>
      <w:spacing w:before="0" w:after="0"/>
    </w:pPr>
  </w:style>
  <w:style w:type="paragraph" w:customStyle="1" w:styleId="TOFTitle">
    <w:name w:val="TOFTitle"/>
    <w:basedOn w:val="TOCTitle"/>
    <w:rsid w:val="000778C6"/>
  </w:style>
  <w:style w:type="paragraph" w:styleId="TableofFigures">
    <w:name w:val="table of figures"/>
    <w:basedOn w:val="Normal"/>
    <w:next w:val="Normal"/>
    <w:semiHidden/>
    <w:rsid w:val="000778C6"/>
    <w:pPr>
      <w:tabs>
        <w:tab w:val="right" w:leader="dot" w:pos="9072"/>
      </w:tabs>
      <w:ind w:left="970" w:hanging="403"/>
    </w:pPr>
    <w:rPr>
      <w:rFonts w:ascii="Times New Roman" w:hAnsi="Times New Roman"/>
      <w:b/>
    </w:rPr>
  </w:style>
  <w:style w:type="paragraph" w:styleId="ListNumber">
    <w:name w:val="List Number"/>
    <w:basedOn w:val="List"/>
    <w:rsid w:val="000778C6"/>
    <w:pPr>
      <w:numPr>
        <w:numId w:val="13"/>
      </w:numPr>
      <w:tabs>
        <w:tab w:val="clear" w:pos="340"/>
      </w:tabs>
    </w:pPr>
  </w:style>
  <w:style w:type="character" w:customStyle="1" w:styleId="WingdingSymbols">
    <w:name w:val="Wingding Symbols"/>
    <w:rsid w:val="000778C6"/>
    <w:rPr>
      <w:rFonts w:ascii="Wingdings" w:hAnsi="Wingdings"/>
    </w:rPr>
  </w:style>
  <w:style w:type="paragraph" w:customStyle="1" w:styleId="TableHeading">
    <w:name w:val="Table Heading"/>
    <w:basedOn w:val="HeadingBase"/>
    <w:rsid w:val="000778C6"/>
    <w:pPr>
      <w:keepLines/>
      <w:pBdr>
        <w:bottom w:val="single" w:sz="6" w:space="1" w:color="918585"/>
      </w:pBdr>
      <w:spacing w:before="240"/>
    </w:pPr>
  </w:style>
  <w:style w:type="character" w:customStyle="1" w:styleId="HotSpot">
    <w:name w:val="HotSpot"/>
    <w:rsid w:val="000778C6"/>
    <w:rPr>
      <w:color w:val="0033CC"/>
      <w:u w:val="none"/>
    </w:rPr>
  </w:style>
  <w:style w:type="paragraph" w:customStyle="1" w:styleId="BodyTextRight">
    <w:name w:val="Body Text Right"/>
    <w:basedOn w:val="BodyText"/>
    <w:rsid w:val="000778C6"/>
    <w:pPr>
      <w:spacing w:before="0" w:after="0"/>
      <w:jc w:val="right"/>
    </w:pPr>
  </w:style>
  <w:style w:type="paragraph" w:styleId="Index3">
    <w:name w:val="index 3"/>
    <w:basedOn w:val="ListNumber2"/>
    <w:next w:val="Normal"/>
    <w:semiHidden/>
    <w:rsid w:val="000778C6"/>
    <w:pPr>
      <w:numPr>
        <w:numId w:val="0"/>
      </w:numPr>
      <w:tabs>
        <w:tab w:val="right" w:leader="dot" w:pos="4176"/>
      </w:tabs>
    </w:pPr>
  </w:style>
  <w:style w:type="paragraph" w:styleId="ListNumber2">
    <w:name w:val="List Number 2"/>
    <w:basedOn w:val="List2"/>
    <w:rsid w:val="000778C6"/>
    <w:pPr>
      <w:numPr>
        <w:numId w:val="8"/>
      </w:numPr>
      <w:tabs>
        <w:tab w:val="clear" w:pos="1060"/>
      </w:tabs>
    </w:pPr>
  </w:style>
  <w:style w:type="paragraph" w:customStyle="1" w:styleId="MarginNote">
    <w:name w:val="Margin Note"/>
    <w:basedOn w:val="BodyText"/>
    <w:rsid w:val="00077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8C6"/>
    <w:rPr>
      <w:sz w:val="32"/>
    </w:rPr>
  </w:style>
  <w:style w:type="paragraph" w:customStyle="1" w:styleId="HeadingProcedure">
    <w:name w:val="Heading Procedure"/>
    <w:basedOn w:val="HeadingBase"/>
    <w:next w:val="Normal"/>
    <w:rsid w:val="000778C6"/>
    <w:pPr>
      <w:tabs>
        <w:tab w:val="left" w:pos="0"/>
      </w:tabs>
      <w:spacing w:before="120" w:after="60"/>
    </w:pPr>
    <w:rPr>
      <w:i/>
      <w:color w:val="918585"/>
      <w:sz w:val="22"/>
    </w:rPr>
  </w:style>
  <w:style w:type="paragraph" w:customStyle="1" w:styleId="TableBodyText">
    <w:name w:val="Table Body Text"/>
    <w:basedOn w:val="BodyText"/>
    <w:rsid w:val="000778C6"/>
    <w:pPr>
      <w:spacing w:before="60" w:after="60"/>
    </w:pPr>
  </w:style>
  <w:style w:type="paragraph" w:styleId="ListContinue">
    <w:name w:val="List Continue"/>
    <w:basedOn w:val="List"/>
    <w:rsid w:val="000778C6"/>
    <w:pPr>
      <w:ind w:firstLine="0"/>
    </w:pPr>
  </w:style>
  <w:style w:type="paragraph" w:customStyle="1" w:styleId="ListNote">
    <w:name w:val="List Note"/>
    <w:basedOn w:val="List"/>
    <w:rsid w:val="000778C6"/>
    <w:pPr>
      <w:pBdr>
        <w:top w:val="single" w:sz="6" w:space="2" w:color="918585"/>
        <w:bottom w:val="single" w:sz="6" w:space="2" w:color="918585"/>
      </w:pBdr>
      <w:tabs>
        <w:tab w:val="left" w:pos="1021"/>
      </w:tabs>
      <w:ind w:firstLine="0"/>
    </w:pPr>
  </w:style>
  <w:style w:type="paragraph" w:customStyle="1" w:styleId="Warning">
    <w:name w:val="Warning"/>
    <w:basedOn w:val="BodyText"/>
    <w:rsid w:val="000778C6"/>
    <w:pPr>
      <w:shd w:val="clear" w:color="auto" w:fill="D9D9D9"/>
      <w:tabs>
        <w:tab w:val="left" w:pos="992"/>
      </w:tabs>
      <w:ind w:left="119" w:right="119"/>
    </w:pPr>
    <w:rPr>
      <w:sz w:val="20"/>
    </w:rPr>
  </w:style>
  <w:style w:type="paragraph" w:customStyle="1" w:styleId="MarginIcons">
    <w:name w:val="Margin Icons"/>
    <w:basedOn w:val="BodyText"/>
    <w:rsid w:val="00077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8C6"/>
    <w:rPr>
      <w:rFonts w:ascii="Courier New" w:hAnsi="Courier New"/>
    </w:rPr>
  </w:style>
  <w:style w:type="paragraph" w:customStyle="1" w:styleId="NoteBullet">
    <w:name w:val="Note Bullet"/>
    <w:basedOn w:val="Note"/>
    <w:rsid w:val="000778C6"/>
    <w:pPr>
      <w:tabs>
        <w:tab w:val="clear" w:pos="680"/>
      </w:tabs>
      <w:spacing w:before="60" w:after="60"/>
    </w:pPr>
  </w:style>
  <w:style w:type="paragraph" w:customStyle="1" w:styleId="SubHeading2">
    <w:name w:val="SubHeading2"/>
    <w:basedOn w:val="HeadingBase"/>
    <w:rsid w:val="000778C6"/>
    <w:pPr>
      <w:spacing w:before="240" w:after="60"/>
    </w:pPr>
    <w:rPr>
      <w:sz w:val="20"/>
    </w:rPr>
  </w:style>
  <w:style w:type="paragraph" w:customStyle="1" w:styleId="SubHeading1">
    <w:name w:val="SubHeading1"/>
    <w:basedOn w:val="HeadingBase"/>
    <w:rsid w:val="000778C6"/>
    <w:pPr>
      <w:spacing w:before="240" w:after="60"/>
    </w:pPr>
    <w:rPr>
      <w:color w:val="918585"/>
      <w:sz w:val="22"/>
    </w:rPr>
  </w:style>
  <w:style w:type="paragraph" w:customStyle="1" w:styleId="SideHeading">
    <w:name w:val="Side Heading"/>
    <w:basedOn w:val="HeadingBase"/>
    <w:rsid w:val="00077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8C6"/>
    <w:pPr>
      <w:numPr>
        <w:numId w:val="9"/>
      </w:numPr>
    </w:pPr>
  </w:style>
  <w:style w:type="paragraph" w:styleId="PlainText">
    <w:name w:val="Plain Text"/>
    <w:basedOn w:val="Normal"/>
    <w:link w:val="PlainTextChar"/>
    <w:rsid w:val="000778C6"/>
    <w:rPr>
      <w:sz w:val="20"/>
    </w:rPr>
  </w:style>
  <w:style w:type="character" w:customStyle="1" w:styleId="PlainTextChar">
    <w:name w:val="Plain Text Char"/>
    <w:basedOn w:val="DefaultParagraphFont"/>
    <w:link w:val="PlainText"/>
    <w:rsid w:val="000778C6"/>
    <w:rPr>
      <w:rFonts w:ascii="Courier New" w:eastAsia="Times New Roman" w:hAnsi="Courier New" w:cs="Times New Roman"/>
      <w:sz w:val="20"/>
      <w:szCs w:val="20"/>
      <w:lang w:eastAsia="en-US"/>
    </w:rPr>
  </w:style>
  <w:style w:type="character" w:customStyle="1" w:styleId="MenuOption">
    <w:name w:val="Menu Option"/>
    <w:basedOn w:val="DefaultParagraphFont"/>
    <w:rsid w:val="000778C6"/>
    <w:rPr>
      <w:b/>
      <w:smallCaps/>
    </w:rPr>
  </w:style>
  <w:style w:type="paragraph" w:customStyle="1" w:styleId="TableListNumber">
    <w:name w:val="Table List Number"/>
    <w:basedOn w:val="ListNumber"/>
    <w:rsid w:val="000778C6"/>
    <w:pPr>
      <w:numPr>
        <w:numId w:val="0"/>
      </w:numPr>
    </w:pPr>
  </w:style>
  <w:style w:type="paragraph" w:styleId="TOC4">
    <w:name w:val="toc 4"/>
    <w:basedOn w:val="TOCBase"/>
    <w:next w:val="Normal"/>
    <w:semiHidden/>
    <w:rsid w:val="000778C6"/>
    <w:pPr>
      <w:tabs>
        <w:tab w:val="right" w:leader="dot" w:pos="9071"/>
      </w:tabs>
      <w:ind w:left="1701"/>
    </w:pPr>
  </w:style>
  <w:style w:type="paragraph" w:customStyle="1" w:styleId="ListAlpha">
    <w:name w:val="List Alpha"/>
    <w:basedOn w:val="List"/>
    <w:rsid w:val="000778C6"/>
    <w:pPr>
      <w:numPr>
        <w:numId w:val="7"/>
      </w:numPr>
    </w:pPr>
  </w:style>
  <w:style w:type="paragraph" w:customStyle="1" w:styleId="ListAlpha2">
    <w:name w:val="List Alpha 2"/>
    <w:basedOn w:val="List2"/>
    <w:rsid w:val="000778C6"/>
    <w:pPr>
      <w:numPr>
        <w:numId w:val="6"/>
      </w:numPr>
    </w:pPr>
  </w:style>
  <w:style w:type="paragraph" w:styleId="List3">
    <w:name w:val="List 3"/>
    <w:basedOn w:val="BodyText"/>
    <w:rsid w:val="000778C6"/>
    <w:pPr>
      <w:tabs>
        <w:tab w:val="left" w:pos="1021"/>
      </w:tabs>
      <w:spacing w:before="60" w:after="60"/>
      <w:ind w:left="1020" w:hanging="340"/>
    </w:pPr>
  </w:style>
  <w:style w:type="paragraph" w:styleId="List4">
    <w:name w:val="List 4"/>
    <w:basedOn w:val="BodyText"/>
    <w:rsid w:val="000778C6"/>
    <w:pPr>
      <w:tabs>
        <w:tab w:val="left" w:pos="1361"/>
      </w:tabs>
      <w:spacing w:before="60" w:after="60"/>
      <w:ind w:left="1361" w:hanging="340"/>
    </w:pPr>
  </w:style>
  <w:style w:type="paragraph" w:styleId="List5">
    <w:name w:val="List 5"/>
    <w:basedOn w:val="BodyText"/>
    <w:rsid w:val="000778C6"/>
    <w:pPr>
      <w:tabs>
        <w:tab w:val="left" w:pos="1701"/>
      </w:tabs>
      <w:spacing w:before="60" w:after="60"/>
      <w:ind w:left="1701" w:hanging="340"/>
    </w:pPr>
  </w:style>
  <w:style w:type="paragraph" w:styleId="ListBullet3">
    <w:name w:val="List Bullet 3"/>
    <w:basedOn w:val="List3"/>
    <w:rsid w:val="000778C6"/>
    <w:pPr>
      <w:numPr>
        <w:numId w:val="12"/>
      </w:numPr>
      <w:tabs>
        <w:tab w:val="clear" w:pos="1021"/>
      </w:tabs>
      <w:ind w:left="1037" w:hanging="357"/>
    </w:pPr>
  </w:style>
  <w:style w:type="paragraph" w:styleId="ListBullet4">
    <w:name w:val="List Bullet 4"/>
    <w:basedOn w:val="List4"/>
    <w:rsid w:val="000778C6"/>
    <w:pPr>
      <w:numPr>
        <w:numId w:val="1"/>
      </w:numPr>
      <w:tabs>
        <w:tab w:val="clear" w:pos="1361"/>
      </w:tabs>
    </w:pPr>
  </w:style>
  <w:style w:type="paragraph" w:styleId="ListBullet5">
    <w:name w:val="List Bullet 5"/>
    <w:basedOn w:val="List5"/>
    <w:rsid w:val="000778C6"/>
    <w:pPr>
      <w:numPr>
        <w:numId w:val="2"/>
      </w:numPr>
    </w:pPr>
  </w:style>
  <w:style w:type="paragraph" w:styleId="ListContinue2">
    <w:name w:val="List Continue 2"/>
    <w:basedOn w:val="List2"/>
    <w:rsid w:val="000778C6"/>
    <w:pPr>
      <w:ind w:firstLine="0"/>
    </w:pPr>
  </w:style>
  <w:style w:type="paragraph" w:styleId="ListContinue3">
    <w:name w:val="List Continue 3"/>
    <w:basedOn w:val="List3"/>
    <w:rsid w:val="000778C6"/>
    <w:pPr>
      <w:ind w:left="1021" w:firstLine="0"/>
    </w:pPr>
  </w:style>
  <w:style w:type="paragraph" w:styleId="ListContinue4">
    <w:name w:val="List Continue 4"/>
    <w:basedOn w:val="List4"/>
    <w:rsid w:val="000778C6"/>
    <w:pPr>
      <w:ind w:firstLine="0"/>
    </w:pPr>
  </w:style>
  <w:style w:type="paragraph" w:styleId="ListContinue5">
    <w:name w:val="List Continue 5"/>
    <w:basedOn w:val="List5"/>
    <w:rsid w:val="000778C6"/>
    <w:pPr>
      <w:ind w:firstLine="0"/>
    </w:pPr>
  </w:style>
  <w:style w:type="paragraph" w:styleId="ListNumber3">
    <w:name w:val="List Number 3"/>
    <w:basedOn w:val="List3"/>
    <w:rsid w:val="000778C6"/>
    <w:pPr>
      <w:numPr>
        <w:numId w:val="3"/>
      </w:numPr>
    </w:pPr>
  </w:style>
  <w:style w:type="paragraph" w:styleId="ListNumber4">
    <w:name w:val="List Number 4"/>
    <w:basedOn w:val="List4"/>
    <w:rsid w:val="000778C6"/>
    <w:pPr>
      <w:numPr>
        <w:numId w:val="4"/>
      </w:numPr>
    </w:pPr>
  </w:style>
  <w:style w:type="paragraph" w:styleId="ListNumber5">
    <w:name w:val="List Number 5"/>
    <w:basedOn w:val="List5"/>
    <w:rsid w:val="000778C6"/>
    <w:pPr>
      <w:numPr>
        <w:numId w:val="5"/>
      </w:numPr>
    </w:pPr>
  </w:style>
  <w:style w:type="paragraph" w:styleId="BlockText">
    <w:name w:val="Block Text"/>
    <w:basedOn w:val="Normal"/>
    <w:rsid w:val="000778C6"/>
    <w:pPr>
      <w:spacing w:after="120"/>
      <w:ind w:left="1440" w:right="1440"/>
    </w:pPr>
  </w:style>
  <w:style w:type="character" w:customStyle="1" w:styleId="Subscript">
    <w:name w:val="Subscript"/>
    <w:basedOn w:val="DefaultParagraphFont"/>
    <w:rsid w:val="000778C6"/>
    <w:rPr>
      <w:sz w:val="16"/>
      <w:vertAlign w:val="subscript"/>
    </w:rPr>
  </w:style>
  <w:style w:type="character" w:customStyle="1" w:styleId="Superscript">
    <w:name w:val="Superscript"/>
    <w:basedOn w:val="DefaultParagraphFont"/>
    <w:rsid w:val="000778C6"/>
    <w:rPr>
      <w:sz w:val="16"/>
      <w:vertAlign w:val="superscript"/>
    </w:rPr>
  </w:style>
  <w:style w:type="character" w:customStyle="1" w:styleId="Symbols">
    <w:name w:val="Symbols"/>
    <w:basedOn w:val="DefaultParagraphFont"/>
    <w:rsid w:val="000778C6"/>
    <w:rPr>
      <w:rFonts w:ascii="Symbol" w:hAnsi="Symbol"/>
    </w:rPr>
  </w:style>
  <w:style w:type="character" w:customStyle="1" w:styleId="MenuOptions">
    <w:name w:val="Menu Options"/>
    <w:basedOn w:val="DefaultParagraphFont"/>
    <w:rsid w:val="000778C6"/>
    <w:rPr>
      <w:rFonts w:ascii="Arial Narrow" w:hAnsi="Arial Narrow"/>
      <w:smallCaps/>
    </w:rPr>
  </w:style>
  <w:style w:type="character" w:customStyle="1" w:styleId="Buttons">
    <w:name w:val="Buttons"/>
    <w:basedOn w:val="DefaultParagraphFont"/>
    <w:rsid w:val="000778C6"/>
    <w:rPr>
      <w:b/>
    </w:rPr>
  </w:style>
  <w:style w:type="character" w:customStyle="1" w:styleId="Underlined">
    <w:name w:val="Underlined"/>
    <w:basedOn w:val="DefaultParagraphFont"/>
    <w:rsid w:val="000778C6"/>
    <w:rPr>
      <w:u w:val="single"/>
    </w:rPr>
  </w:style>
  <w:style w:type="paragraph" w:customStyle="1" w:styleId="TableBodyTextRight">
    <w:name w:val="Table Body Text Right"/>
    <w:basedOn w:val="TableBodyText"/>
    <w:rsid w:val="000778C6"/>
    <w:pPr>
      <w:widowControl w:val="0"/>
      <w:autoSpaceDE w:val="0"/>
      <w:autoSpaceDN w:val="0"/>
      <w:adjustRightInd w:val="0"/>
      <w:jc w:val="right"/>
    </w:pPr>
    <w:rPr>
      <w:rFonts w:cs="Arial"/>
      <w:szCs w:val="18"/>
    </w:rPr>
  </w:style>
  <w:style w:type="paragraph" w:customStyle="1" w:styleId="CopyrightText">
    <w:name w:val="Copyright Text"/>
    <w:basedOn w:val="BodyText"/>
    <w:rsid w:val="000778C6"/>
    <w:rPr>
      <w:sz w:val="18"/>
    </w:rPr>
  </w:style>
  <w:style w:type="paragraph" w:customStyle="1" w:styleId="BodySmallRight">
    <w:name w:val="Body Small Right"/>
    <w:basedOn w:val="BodyTextRight"/>
    <w:rsid w:val="000778C6"/>
    <w:rPr>
      <w:sz w:val="18"/>
      <w:szCs w:val="18"/>
    </w:rPr>
  </w:style>
  <w:style w:type="paragraph" w:customStyle="1" w:styleId="MarginEdition">
    <w:name w:val="Margin Edition"/>
    <w:basedOn w:val="MarginNote"/>
    <w:rsid w:val="000778C6"/>
    <w:pPr>
      <w:spacing w:before="0" w:after="0"/>
    </w:pPr>
    <w:rPr>
      <w:rFonts w:ascii="Times New Roman" w:hAnsi="Times New Roman"/>
      <w:color w:val="999999"/>
    </w:rPr>
  </w:style>
  <w:style w:type="paragraph" w:customStyle="1" w:styleId="Spacer">
    <w:name w:val="Spacer"/>
    <w:basedOn w:val="Normal"/>
    <w:rsid w:val="000778C6"/>
    <w:rPr>
      <w:sz w:val="2"/>
      <w:szCs w:val="2"/>
    </w:rPr>
  </w:style>
  <w:style w:type="character" w:customStyle="1" w:styleId="Small">
    <w:name w:val="Small"/>
    <w:basedOn w:val="DefaultParagraphFont"/>
    <w:rsid w:val="000778C6"/>
    <w:rPr>
      <w:sz w:val="16"/>
    </w:rPr>
  </w:style>
  <w:style w:type="paragraph" w:customStyle="1" w:styleId="WideTable">
    <w:name w:val="Wide Table"/>
    <w:basedOn w:val="Normal"/>
    <w:rsid w:val="000778C6"/>
    <w:pPr>
      <w:ind w:left="-1418"/>
    </w:pPr>
    <w:rPr>
      <w:sz w:val="2"/>
      <w:szCs w:val="2"/>
    </w:rPr>
  </w:style>
  <w:style w:type="character" w:styleId="PageNumber">
    <w:name w:val="page number"/>
    <w:basedOn w:val="DefaultParagraphFont"/>
    <w:rsid w:val="000778C6"/>
  </w:style>
  <w:style w:type="paragraph" w:styleId="Quote">
    <w:name w:val="Quote"/>
    <w:basedOn w:val="Heading1"/>
    <w:link w:val="QuoteChar"/>
    <w:qFormat/>
    <w:rsid w:val="000778C6"/>
    <w:rPr>
      <w:b w:val="0"/>
      <w:sz w:val="72"/>
      <w:szCs w:val="72"/>
      <w:lang w:val="en-NZ"/>
    </w:rPr>
  </w:style>
  <w:style w:type="character" w:customStyle="1" w:styleId="QuoteChar">
    <w:name w:val="Quote Char"/>
    <w:basedOn w:val="DefaultParagraphFont"/>
    <w:link w:val="Quote"/>
    <w:rsid w:val="00077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8C6"/>
    <w:pPr>
      <w:pageBreakBefore/>
    </w:pPr>
  </w:style>
  <w:style w:type="paragraph" w:customStyle="1" w:styleId="Border">
    <w:name w:val="Border"/>
    <w:basedOn w:val="Normal"/>
    <w:qFormat/>
    <w:rsid w:val="00077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8C6"/>
    <w:rPr>
      <w:b/>
      <w:bCs/>
      <w:i/>
      <w:iCs/>
      <w:color w:val="auto"/>
    </w:rPr>
  </w:style>
  <w:style w:type="paragraph" w:styleId="IntenseQuote">
    <w:name w:val="Intense Quote"/>
    <w:basedOn w:val="Normal"/>
    <w:next w:val="Normal"/>
    <w:link w:val="IntenseQuoteChar"/>
    <w:uiPriority w:val="30"/>
    <w:qFormat/>
    <w:rsid w:val="00077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8C6"/>
    <w:rPr>
      <w:smallCaps/>
      <w:color w:val="auto"/>
      <w:u w:val="single"/>
    </w:rPr>
  </w:style>
  <w:style w:type="character" w:styleId="IntenseReference">
    <w:name w:val="Intense Reference"/>
    <w:basedOn w:val="DefaultParagraphFont"/>
    <w:uiPriority w:val="32"/>
    <w:qFormat/>
    <w:rsid w:val="000778C6"/>
    <w:rPr>
      <w:b/>
      <w:bCs/>
      <w:smallCaps/>
      <w:color w:val="auto"/>
      <w:spacing w:val="5"/>
      <w:u w:val="single"/>
    </w:rPr>
  </w:style>
  <w:style w:type="paragraph" w:customStyle="1" w:styleId="2ColumnHeading">
    <w:name w:val="2Column Heading"/>
    <w:basedOn w:val="BodyText"/>
    <w:qFormat/>
    <w:rsid w:val="000778C6"/>
    <w:pPr>
      <w:spacing w:after="60"/>
      <w:ind w:left="-2268"/>
    </w:pPr>
    <w:rPr>
      <w:b/>
    </w:rPr>
  </w:style>
  <w:style w:type="paragraph" w:customStyle="1" w:styleId="Heading1TOC">
    <w:name w:val="Heading1 TOC"/>
    <w:basedOn w:val="Normal"/>
    <w:qFormat/>
    <w:rsid w:val="000778C6"/>
    <w:pPr>
      <w:spacing w:before="240" w:after="120"/>
    </w:pPr>
    <w:rPr>
      <w:rFonts w:ascii="Times New Roman" w:hAnsi="Times New Roman"/>
      <w:b/>
      <w:sz w:val="32"/>
    </w:rPr>
  </w:style>
  <w:style w:type="paragraph" w:customStyle="1" w:styleId="Heading2TOC">
    <w:name w:val="Heading2 TOC"/>
    <w:basedOn w:val="Normal"/>
    <w:qFormat/>
    <w:rsid w:val="000778C6"/>
    <w:pPr>
      <w:spacing w:before="240" w:after="60"/>
    </w:pPr>
    <w:rPr>
      <w:rFonts w:ascii="Times New Roman" w:hAnsi="Times New Roman"/>
      <w:b/>
      <w:sz w:val="28"/>
    </w:rPr>
  </w:style>
  <w:style w:type="character" w:customStyle="1" w:styleId="Underline">
    <w:name w:val="Underline"/>
    <w:basedOn w:val="DefaultParagraphFont"/>
    <w:qFormat/>
    <w:rsid w:val="000778C6"/>
    <w:rPr>
      <w:u w:val="single"/>
    </w:rPr>
  </w:style>
  <w:style w:type="character" w:customStyle="1" w:styleId="BoldandItalics">
    <w:name w:val="Bold and Italics"/>
    <w:qFormat/>
    <w:rsid w:val="000778C6"/>
    <w:rPr>
      <w:b/>
      <w:i/>
      <w:u w:val="none"/>
    </w:rPr>
  </w:style>
  <w:style w:type="paragraph" w:styleId="BalloonText">
    <w:name w:val="Balloon Text"/>
    <w:basedOn w:val="Normal"/>
    <w:link w:val="BalloonTextChar"/>
    <w:rsid w:val="000778C6"/>
    <w:rPr>
      <w:rFonts w:ascii="Tahoma" w:hAnsi="Tahoma" w:cs="Tahoma"/>
      <w:sz w:val="16"/>
      <w:szCs w:val="16"/>
    </w:rPr>
  </w:style>
  <w:style w:type="character" w:customStyle="1" w:styleId="BalloonTextChar">
    <w:name w:val="Balloon Text Char"/>
    <w:basedOn w:val="DefaultParagraphFont"/>
    <w:link w:val="BalloonText"/>
    <w:rsid w:val="00077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8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8C6"/>
    <w:rPr>
      <w:b/>
      <w:color w:val="660033"/>
      <w:spacing w:val="0"/>
    </w:rPr>
  </w:style>
  <w:style w:type="paragraph" w:customStyle="1" w:styleId="Nameditemlist">
    <w:name w:val="Named item list"/>
    <w:basedOn w:val="BodyText"/>
    <w:qFormat/>
    <w:rsid w:val="000778C6"/>
    <w:pPr>
      <w:tabs>
        <w:tab w:val="left" w:pos="2835"/>
      </w:tabs>
      <w:ind w:left="2835" w:hanging="2835"/>
    </w:pPr>
  </w:style>
  <w:style w:type="paragraph" w:customStyle="1" w:styleId="BodyTextnopadding">
    <w:name w:val="Body Text no padding"/>
    <w:basedOn w:val="BodyText"/>
    <w:qFormat/>
    <w:rsid w:val="000778C6"/>
    <w:pPr>
      <w:spacing w:before="0" w:after="0"/>
    </w:pPr>
  </w:style>
  <w:style w:type="paragraph" w:customStyle="1" w:styleId="BodyTextBold">
    <w:name w:val="Body Text Bold"/>
    <w:basedOn w:val="BodyText"/>
    <w:qFormat/>
    <w:rsid w:val="000778C6"/>
    <w:rPr>
      <w:b/>
    </w:rPr>
  </w:style>
  <w:style w:type="character" w:styleId="Hyperlink">
    <w:name w:val="Hyperlink"/>
    <w:basedOn w:val="DefaultParagraphFont"/>
    <w:uiPriority w:val="99"/>
    <w:unhideWhenUsed/>
    <w:rsid w:val="003542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5919</Characters>
  <Application>Microsoft Office Word</Application>
  <DocSecurity>0</DocSecurity>
  <Lines>179</Lines>
  <Paragraphs>116</Paragraphs>
  <ScaleCrop>false</ScaleCrop>
  <Company>Author-it Software Corporation Ltd.</Company>
  <LinksUpToDate>false</LinksUpToDate>
  <CharactersWithSpaces>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HLTDEP003 Take impressions</dc:title>
  <dc:subject>Approved</dc:subject>
  <dc:creator>HumanAbility</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