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67A6" w:rsidP="009267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HLTDEN019 Assist in dental procedures during general anaesthesia</w:t>
      </w:r>
      <w:r>
        <w:fldChar w:fldCharType="end"/>
      </w:r>
    </w:p>
    <w:p w:rsidR="009267A6" w:rsidP="009267A6">
      <w:pPr>
        <w:pStyle w:val="Version"/>
        <w:sectPr w:rsidSect="008F5A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F5A5E" w:rsidP="008F5A5E">
      <w:pPr>
        <w:pStyle w:val="SuperHeading"/>
      </w:pPr>
      <w:r w:rsidRPr="008F5A5E">
        <w:t>HLTDEN019 Assist in dental procedures during general anaesthesia</w:t>
      </w:r>
    </w:p>
    <w:p w:rsidR="00000000" w:rsidRPr="008F5A5E" w:rsidP="008F5A5E">
      <w:pPr>
        <w:pStyle w:val="Heading1"/>
      </w:pPr>
      <w:bookmarkStart w:id="1" w:name="O_1200957"/>
      <w:bookmarkEnd w:id="1"/>
      <w:r w:rsidRPr="008F5A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8F5A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F5A5E" w:rsidP="008F5A5E">
            <w:pPr>
              <w:pStyle w:val="BodyText"/>
            </w:pPr>
            <w:r w:rsidRPr="008F5A5E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5A5E">
            <w:pPr>
              <w:pStyle w:val="BodyText"/>
              <w:rPr>
                <w:lang w:val="en-NZ"/>
              </w:rPr>
            </w:pPr>
            <w:r w:rsidRPr="008F5A5E">
              <w:rPr>
                <w:rStyle w:val="SpecialBold"/>
              </w:rPr>
              <w:t>Comments</w:t>
            </w:r>
          </w:p>
        </w:tc>
      </w:tr>
      <w:tr w:rsidTr="008F5A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A5E">
            <w:pPr>
              <w:pStyle w:val="BodyText"/>
              <w:rPr>
                <w:lang w:val="en-NZ"/>
              </w:rPr>
            </w:pPr>
            <w:r w:rsidRPr="008F5A5E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A5E" w:rsidP="008F5A5E">
            <w:pPr>
              <w:pStyle w:val="BodyText"/>
            </w:pPr>
            <w:r w:rsidRPr="008F5A5E">
              <w:t>Release 2 HLTDEN019 Assist in dental procedures during general anaesthesia supersedes and is equivalent to Release 1 HLTDEN019 Assist in dental procedures during general anaesthesia.</w:t>
            </w:r>
          </w:p>
          <w:p w:rsidR="00000000" w:rsidRPr="008F5A5E" w:rsidP="008F5A5E">
            <w:pPr>
              <w:pStyle w:val="BodyText"/>
            </w:pPr>
            <w:r w:rsidRPr="008F5A5E">
              <w:t>Updated:</w:t>
            </w:r>
          </w:p>
          <w:p w:rsidR="00000000" w:rsidP="008F5A5E">
            <w:pPr>
              <w:pStyle w:val="BodyText"/>
              <w:rPr>
                <w:lang w:val="en-NZ"/>
              </w:rPr>
            </w:pPr>
            <w:r w:rsidRPr="008F5A5E">
              <w:t>Mapping details and minor corrections.</w:t>
            </w:r>
          </w:p>
        </w:tc>
      </w:tr>
      <w:tr w:rsidTr="008F5A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A5E">
            <w:pPr>
              <w:pStyle w:val="BodyText"/>
              <w:rPr>
                <w:lang w:val="en-NZ"/>
              </w:rPr>
            </w:pPr>
            <w:r w:rsidRPr="008F5A5E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A5E" w:rsidP="008F5A5E">
            <w:pPr>
              <w:pStyle w:val="BodyText"/>
            </w:pPr>
            <w:r w:rsidRPr="008F5A5E">
              <w:t>HLTDEN019 Assi</w:t>
            </w:r>
            <w:r w:rsidRPr="008F5A5E">
              <w:t>st in dental procedures during general anaesthesia supersedes and is not equivalent to HLTDEN005 Assist in oral health care procedures during general anaesthesia.</w:t>
            </w:r>
          </w:p>
        </w:tc>
      </w:tr>
    </w:tbl>
    <w:p w:rsidR="00000000" w:rsidRPr="008F5A5E" w:rsidP="008F5A5E">
      <w:pPr>
        <w:pStyle w:val="BodyText"/>
      </w:pPr>
    </w:p>
    <w:p w:rsidR="00000000" w:rsidRPr="008F5A5E" w:rsidP="008F5A5E">
      <w:pPr>
        <w:pStyle w:val="AllowPageBreak"/>
      </w:pPr>
    </w:p>
    <w:p w:rsidR="00000000" w:rsidRPr="008F5A5E" w:rsidP="008F5A5E">
      <w:pPr>
        <w:pStyle w:val="Heading1"/>
      </w:pPr>
      <w:bookmarkStart w:id="2" w:name="O_1200956"/>
      <w:bookmarkEnd w:id="2"/>
      <w:r w:rsidRPr="008F5A5E">
        <w:t>Application</w:t>
      </w:r>
    </w:p>
    <w:p w:rsidR="00000000" w:rsidRPr="008F5A5E" w:rsidP="009267A6">
      <w:pPr>
        <w:pStyle w:val="BodyText"/>
      </w:pPr>
      <w:r w:rsidRPr="008F5A5E">
        <w:t>This unit of competency describes the performance outcomes, skills and knowledge required to assist the practitioner in carrying out dental procedures on patients under general anaesthesia.</w:t>
      </w:r>
    </w:p>
    <w:p w:rsidR="00000000" w:rsidRPr="008F5A5E" w:rsidP="009267A6">
      <w:pPr>
        <w:pStyle w:val="BodyText"/>
      </w:pPr>
      <w:r w:rsidRPr="008F5A5E">
        <w:t>This unit applies to dental assisting work under the instruction a</w:t>
      </w:r>
      <w:r w:rsidRPr="008F5A5E">
        <w:t>nd supervision of the dental practitioner.</w:t>
      </w:r>
    </w:p>
    <w:p w:rsidR="00000000" w:rsidRPr="008F5A5E" w:rsidP="009267A6">
      <w:pPr>
        <w:pStyle w:val="BodyText"/>
      </w:pPr>
      <w:r w:rsidRPr="008F5A5E">
        <w:t>The skills in this unit must be applied in accordance with Commonwealth and State/Territory legislation, Australian standards and industry codes of practice.</w:t>
      </w:r>
    </w:p>
    <w:p w:rsidR="00000000" w:rsidRPr="008F5A5E" w:rsidP="009267A6">
      <w:pPr>
        <w:pStyle w:val="BodyText"/>
      </w:pPr>
      <w:r w:rsidRPr="008F5A5E">
        <w:t>No occupational licensing, certification or specific le</w:t>
      </w:r>
      <w:r w:rsidRPr="008F5A5E">
        <w:t>gislative requirements apply to this unit at the time of publication.</w:t>
      </w:r>
    </w:p>
    <w:p w:rsidR="00000000" w:rsidRPr="008F5A5E" w:rsidP="008F5A5E">
      <w:pPr>
        <w:pStyle w:val="Heading1"/>
      </w:pPr>
      <w:bookmarkStart w:id="3" w:name="O_1200955"/>
      <w:bookmarkEnd w:id="3"/>
      <w:r w:rsidRPr="008F5A5E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38"/>
        <w:gridCol w:w="6575"/>
      </w:tblGrid>
      <w:tr w:rsidTr="008F5A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6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F5A5E" w:rsidP="008F5A5E">
            <w:pPr>
              <w:pStyle w:val="BodyText"/>
            </w:pPr>
            <w:r w:rsidRPr="008F5A5E">
              <w:rPr>
                <w:rStyle w:val="SpecialBold"/>
              </w:rPr>
              <w:t>Unit code</w:t>
            </w:r>
          </w:p>
        </w:tc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5A5E">
            <w:pPr>
              <w:pStyle w:val="BodyText"/>
              <w:rPr>
                <w:lang w:val="en-NZ"/>
              </w:rPr>
            </w:pPr>
            <w:r w:rsidRPr="008F5A5E">
              <w:rPr>
                <w:rStyle w:val="SpecialBold"/>
              </w:rPr>
              <w:t>Unit title</w:t>
            </w:r>
          </w:p>
        </w:tc>
      </w:tr>
      <w:tr w:rsidTr="008F5A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4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5A5E">
            <w:pPr>
              <w:pStyle w:val="BodyText"/>
              <w:rPr>
                <w:lang w:val="en-NZ"/>
              </w:rPr>
            </w:pPr>
            <w:r w:rsidRPr="008F5A5E">
              <w:t>HLTDA303D</w:t>
            </w:r>
          </w:p>
        </w:tc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5A5E">
            <w:pPr>
              <w:pStyle w:val="BodyText"/>
              <w:rPr>
                <w:lang w:val="en-NZ"/>
              </w:rPr>
            </w:pPr>
            <w:r w:rsidRPr="008F5A5E">
              <w:t xml:space="preserve">Prepare for and assist with oral health care procedures </w:t>
            </w:r>
            <w:r w:rsidRPr="008F5A5E">
              <w:rPr>
                <w:rStyle w:val="Emphasis"/>
              </w:rPr>
              <w:t>or</w:t>
            </w:r>
          </w:p>
        </w:tc>
      </w:tr>
      <w:tr w:rsidTr="008F5A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0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5A5E">
            <w:pPr>
              <w:pStyle w:val="BodyText"/>
              <w:rPr>
                <w:lang w:val="en-NZ"/>
              </w:rPr>
            </w:pPr>
            <w:r w:rsidRPr="008F5A5E">
              <w:t>HLTDEN001</w:t>
            </w:r>
          </w:p>
        </w:tc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5A5E">
            <w:pPr>
              <w:pStyle w:val="BodyText"/>
              <w:rPr>
                <w:lang w:val="en-NZ"/>
              </w:rPr>
            </w:pPr>
            <w:r w:rsidRPr="008F5A5E">
              <w:t xml:space="preserve">Prepare for and assist with oral health care procedures </w:t>
            </w:r>
            <w:r w:rsidRPr="008F5A5E">
              <w:rPr>
                <w:rStyle w:val="Emphasis"/>
              </w:rPr>
              <w:t>or</w:t>
            </w:r>
          </w:p>
        </w:tc>
      </w:tr>
      <w:tr w:rsidTr="008F5A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4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5A5E">
            <w:pPr>
              <w:pStyle w:val="BodyText"/>
              <w:rPr>
                <w:lang w:val="en-NZ"/>
              </w:rPr>
            </w:pPr>
            <w:r w:rsidRPr="008F5A5E">
              <w:t>HLTDEN015</w:t>
            </w:r>
          </w:p>
        </w:tc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F5A5E" w:rsidP="008F5A5E">
            <w:pPr>
              <w:pStyle w:val="BodyText"/>
            </w:pPr>
            <w:r w:rsidRPr="008F5A5E">
              <w:t>Prepare for and assist with dental procedures</w:t>
            </w:r>
          </w:p>
        </w:tc>
      </w:tr>
    </w:tbl>
    <w:p w:rsidR="00000000" w:rsidRPr="008F5A5E" w:rsidP="008F5A5E">
      <w:pPr>
        <w:pStyle w:val="BodyText"/>
      </w:pPr>
    </w:p>
    <w:p w:rsidR="00000000" w:rsidRPr="008F5A5E" w:rsidP="008F5A5E">
      <w:pPr>
        <w:pStyle w:val="AllowPageBreak"/>
      </w:pPr>
    </w:p>
    <w:p w:rsidR="00000000" w:rsidRPr="008F5A5E" w:rsidP="008F5A5E">
      <w:pPr>
        <w:pStyle w:val="Heading1"/>
      </w:pPr>
      <w:bookmarkStart w:id="4" w:name="O_1200954"/>
      <w:bookmarkEnd w:id="4"/>
      <w:r w:rsidRPr="008F5A5E">
        <w:t>Competency Field</w:t>
      </w:r>
    </w:p>
    <w:p w:rsidR="00000000" w:rsidRPr="008F5A5E" w:rsidP="009267A6">
      <w:pPr>
        <w:pStyle w:val="BodyText"/>
      </w:pPr>
      <w:r w:rsidRPr="008F5A5E">
        <w:t>Dental Assisting</w:t>
      </w:r>
    </w:p>
    <w:p w:rsidR="00000000" w:rsidRPr="008F5A5E" w:rsidP="008F5A5E">
      <w:pPr>
        <w:pStyle w:val="Heading1"/>
      </w:pPr>
      <w:bookmarkStart w:id="5" w:name="O_1200953"/>
      <w:bookmarkEnd w:id="5"/>
      <w:r w:rsidRPr="008F5A5E">
        <w:t>Unit Sector</w:t>
      </w:r>
    </w:p>
    <w:p w:rsidR="00000000" w:rsidRPr="008F5A5E" w:rsidP="009267A6">
      <w:pPr>
        <w:pStyle w:val="BodyText"/>
      </w:pPr>
      <w:r w:rsidRPr="008F5A5E">
        <w:t xml:space="preserve">Dental </w:t>
      </w:r>
    </w:p>
    <w:p w:rsidR="00000000" w:rsidRPr="008F5A5E" w:rsidP="008F5A5E">
      <w:pPr>
        <w:pStyle w:val="Heading1"/>
      </w:pPr>
      <w:bookmarkStart w:id="6" w:name="O_1200952"/>
      <w:bookmarkEnd w:id="6"/>
      <w:r w:rsidRPr="008F5A5E">
        <w:t>Elements and Per</w:t>
      </w:r>
      <w:r w:rsidRPr="008F5A5E">
        <w:t>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F5A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A5E" w:rsidP="008F5A5E">
            <w:pPr>
              <w:pStyle w:val="BodyText"/>
            </w:pPr>
            <w:r w:rsidRPr="008F5A5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A5E">
            <w:pPr>
              <w:pStyle w:val="BodyText"/>
              <w:rPr>
                <w:lang w:val="en-NZ"/>
              </w:rPr>
            </w:pPr>
            <w:r w:rsidRPr="008F5A5E">
              <w:rPr>
                <w:rStyle w:val="SpecialBold"/>
              </w:rPr>
              <w:t>PERFORMANCE</w:t>
            </w:r>
            <w:r w:rsidRPr="008F5A5E">
              <w:t xml:space="preserve"> </w:t>
            </w:r>
            <w:r w:rsidRPr="008F5A5E">
              <w:rPr>
                <w:rStyle w:val="SpecialBold"/>
              </w:rPr>
              <w:t>CRITERIA</w:t>
            </w:r>
          </w:p>
        </w:tc>
      </w:tr>
      <w:tr w:rsidTr="008F5A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A5E" w:rsidP="008F5A5E">
            <w:pPr>
              <w:pStyle w:val="BodyText"/>
            </w:pPr>
            <w:r w:rsidRPr="008F5A5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A5E">
            <w:pPr>
              <w:pStyle w:val="BodyText"/>
              <w:rPr>
                <w:lang w:val="en-NZ"/>
              </w:rPr>
            </w:pPr>
            <w:r w:rsidRPr="008F5A5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F5A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A5E">
            <w:pPr>
              <w:pStyle w:val="List"/>
              <w:rPr>
                <w:lang w:val="en-NZ"/>
              </w:rPr>
            </w:pPr>
            <w:r w:rsidRPr="008F5A5E">
              <w:t>1.  Prepare patient for dental procedures under general anaesthesia.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A5E" w:rsidP="008F5A5E">
            <w:pPr>
              <w:pStyle w:val="List"/>
            </w:pPr>
            <w:r w:rsidRPr="008F5A5E">
              <w:t>1.1. Confirm and document arrangements for an escort for patient following the procedure.</w:t>
            </w:r>
          </w:p>
          <w:p w:rsidR="00000000" w:rsidRPr="008F5A5E" w:rsidP="008F5A5E">
            <w:pPr>
              <w:pStyle w:val="List"/>
            </w:pPr>
            <w:r w:rsidRPr="008F5A5E">
              <w:t>1.2. Provide an opportunity and environment for patient or carer to ask questions.</w:t>
            </w:r>
          </w:p>
          <w:p w:rsidR="00000000" w:rsidRPr="008F5A5E" w:rsidP="008F5A5E">
            <w:pPr>
              <w:pStyle w:val="List"/>
            </w:pPr>
            <w:r w:rsidRPr="008F5A5E">
              <w:t>1.3. Make accessible in the clean zone of the surgery the necessary patient records</w:t>
            </w:r>
            <w:r w:rsidRPr="008F5A5E">
              <w:t xml:space="preserve">. </w:t>
            </w:r>
          </w:p>
          <w:p w:rsidR="00000000" w:rsidRPr="008F5A5E" w:rsidP="008F5A5E">
            <w:pPr>
              <w:pStyle w:val="List"/>
            </w:pPr>
            <w:r w:rsidRPr="008F5A5E">
              <w:t>1.4. Maintain confidentiality of patient information in accordance with organisational policy and procedures.</w:t>
            </w:r>
          </w:p>
          <w:p w:rsidR="00000000" w:rsidP="008F5A5E">
            <w:pPr>
              <w:pStyle w:val="List"/>
              <w:rPr>
                <w:lang w:val="en-NZ"/>
              </w:rPr>
            </w:pPr>
            <w:r w:rsidRPr="008F5A5E">
              <w:t>1.5. Assist with confirmation of the correct patient, site, and procedure.</w:t>
            </w:r>
          </w:p>
        </w:tc>
      </w:tr>
      <w:tr w:rsidTr="008F5A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A5E">
            <w:pPr>
              <w:pStyle w:val="List"/>
              <w:rPr>
                <w:lang w:val="en-NZ"/>
              </w:rPr>
            </w:pPr>
            <w:r w:rsidRPr="008F5A5E">
              <w:t>2.  Prepare for dental procedures under general anaesthesia.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A5E" w:rsidP="008F5A5E">
            <w:pPr>
              <w:pStyle w:val="List"/>
            </w:pPr>
            <w:r w:rsidRPr="008F5A5E">
              <w:t>2.1. Perform suitable hand hygiene and use aseptic technique in applying personal protective equipment in preparation for procedures under general anaesthesia.</w:t>
            </w:r>
          </w:p>
          <w:p w:rsidR="00000000" w:rsidRPr="008F5A5E" w:rsidP="008F5A5E">
            <w:pPr>
              <w:pStyle w:val="List"/>
            </w:pPr>
            <w:r w:rsidRPr="008F5A5E">
              <w:t>2.2. Prepare the equipment, instruments, materials and medicaments for the planned procedure.</w:t>
            </w:r>
          </w:p>
          <w:p w:rsidR="00000000" w:rsidRPr="008F5A5E" w:rsidP="008F5A5E">
            <w:pPr>
              <w:pStyle w:val="List"/>
            </w:pPr>
            <w:r w:rsidRPr="008F5A5E">
              <w:t>2.</w:t>
            </w:r>
            <w:r w:rsidRPr="008F5A5E">
              <w:t>3. Ensure instruments for dental procedure are ready and usable at the suite or theatre.</w:t>
            </w:r>
          </w:p>
          <w:p w:rsidR="00000000" w:rsidRPr="008F5A5E" w:rsidP="008F5A5E">
            <w:pPr>
              <w:pStyle w:val="List"/>
            </w:pPr>
            <w:r w:rsidRPr="008F5A5E">
              <w:t>2.4. Follow suite or theatre organisational policy and procedures.</w:t>
            </w:r>
          </w:p>
          <w:p w:rsidR="00000000" w:rsidP="008F5A5E">
            <w:pPr>
              <w:pStyle w:val="List"/>
              <w:rPr>
                <w:lang w:val="en-NZ"/>
              </w:rPr>
            </w:pPr>
            <w:r w:rsidRPr="008F5A5E">
              <w:t>2.5. Identify required instruments and equipment, transfer them safely using aseptic technique.</w:t>
            </w:r>
          </w:p>
        </w:tc>
      </w:tr>
      <w:tr w:rsidTr="008F5A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A5E">
            <w:pPr>
              <w:pStyle w:val="List"/>
              <w:rPr>
                <w:lang w:val="en-NZ"/>
              </w:rPr>
            </w:pPr>
            <w:r w:rsidRPr="008F5A5E">
              <w:t xml:space="preserve">3. </w:t>
            </w:r>
            <w:r w:rsidRPr="008F5A5E">
              <w:t xml:space="preserve"> Assist with patient discharge after undergoing dental procedures under general anaesthesia.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A5E" w:rsidP="008F5A5E">
            <w:pPr>
              <w:pStyle w:val="List"/>
            </w:pPr>
            <w:r w:rsidRPr="008F5A5E">
              <w:t>3.1. Follow organisational policy and procedures while assisting in the provision of post-operative dental procedures.</w:t>
            </w:r>
          </w:p>
          <w:p w:rsidR="00000000" w:rsidRPr="008F5A5E" w:rsidP="008F5A5E">
            <w:pPr>
              <w:pStyle w:val="List"/>
            </w:pPr>
            <w:r w:rsidRPr="008F5A5E">
              <w:t>3.2. Ensure post-operative written instructi</w:t>
            </w:r>
            <w:r w:rsidRPr="008F5A5E">
              <w:t>ons are communicated and provided by authorised person to patient, carer or escort.</w:t>
            </w:r>
          </w:p>
          <w:p w:rsidR="00000000" w:rsidRPr="008F5A5E" w:rsidP="008F5A5E">
            <w:pPr>
              <w:pStyle w:val="List"/>
            </w:pPr>
            <w:r w:rsidRPr="008F5A5E">
              <w:t>3.3. Assist in the authorised discharge of patient to the carer or escort according to organisational policies and procedures.</w:t>
            </w:r>
          </w:p>
        </w:tc>
      </w:tr>
    </w:tbl>
    <w:p w:rsidR="00000000" w:rsidRPr="008F5A5E" w:rsidP="008F5A5E">
      <w:pPr>
        <w:pStyle w:val="BodyText"/>
      </w:pPr>
    </w:p>
    <w:p w:rsidR="00000000" w:rsidRPr="008F5A5E" w:rsidP="008F5A5E">
      <w:pPr>
        <w:pStyle w:val="AllowPageBreak"/>
      </w:pPr>
    </w:p>
    <w:p w:rsidR="00000000" w:rsidRPr="008F5A5E" w:rsidP="008F5A5E">
      <w:pPr>
        <w:pStyle w:val="Heading1"/>
      </w:pPr>
      <w:bookmarkStart w:id="7" w:name="O_1200951"/>
      <w:bookmarkEnd w:id="7"/>
      <w:r w:rsidRPr="008F5A5E">
        <w:t>Foundation Skills</w:t>
      </w:r>
    </w:p>
    <w:p w:rsidR="00000000" w:rsidRPr="008F5A5E" w:rsidP="009267A6">
      <w:pPr>
        <w:pStyle w:val="BodyText"/>
      </w:pPr>
      <w:r w:rsidRPr="008F5A5E">
        <w:t>Foundation skills essential to performance are explicit in the performance criteria of this unit of competency.</w:t>
      </w:r>
    </w:p>
    <w:p w:rsidR="00000000" w:rsidRPr="008F5A5E" w:rsidP="008F5A5E">
      <w:pPr>
        <w:pStyle w:val="Heading1"/>
      </w:pPr>
      <w:bookmarkStart w:id="8" w:name="O_1200950"/>
      <w:bookmarkEnd w:id="8"/>
      <w:r w:rsidRPr="008F5A5E">
        <w:t>Unit Mapping Information</w:t>
      </w:r>
    </w:p>
    <w:p w:rsidR="00000000" w:rsidRPr="008F5A5E" w:rsidP="009267A6">
      <w:pPr>
        <w:pStyle w:val="BodyText"/>
      </w:pPr>
      <w:r w:rsidRPr="008F5A5E">
        <w:t>HLTDEN019 Assist in dental procedures during general anaesthesia supersedes and is not equivalent to</w:t>
      </w:r>
      <w:r w:rsidRPr="008F5A5E">
        <w:t xml:space="preserve"> HLTDEN005 Assist in oral health care procedures during general anaesthesia.</w:t>
      </w:r>
    </w:p>
    <w:p w:rsidR="00000000" w:rsidRPr="008F5A5E" w:rsidP="008F5A5E">
      <w:pPr>
        <w:pStyle w:val="Heading1"/>
      </w:pPr>
      <w:bookmarkStart w:id="9" w:name="O_1200958"/>
      <w:bookmarkEnd w:id="9"/>
      <w:r w:rsidRPr="008F5A5E">
        <w:t>Links</w:t>
      </w:r>
    </w:p>
    <w:p w:rsidR="00000000" w:rsidRPr="008F5A5E" w:rsidP="009267A6">
      <w:pPr>
        <w:pStyle w:val="BodyText"/>
      </w:pPr>
      <w:r w:rsidRPr="008F5A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B563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F5A5E" w:rsidP="009267A6">
      <w:pPr>
        <w:pStyle w:val="BodyText"/>
        <w:sectPr w:rsidSect="008F5A5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F5A5E" w:rsidP="008F5A5E">
      <w:pPr>
        <w:pStyle w:val="SuperHeading"/>
      </w:pPr>
      <w:r w:rsidRPr="008F5A5E">
        <w:t>Assessment Requirements for HLTDEN019 Assist in dental procedures during general anaesthesia</w:t>
      </w:r>
    </w:p>
    <w:p w:rsidR="00000000" w:rsidRPr="008F5A5E" w:rsidP="008F5A5E">
      <w:pPr>
        <w:pStyle w:val="Heading1"/>
      </w:pPr>
      <w:bookmarkStart w:id="10" w:name="O_1200948"/>
      <w:bookmarkEnd w:id="10"/>
      <w:r w:rsidRPr="008F5A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8F5A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F5A5E" w:rsidP="008F5A5E">
            <w:pPr>
              <w:pStyle w:val="BodyText"/>
            </w:pPr>
            <w:r w:rsidRPr="008F5A5E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5A5E">
            <w:pPr>
              <w:pStyle w:val="BodyText"/>
              <w:rPr>
                <w:lang w:val="en-NZ"/>
              </w:rPr>
            </w:pPr>
            <w:r w:rsidRPr="008F5A5E">
              <w:rPr>
                <w:rStyle w:val="SpecialBold"/>
              </w:rPr>
              <w:t>Comments</w:t>
            </w:r>
          </w:p>
        </w:tc>
      </w:tr>
      <w:tr w:rsidTr="008F5A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A5E">
            <w:pPr>
              <w:pStyle w:val="BodyText"/>
              <w:rPr>
                <w:lang w:val="en-NZ"/>
              </w:rPr>
            </w:pPr>
            <w:r w:rsidRPr="008F5A5E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A5E" w:rsidP="008F5A5E">
            <w:pPr>
              <w:pStyle w:val="BodyText"/>
            </w:pPr>
            <w:r w:rsidRPr="008F5A5E">
              <w:t>Release 2 HLTDEN019 Assist in dental procedures during general anaesthesia supersedes and is equivalent to Release 1 HLTDEN019 Assist in dental procedures during general anaesthesia.</w:t>
            </w:r>
          </w:p>
          <w:p w:rsidR="00000000" w:rsidRPr="008F5A5E" w:rsidP="008F5A5E">
            <w:pPr>
              <w:pStyle w:val="BodyText"/>
            </w:pPr>
            <w:r w:rsidRPr="008F5A5E">
              <w:t>Updated:</w:t>
            </w:r>
          </w:p>
          <w:p w:rsidR="00000000" w:rsidP="008F5A5E">
            <w:pPr>
              <w:pStyle w:val="BodyText"/>
              <w:rPr>
                <w:lang w:val="en-NZ"/>
              </w:rPr>
            </w:pPr>
            <w:r w:rsidRPr="008F5A5E">
              <w:t>Mapping details and minor corrections.</w:t>
            </w:r>
          </w:p>
        </w:tc>
      </w:tr>
      <w:tr w:rsidTr="008F5A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A5E">
            <w:pPr>
              <w:pStyle w:val="BodyText"/>
              <w:rPr>
                <w:lang w:val="en-NZ"/>
              </w:rPr>
            </w:pPr>
            <w:r w:rsidRPr="008F5A5E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A5E" w:rsidP="008F5A5E">
            <w:pPr>
              <w:pStyle w:val="BodyText"/>
            </w:pPr>
            <w:r w:rsidRPr="008F5A5E">
              <w:t>HLTDEN019 Assi</w:t>
            </w:r>
            <w:r w:rsidRPr="008F5A5E">
              <w:t>st in dental procedures during general anaesthesia supersedes and is not equivalent to HLTDEN005 Assist in oral health care procedures during general anaesthesia.</w:t>
            </w:r>
          </w:p>
        </w:tc>
      </w:tr>
    </w:tbl>
    <w:p w:rsidR="00000000" w:rsidRPr="008F5A5E" w:rsidP="008F5A5E">
      <w:pPr>
        <w:pStyle w:val="BodyText"/>
      </w:pPr>
    </w:p>
    <w:p w:rsidR="00000000" w:rsidRPr="008F5A5E" w:rsidP="008F5A5E">
      <w:pPr>
        <w:pStyle w:val="AllowPageBreak"/>
      </w:pPr>
    </w:p>
    <w:p w:rsidR="00000000" w:rsidRPr="008F5A5E" w:rsidP="008F5A5E">
      <w:pPr>
        <w:pStyle w:val="Heading1"/>
      </w:pPr>
      <w:bookmarkStart w:id="11" w:name="O_1200947"/>
      <w:bookmarkEnd w:id="11"/>
      <w:r w:rsidRPr="008F5A5E">
        <w:t>Performance Evidence</w:t>
      </w:r>
    </w:p>
    <w:p w:rsidR="00000000" w:rsidRPr="008F5A5E" w:rsidP="009267A6">
      <w:pPr>
        <w:pStyle w:val="BodyText"/>
      </w:pPr>
      <w:r w:rsidRPr="008F5A5E">
        <w:t xml:space="preserve">Evidence of the ability to complete tasks outlined </w:t>
      </w:r>
      <w:r w:rsidRPr="008F5A5E">
        <w:t>in elements and performance criteria of this unit in the context of the job role, and:</w:t>
      </w:r>
    </w:p>
    <w:p w:rsidR="00000000" w:rsidRPr="008F5A5E" w:rsidP="008F5A5E">
      <w:pPr>
        <w:pStyle w:val="ListBullet"/>
      </w:pPr>
      <w:r w:rsidRPr="008F5A5E">
        <w:t>prepare equipment and assist the practitioner with dental procedures for three different patients under general anaesthesia, including:</w:t>
      </w:r>
    </w:p>
    <w:p w:rsidR="00000000" w:rsidRPr="008F5A5E" w:rsidP="008F5A5E">
      <w:pPr>
        <w:pStyle w:val="ListBullet2"/>
      </w:pPr>
      <w:r w:rsidRPr="008F5A5E">
        <w:t>assisting the practitioner in aseptically handling and correctly positioning the equipment during the procedure</w:t>
      </w:r>
    </w:p>
    <w:p w:rsidR="00000000" w:rsidRPr="008F5A5E" w:rsidP="008F5A5E">
      <w:pPr>
        <w:pStyle w:val="ListBullet2"/>
      </w:pPr>
      <w:r w:rsidRPr="008F5A5E">
        <w:t>following procedures to ensure patient safety during general anaesthesia</w:t>
      </w:r>
    </w:p>
    <w:p w:rsidR="00000000" w:rsidRPr="008F5A5E" w:rsidP="008F5A5E">
      <w:pPr>
        <w:pStyle w:val="ListBullet2"/>
      </w:pPr>
      <w:r w:rsidRPr="008F5A5E">
        <w:t>correctly maintaining and storing instruments, equipment, materials and</w:t>
      </w:r>
      <w:r w:rsidRPr="008F5A5E">
        <w:t xml:space="preserve"> medicaments</w:t>
      </w:r>
    </w:p>
    <w:p w:rsidR="00000000" w:rsidRPr="008F5A5E" w:rsidP="008F5A5E">
      <w:pPr>
        <w:pStyle w:val="ListBullet2"/>
      </w:pPr>
      <w:r w:rsidRPr="008F5A5E">
        <w:t>following organisational waste management and cleaning of equipment guidelines</w:t>
      </w:r>
    </w:p>
    <w:p w:rsidR="00000000" w:rsidRPr="008F5A5E" w:rsidP="008F5A5E">
      <w:pPr>
        <w:pStyle w:val="ListBullet"/>
      </w:pPr>
      <w:r w:rsidRPr="008F5A5E">
        <w:t xml:space="preserve">support the dental team in the discharge care of at least one patient recovering from a dental procedure following general anaesthesia. </w:t>
      </w:r>
    </w:p>
    <w:p w:rsidR="00000000" w:rsidRPr="008F5A5E" w:rsidP="008F5A5E">
      <w:pPr>
        <w:pStyle w:val="AllowPageBreak"/>
      </w:pPr>
    </w:p>
    <w:p w:rsidR="00000000" w:rsidRPr="008F5A5E" w:rsidP="008F5A5E">
      <w:pPr>
        <w:pStyle w:val="Heading1"/>
      </w:pPr>
      <w:bookmarkStart w:id="12" w:name="O_1200946"/>
      <w:bookmarkEnd w:id="12"/>
      <w:r w:rsidRPr="008F5A5E">
        <w:t>Knowled</w:t>
      </w:r>
      <w:r w:rsidRPr="008F5A5E">
        <w:t>ge Evidence</w:t>
      </w:r>
    </w:p>
    <w:p w:rsidR="00000000" w:rsidRPr="008F5A5E" w:rsidP="009267A6">
      <w:pPr>
        <w:pStyle w:val="BodyText"/>
      </w:pPr>
      <w:r w:rsidRPr="008F5A5E">
        <w:t>Demonstrated knowledge required to complete the tasks outlined in elements and performance criteria of this unit:</w:t>
      </w:r>
    </w:p>
    <w:p w:rsidR="00000000" w:rsidRPr="008F5A5E" w:rsidP="008F5A5E">
      <w:pPr>
        <w:pStyle w:val="ListBullet"/>
      </w:pPr>
      <w:r w:rsidRPr="008F5A5E">
        <w:t>national and State or Territory legal and ethical requirements and considerations for dental assisting work including:</w:t>
      </w:r>
    </w:p>
    <w:p w:rsidR="00000000" w:rsidRPr="008F5A5E" w:rsidP="008F5A5E">
      <w:pPr>
        <w:pStyle w:val="ListBullet2"/>
      </w:pPr>
      <w:r w:rsidRPr="008F5A5E">
        <w:t xml:space="preserve">codes of </w:t>
      </w:r>
      <w:r w:rsidRPr="008F5A5E">
        <w:t>practice</w:t>
      </w:r>
    </w:p>
    <w:p w:rsidR="00000000" w:rsidRPr="008F5A5E" w:rsidP="008F5A5E">
      <w:pPr>
        <w:pStyle w:val="ListBullet2"/>
      </w:pPr>
      <w:r w:rsidRPr="008F5A5E">
        <w:t>discrimination</w:t>
      </w:r>
    </w:p>
    <w:p w:rsidR="00000000" w:rsidRPr="008F5A5E" w:rsidP="008F5A5E">
      <w:pPr>
        <w:pStyle w:val="ListBullet2"/>
      </w:pPr>
      <w:r w:rsidRPr="008F5A5E">
        <w:t>duty of care</w:t>
      </w:r>
    </w:p>
    <w:p w:rsidR="00000000" w:rsidRPr="008F5A5E" w:rsidP="008F5A5E">
      <w:pPr>
        <w:pStyle w:val="ListBullet2"/>
      </w:pPr>
      <w:r w:rsidRPr="008F5A5E">
        <w:t>informed consent and statutory requirements of consent</w:t>
      </w:r>
    </w:p>
    <w:p w:rsidR="00000000" w:rsidRPr="008F5A5E" w:rsidP="008F5A5E">
      <w:pPr>
        <w:pStyle w:val="ListBullet2"/>
      </w:pPr>
      <w:r w:rsidRPr="008F5A5E">
        <w:t>current Dental Board of Australia (DBA) and Australian Health Practitioner Regulation Agency (AHPRA) guidelines and practice standards</w:t>
      </w:r>
    </w:p>
    <w:p w:rsidR="00000000" w:rsidRPr="008F5A5E" w:rsidP="008F5A5E">
      <w:pPr>
        <w:pStyle w:val="ListBullet2"/>
      </w:pPr>
      <w:r w:rsidRPr="008F5A5E">
        <w:t>privacy, confidentiality and disclosure</w:t>
      </w:r>
    </w:p>
    <w:p w:rsidR="00000000" w:rsidRPr="008F5A5E" w:rsidP="008F5A5E">
      <w:pPr>
        <w:pStyle w:val="ListBullet2"/>
      </w:pPr>
      <w:r w:rsidRPr="008F5A5E">
        <w:t>records management</w:t>
      </w:r>
    </w:p>
    <w:p w:rsidR="00000000" w:rsidRPr="008F5A5E" w:rsidP="008F5A5E">
      <w:pPr>
        <w:pStyle w:val="ListBullet2"/>
      </w:pPr>
      <w:r w:rsidRPr="008F5A5E">
        <w:t>work role boundaries including responsibilities and limitations</w:t>
      </w:r>
    </w:p>
    <w:p w:rsidR="00000000" w:rsidRPr="008F5A5E" w:rsidP="008F5A5E">
      <w:pPr>
        <w:pStyle w:val="ListBullet2"/>
      </w:pPr>
      <w:r w:rsidRPr="008F5A5E">
        <w:t>work health and safety</w:t>
      </w:r>
    </w:p>
    <w:p w:rsidR="00000000" w:rsidRPr="008F5A5E" w:rsidP="008F5A5E">
      <w:pPr>
        <w:pStyle w:val="ListBullet"/>
      </w:pPr>
      <w:r w:rsidRPr="008F5A5E">
        <w:t>practitioners who are authorised to administer general anaesthesia to a patient, and the assessment process r</w:t>
      </w:r>
      <w:r w:rsidRPr="008F5A5E">
        <w:t>equired before the dental procedure is carried out</w:t>
      </w:r>
    </w:p>
    <w:p w:rsidR="00000000" w:rsidRPr="008F5A5E" w:rsidP="008F5A5E">
      <w:pPr>
        <w:pStyle w:val="ListBullet"/>
      </w:pPr>
      <w:r w:rsidRPr="008F5A5E">
        <w:t>levels of consciousness</w:t>
      </w:r>
    </w:p>
    <w:p w:rsidR="00000000" w:rsidRPr="008F5A5E" w:rsidP="008F5A5E">
      <w:pPr>
        <w:pStyle w:val="ListBullet"/>
      </w:pPr>
      <w:r w:rsidRPr="008F5A5E">
        <w:t xml:space="preserve">equipment used to administer a general anaesthetic and equipment used in monitoring patient pre- and post-operatively </w:t>
      </w:r>
    </w:p>
    <w:p w:rsidR="00000000" w:rsidRPr="008F5A5E" w:rsidP="008F5A5E">
      <w:pPr>
        <w:pStyle w:val="ListBullet"/>
      </w:pPr>
      <w:r w:rsidRPr="008F5A5E">
        <w:t>risks associated with general anaesthesia including risks of:</w:t>
      </w:r>
    </w:p>
    <w:p w:rsidR="00000000" w:rsidRPr="008F5A5E" w:rsidP="008F5A5E">
      <w:pPr>
        <w:pStyle w:val="ListBullet2"/>
      </w:pPr>
      <w:r w:rsidRPr="008F5A5E">
        <w:t xml:space="preserve">chest infection </w:t>
      </w:r>
    </w:p>
    <w:p w:rsidR="00000000" w:rsidRPr="008F5A5E" w:rsidP="008F5A5E">
      <w:pPr>
        <w:pStyle w:val="ListBullet2"/>
      </w:pPr>
      <w:r w:rsidRPr="008F5A5E">
        <w:t>cross-infection from instruments and handpieces</w:t>
      </w:r>
    </w:p>
    <w:p w:rsidR="00000000" w:rsidRPr="008F5A5E" w:rsidP="008F5A5E">
      <w:pPr>
        <w:pStyle w:val="ListBullet2"/>
      </w:pPr>
      <w:r w:rsidRPr="008F5A5E">
        <w:t>deep venous thrombosis (DVT)</w:t>
      </w:r>
    </w:p>
    <w:p w:rsidR="00000000" w:rsidRPr="008F5A5E" w:rsidP="008F5A5E">
      <w:pPr>
        <w:pStyle w:val="ListBullet2"/>
      </w:pPr>
      <w:r w:rsidRPr="008F5A5E">
        <w:t>anaphylaxis including from a reaction to anaesthetic</w:t>
      </w:r>
    </w:p>
    <w:p w:rsidR="00000000" w:rsidRPr="008F5A5E" w:rsidP="008F5A5E">
      <w:pPr>
        <w:pStyle w:val="ListBullet2"/>
      </w:pPr>
      <w:r w:rsidRPr="008F5A5E">
        <w:t>lowered patient’</w:t>
      </w:r>
      <w:r w:rsidRPr="008F5A5E">
        <w:t>s body temperature, they may need extra blankets or warming devices to protect against hypothermia</w:t>
      </w:r>
    </w:p>
    <w:p w:rsidR="00000000" w:rsidRPr="008F5A5E" w:rsidP="008F5A5E">
      <w:pPr>
        <w:pStyle w:val="ListBullet2"/>
      </w:pPr>
      <w:r w:rsidRPr="008F5A5E">
        <w:t>compromised patient comfort, ensure pressure points on skin are monitored</w:t>
      </w:r>
    </w:p>
    <w:p w:rsidR="00000000" w:rsidRPr="008F5A5E" w:rsidP="008F5A5E">
      <w:pPr>
        <w:pStyle w:val="ListBullet2"/>
      </w:pPr>
      <w:r w:rsidRPr="008F5A5E">
        <w:t>aseptic handling of instruments</w:t>
      </w:r>
    </w:p>
    <w:p w:rsidR="00000000" w:rsidRPr="008F5A5E" w:rsidP="008F5A5E">
      <w:pPr>
        <w:pStyle w:val="ListBullet2"/>
      </w:pPr>
      <w:r w:rsidRPr="008F5A5E">
        <w:t>dental instruments</w:t>
      </w:r>
    </w:p>
    <w:p w:rsidR="00000000" w:rsidRPr="008F5A5E" w:rsidP="008F5A5E">
      <w:pPr>
        <w:pStyle w:val="ListBullet2"/>
      </w:pPr>
      <w:r w:rsidRPr="008F5A5E">
        <w:t>management of sterile packs</w:t>
      </w:r>
    </w:p>
    <w:p w:rsidR="00000000" w:rsidRPr="008F5A5E" w:rsidP="008F5A5E">
      <w:pPr>
        <w:pStyle w:val="ListBullet"/>
      </w:pPr>
      <w:r w:rsidRPr="008F5A5E">
        <w:t>rea</w:t>
      </w:r>
      <w:r w:rsidRPr="008F5A5E">
        <w:t>sons for keeping accurate records of dental conditions and treatments</w:t>
      </w:r>
    </w:p>
    <w:p w:rsidR="00000000" w:rsidRPr="008F5A5E" w:rsidP="008F5A5E">
      <w:pPr>
        <w:pStyle w:val="ListBullet"/>
      </w:pPr>
      <w:r w:rsidRPr="008F5A5E">
        <w:t>reasons why patients need to follow pre- and post-operative instructions, and the importance of this</w:t>
      </w:r>
    </w:p>
    <w:p w:rsidR="00000000" w:rsidRPr="008F5A5E" w:rsidP="008F5A5E">
      <w:pPr>
        <w:pStyle w:val="ListBullet"/>
      </w:pPr>
      <w:r w:rsidRPr="008F5A5E">
        <w:t>medical emergencies and complications which may arise during and after general anaest</w:t>
      </w:r>
      <w:r w:rsidRPr="008F5A5E">
        <w:t>hesia and appropriate medical responses and treatment to be given by the dental team</w:t>
      </w:r>
    </w:p>
    <w:p w:rsidR="00000000" w:rsidRPr="008F5A5E" w:rsidP="008F5A5E">
      <w:pPr>
        <w:pStyle w:val="ListBullet"/>
      </w:pPr>
      <w:r w:rsidRPr="008F5A5E">
        <w:t>organisational policies and procedures for:</w:t>
      </w:r>
    </w:p>
    <w:p w:rsidR="00000000" w:rsidRPr="008F5A5E" w:rsidP="008F5A5E">
      <w:pPr>
        <w:pStyle w:val="ListBullet2"/>
      </w:pPr>
      <w:r w:rsidRPr="008F5A5E">
        <w:t>intake and discharge of patients</w:t>
      </w:r>
    </w:p>
    <w:p w:rsidR="00000000" w:rsidRPr="008F5A5E" w:rsidP="008F5A5E">
      <w:pPr>
        <w:pStyle w:val="ListBullet2"/>
      </w:pPr>
      <w:r w:rsidRPr="008F5A5E">
        <w:t>confidentiality of patient information</w:t>
      </w:r>
    </w:p>
    <w:p w:rsidR="00000000" w:rsidRPr="008F5A5E" w:rsidP="008F5A5E">
      <w:pPr>
        <w:pStyle w:val="ListBullet2"/>
      </w:pPr>
      <w:r w:rsidRPr="008F5A5E">
        <w:t>suite or theatre used for dental procedures under anaesthesia</w:t>
      </w:r>
    </w:p>
    <w:p w:rsidR="00000000" w:rsidRPr="008F5A5E" w:rsidP="008F5A5E">
      <w:pPr>
        <w:pStyle w:val="ListBullet2"/>
      </w:pPr>
      <w:r w:rsidRPr="008F5A5E">
        <w:t>waste management and cleaning.</w:t>
      </w:r>
    </w:p>
    <w:p w:rsidR="00000000" w:rsidRPr="008F5A5E" w:rsidP="008F5A5E">
      <w:pPr>
        <w:pStyle w:val="AllowPageBreak"/>
      </w:pPr>
    </w:p>
    <w:p w:rsidR="00000000" w:rsidRPr="008F5A5E" w:rsidP="008F5A5E">
      <w:pPr>
        <w:pStyle w:val="Heading1"/>
      </w:pPr>
      <w:bookmarkStart w:id="13" w:name="O_1200945"/>
      <w:bookmarkEnd w:id="13"/>
      <w:r w:rsidRPr="008F5A5E">
        <w:t>Assessment Conditions</w:t>
      </w:r>
    </w:p>
    <w:p w:rsidR="00000000" w:rsidRPr="008F5A5E" w:rsidP="009267A6">
      <w:pPr>
        <w:pStyle w:val="BodyText"/>
      </w:pPr>
      <w:r w:rsidRPr="008F5A5E">
        <w:t>Skills must be demonstrated in a dental workplace with the addition of simulations and scenarios where the full range of c</w:t>
      </w:r>
      <w:r w:rsidRPr="008F5A5E">
        <w:t xml:space="preserve">ontexts and situations cannot be provided in the workplace. </w:t>
      </w:r>
    </w:p>
    <w:p w:rsidR="00000000" w:rsidRPr="008F5A5E" w:rsidP="009267A6">
      <w:pPr>
        <w:pStyle w:val="BodyText"/>
      </w:pPr>
      <w:r w:rsidRPr="008F5A5E">
        <w:t>The requirement under performance evidence for the candidate to prepare equipment and assist the practitioner with dental procedures for three different patients under general anaesthesia must ha</w:t>
      </w:r>
      <w:r w:rsidRPr="008F5A5E">
        <w:t>ve been demonstrated using simulation prior to demonstration in the workplace and with members of the general public.</w:t>
      </w:r>
    </w:p>
    <w:p w:rsidR="00000000" w:rsidRPr="008F5A5E" w:rsidP="009267A6">
      <w:pPr>
        <w:pStyle w:val="BodyText"/>
      </w:pPr>
      <w:r w:rsidRPr="008F5A5E">
        <w:t>Assessment must ensure:</w:t>
      </w:r>
    </w:p>
    <w:p w:rsidR="00000000" w:rsidRPr="008F5A5E" w:rsidP="008F5A5E">
      <w:pPr>
        <w:pStyle w:val="ListBullet"/>
      </w:pPr>
      <w:r w:rsidRPr="008F5A5E">
        <w:t>access to suitable facilities, equipment and resources including:</w:t>
      </w:r>
    </w:p>
    <w:p w:rsidR="00000000" w:rsidRPr="008F5A5E" w:rsidP="008F5A5E">
      <w:pPr>
        <w:pStyle w:val="ListBullet2"/>
      </w:pPr>
      <w:r w:rsidRPr="008F5A5E">
        <w:t>sterile dental equipment and instruments</w:t>
      </w:r>
    </w:p>
    <w:p w:rsidR="00000000" w:rsidRPr="008F5A5E" w:rsidP="008F5A5E">
      <w:pPr>
        <w:pStyle w:val="ListBullet2"/>
      </w:pPr>
      <w:r w:rsidRPr="008F5A5E">
        <w:t>surgi</w:t>
      </w:r>
      <w:r w:rsidRPr="008F5A5E">
        <w:t>cal personal protective equipment for aseptic technique procedures</w:t>
      </w:r>
    </w:p>
    <w:p w:rsidR="00000000" w:rsidRPr="008F5A5E" w:rsidP="008F5A5E">
      <w:pPr>
        <w:pStyle w:val="ListBullet2"/>
      </w:pPr>
      <w:r w:rsidRPr="008F5A5E">
        <w:t>operating trolley</w:t>
      </w:r>
    </w:p>
    <w:p w:rsidR="00000000" w:rsidRPr="008F5A5E" w:rsidP="008F5A5E">
      <w:pPr>
        <w:pStyle w:val="ListBullet2"/>
      </w:pPr>
      <w:r w:rsidRPr="008F5A5E">
        <w:t>suctioning equipment</w:t>
      </w:r>
    </w:p>
    <w:p w:rsidR="00000000" w:rsidRPr="008F5A5E" w:rsidP="008F5A5E">
      <w:pPr>
        <w:pStyle w:val="ListBullet2"/>
      </w:pPr>
      <w:r w:rsidRPr="008F5A5E">
        <w:t>access to defibrillator</w:t>
      </w:r>
    </w:p>
    <w:p w:rsidR="00000000" w:rsidRPr="008F5A5E" w:rsidP="008F5A5E">
      <w:pPr>
        <w:pStyle w:val="ListBullet2"/>
      </w:pPr>
      <w:r w:rsidRPr="008F5A5E">
        <w:t>waste disposal equipment</w:t>
      </w:r>
    </w:p>
    <w:p w:rsidR="00000000" w:rsidRPr="008F5A5E" w:rsidP="008F5A5E">
      <w:pPr>
        <w:pStyle w:val="ListBullet2"/>
      </w:pPr>
      <w:r w:rsidRPr="008F5A5E">
        <w:t>current Dental Board of Australia (DBA) and Australian Health Practitioner Regulation Agency (AHPRA) guidelines and practice standards</w:t>
      </w:r>
    </w:p>
    <w:p w:rsidR="00000000" w:rsidRPr="008F5A5E" w:rsidP="008F5A5E">
      <w:pPr>
        <w:pStyle w:val="ListBullet"/>
      </w:pPr>
      <w:r w:rsidRPr="008F5A5E">
        <w:t xml:space="preserve">modelling of industry operating conditions including access to people for simulations and scenarios in dental assisting </w:t>
      </w:r>
      <w:r w:rsidRPr="008F5A5E">
        <w:t>work</w:t>
      </w:r>
    </w:p>
    <w:p w:rsidR="00000000" w:rsidRPr="008F5A5E" w:rsidP="009267A6">
      <w:pPr>
        <w:pStyle w:val="BodyText"/>
      </w:pPr>
      <w:r w:rsidRPr="008F5A5E">
        <w:t>Assessment must involve demonstration of tasks under the direction of the dental practitioner</w:t>
      </w:r>
    </w:p>
    <w:p w:rsidR="00000000" w:rsidRPr="008F5A5E" w:rsidP="009267A6">
      <w:pPr>
        <w:pStyle w:val="BodyText"/>
      </w:pPr>
      <w:r w:rsidRPr="008F5A5E">
        <w:t>Assessors must satisfy the Standards for Registered Training Organisations’ requirements for assessors and hold a minimum of five years clinical dental exper</w:t>
      </w:r>
      <w:r w:rsidRPr="008F5A5E">
        <w:t>ience.</w:t>
      </w:r>
    </w:p>
    <w:p w:rsidR="00000000" w:rsidRPr="008F5A5E" w:rsidP="008F5A5E">
      <w:pPr>
        <w:pStyle w:val="Heading1"/>
      </w:pPr>
      <w:bookmarkStart w:id="14" w:name="O_1200959"/>
      <w:bookmarkEnd w:id="14"/>
      <w:r w:rsidRPr="008F5A5E">
        <w:t>Links</w:t>
      </w:r>
    </w:p>
    <w:p w:rsidR="00000000" w:rsidRPr="008F5A5E" w:rsidP="009267A6">
      <w:pPr>
        <w:pStyle w:val="BodyText"/>
      </w:pPr>
      <w:r w:rsidRPr="008F5A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B563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F5A5E" w:rsidP="008F5A5E"/>
    <w:sectPr w:rsidSect="008F5A5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A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A5E" w:rsidRPr="009267A6" w:rsidP="009267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A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7A6" w:rsidP="008F5A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67A6" w:rsidP="008F5A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9267A6" w:rsidP="008F5A5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A5E" w:rsidP="008F5A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267A6">
      <w:t>Approved</w:t>
    </w:r>
    <w:r w:rsidR="009267A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267A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267A6">
      <w:rPr>
        <w:noProof/>
      </w:rPr>
      <w:t>4</w:t>
    </w:r>
    <w:r>
      <w:rPr>
        <w:noProof/>
      </w:rPr>
      <w:fldChar w:fldCharType="end"/>
    </w:r>
  </w:p>
  <w:p w:rsidR="008F5A5E" w:rsidP="008F5A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267A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267A6">
      <w:t>HumanAbility</w:t>
    </w:r>
    <w:r w:rsidR="009267A6">
      <w:fldChar w:fldCharType="end"/>
    </w:r>
  </w:p>
  <w:p w:rsidR="008F5A5E" w:rsidP="008F5A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A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7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5A5E" w:rsidRPr="009267A6" w:rsidP="009267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A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7A6" w:rsidRPr="002D2AF8" w:rsidP="008F5A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HLTDEN019 Assist in dental procedures during general anaesthesia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267A6" w:rsidP="008F5A5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A5E" w:rsidRPr="002D2AF8" w:rsidP="008F5A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267A6">
      <w:t>HLTDEN019 Assist in dental procedures during general anaesthesia</w:t>
    </w:r>
    <w:r w:rsidR="009267A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267A6">
      <w:rPr>
        <w:noProof/>
      </w:rPr>
      <w:t>2 March 2025</w:t>
    </w:r>
    <w:r>
      <w:fldChar w:fldCharType="end"/>
    </w:r>
  </w:p>
  <w:p w:rsidR="008F5A5E" w:rsidP="008F5A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9C57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FCF9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A05E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A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5A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5A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5A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5A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5A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5A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5A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5A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5A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5A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5A5E"/>
  </w:style>
  <w:style w:type="character" w:customStyle="1" w:styleId="Heading1Char">
    <w:name w:val="Heading 1 Char"/>
    <w:basedOn w:val="DefaultParagraphFont"/>
    <w:link w:val="Heading1"/>
    <w:rsid w:val="008F5A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5A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5A5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F5A5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5A5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5A5E"/>
    <w:rPr>
      <w:b/>
      <w:spacing w:val="0"/>
    </w:rPr>
  </w:style>
  <w:style w:type="paragraph" w:styleId="ListBullet2">
    <w:name w:val="List Bullet 2"/>
    <w:basedOn w:val="List2"/>
    <w:rsid w:val="008F5A5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F5A5E"/>
    <w:rPr>
      <w:i/>
    </w:rPr>
  </w:style>
  <w:style w:type="paragraph" w:customStyle="1" w:styleId="SuperHeading">
    <w:name w:val="SuperHeading"/>
    <w:basedOn w:val="Normal"/>
    <w:rsid w:val="008F5A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5A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5A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5A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5A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5A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5A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5A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5A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5A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5A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5A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5A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5A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5A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5A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5A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5A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5A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5A5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F5A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5A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5A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5A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5A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5A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5A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5A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5A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5A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5A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5A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5A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5A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5A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5A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5A5E"/>
  </w:style>
  <w:style w:type="paragraph" w:styleId="TableofFigures">
    <w:name w:val="table of figures"/>
    <w:basedOn w:val="Normal"/>
    <w:next w:val="Normal"/>
    <w:semiHidden/>
    <w:rsid w:val="008F5A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5A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5A5E"/>
    <w:rPr>
      <w:rFonts w:ascii="Wingdings" w:hAnsi="Wingdings"/>
    </w:rPr>
  </w:style>
  <w:style w:type="paragraph" w:customStyle="1" w:styleId="TableHeading">
    <w:name w:val="Table Heading"/>
    <w:basedOn w:val="HeadingBase"/>
    <w:rsid w:val="008F5A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5A5E"/>
    <w:rPr>
      <w:color w:val="0033CC"/>
      <w:u w:val="none"/>
    </w:rPr>
  </w:style>
  <w:style w:type="paragraph" w:customStyle="1" w:styleId="BodyTextRight">
    <w:name w:val="Body Text Right"/>
    <w:basedOn w:val="BodyText"/>
    <w:rsid w:val="008F5A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5A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5A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5A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5A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5A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5A5E"/>
    <w:rPr>
      <w:sz w:val="32"/>
    </w:rPr>
  </w:style>
  <w:style w:type="paragraph" w:customStyle="1" w:styleId="HeadingProcedure">
    <w:name w:val="Heading Procedure"/>
    <w:basedOn w:val="HeadingBase"/>
    <w:next w:val="Normal"/>
    <w:rsid w:val="008F5A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5A5E"/>
    <w:pPr>
      <w:spacing w:before="60" w:after="60"/>
    </w:pPr>
  </w:style>
  <w:style w:type="paragraph" w:styleId="ListContinue">
    <w:name w:val="List Continue"/>
    <w:basedOn w:val="List"/>
    <w:rsid w:val="008F5A5E"/>
    <w:pPr>
      <w:ind w:firstLine="0"/>
    </w:pPr>
  </w:style>
  <w:style w:type="paragraph" w:customStyle="1" w:styleId="ListNote">
    <w:name w:val="List Note"/>
    <w:basedOn w:val="List"/>
    <w:rsid w:val="008F5A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5A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5A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5A5E"/>
    <w:rPr>
      <w:rFonts w:ascii="Courier New" w:hAnsi="Courier New"/>
    </w:rPr>
  </w:style>
  <w:style w:type="paragraph" w:customStyle="1" w:styleId="NoteBullet">
    <w:name w:val="Note Bullet"/>
    <w:basedOn w:val="Note"/>
    <w:rsid w:val="008F5A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5A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5A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5A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5A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5A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5A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5A5E"/>
    <w:rPr>
      <w:b/>
      <w:smallCaps/>
    </w:rPr>
  </w:style>
  <w:style w:type="paragraph" w:customStyle="1" w:styleId="TableListNumber">
    <w:name w:val="Table List Number"/>
    <w:basedOn w:val="ListNumber"/>
    <w:rsid w:val="008F5A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5A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5A5E"/>
    <w:pPr>
      <w:numPr>
        <w:numId w:val="9"/>
      </w:numPr>
    </w:pPr>
  </w:style>
  <w:style w:type="paragraph" w:customStyle="1" w:styleId="ListAlpha2">
    <w:name w:val="List Alpha 2"/>
    <w:basedOn w:val="List2"/>
    <w:rsid w:val="008F5A5E"/>
    <w:pPr>
      <w:numPr>
        <w:numId w:val="8"/>
      </w:numPr>
    </w:pPr>
  </w:style>
  <w:style w:type="paragraph" w:styleId="List2">
    <w:name w:val="List 2"/>
    <w:basedOn w:val="BodyText"/>
    <w:rsid w:val="008F5A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5A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5A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5A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5A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5A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5A5E"/>
    <w:pPr>
      <w:numPr>
        <w:numId w:val="4"/>
      </w:numPr>
    </w:pPr>
  </w:style>
  <w:style w:type="paragraph" w:styleId="ListContinue2">
    <w:name w:val="List Continue 2"/>
    <w:basedOn w:val="List2"/>
    <w:rsid w:val="008F5A5E"/>
    <w:pPr>
      <w:ind w:firstLine="0"/>
    </w:pPr>
  </w:style>
  <w:style w:type="paragraph" w:styleId="ListContinue3">
    <w:name w:val="List Continue 3"/>
    <w:basedOn w:val="List3"/>
    <w:rsid w:val="008F5A5E"/>
    <w:pPr>
      <w:ind w:left="1021" w:firstLine="0"/>
    </w:pPr>
  </w:style>
  <w:style w:type="paragraph" w:styleId="ListContinue4">
    <w:name w:val="List Continue 4"/>
    <w:basedOn w:val="List4"/>
    <w:rsid w:val="008F5A5E"/>
    <w:pPr>
      <w:ind w:firstLine="0"/>
    </w:pPr>
  </w:style>
  <w:style w:type="paragraph" w:styleId="ListContinue5">
    <w:name w:val="List Continue 5"/>
    <w:basedOn w:val="List5"/>
    <w:rsid w:val="008F5A5E"/>
    <w:pPr>
      <w:ind w:firstLine="0"/>
    </w:pPr>
  </w:style>
  <w:style w:type="paragraph" w:styleId="ListNumber3">
    <w:name w:val="List Number 3"/>
    <w:basedOn w:val="List3"/>
    <w:rsid w:val="008F5A5E"/>
    <w:pPr>
      <w:numPr>
        <w:numId w:val="5"/>
      </w:numPr>
    </w:pPr>
  </w:style>
  <w:style w:type="paragraph" w:styleId="ListNumber4">
    <w:name w:val="List Number 4"/>
    <w:basedOn w:val="List4"/>
    <w:rsid w:val="008F5A5E"/>
    <w:pPr>
      <w:numPr>
        <w:numId w:val="6"/>
      </w:numPr>
    </w:pPr>
  </w:style>
  <w:style w:type="paragraph" w:styleId="ListNumber5">
    <w:name w:val="List Number 5"/>
    <w:basedOn w:val="List5"/>
    <w:rsid w:val="008F5A5E"/>
    <w:pPr>
      <w:numPr>
        <w:numId w:val="7"/>
      </w:numPr>
    </w:pPr>
  </w:style>
  <w:style w:type="paragraph" w:styleId="BlockText">
    <w:name w:val="Block Text"/>
    <w:basedOn w:val="Normal"/>
    <w:rsid w:val="008F5A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5A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5A5E"/>
    <w:rPr>
      <w:sz w:val="16"/>
      <w:vertAlign w:val="superscript"/>
    </w:rPr>
  </w:style>
  <w:style w:type="character" w:customStyle="1" w:styleId="Symbols">
    <w:name w:val="Symbols"/>
    <w:basedOn w:val="DefaultParagraphFont"/>
    <w:rsid w:val="008F5A5E"/>
    <w:rPr>
      <w:rFonts w:ascii="Symbol" w:hAnsi="Symbol"/>
    </w:rPr>
  </w:style>
  <w:style w:type="character" w:customStyle="1" w:styleId="MenuOptions">
    <w:name w:val="Menu Options"/>
    <w:basedOn w:val="DefaultParagraphFont"/>
    <w:rsid w:val="008F5A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5A5E"/>
    <w:rPr>
      <w:b/>
    </w:rPr>
  </w:style>
  <w:style w:type="character" w:customStyle="1" w:styleId="Underlined">
    <w:name w:val="Underlined"/>
    <w:basedOn w:val="DefaultParagraphFont"/>
    <w:rsid w:val="008F5A5E"/>
    <w:rPr>
      <w:u w:val="single"/>
    </w:rPr>
  </w:style>
  <w:style w:type="paragraph" w:customStyle="1" w:styleId="TableBodyTextRight">
    <w:name w:val="Table Body Text Right"/>
    <w:basedOn w:val="TableBodyText"/>
    <w:rsid w:val="008F5A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5A5E"/>
    <w:rPr>
      <w:sz w:val="18"/>
    </w:rPr>
  </w:style>
  <w:style w:type="paragraph" w:customStyle="1" w:styleId="BodySmallRight">
    <w:name w:val="Body Small Right"/>
    <w:basedOn w:val="BodyTextRight"/>
    <w:rsid w:val="008F5A5E"/>
    <w:rPr>
      <w:sz w:val="18"/>
      <w:szCs w:val="18"/>
    </w:rPr>
  </w:style>
  <w:style w:type="paragraph" w:customStyle="1" w:styleId="MarginEdition">
    <w:name w:val="Margin Edition"/>
    <w:basedOn w:val="MarginNote"/>
    <w:rsid w:val="008F5A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5A5E"/>
    <w:rPr>
      <w:sz w:val="2"/>
      <w:szCs w:val="2"/>
    </w:rPr>
  </w:style>
  <w:style w:type="character" w:customStyle="1" w:styleId="Small">
    <w:name w:val="Small"/>
    <w:basedOn w:val="DefaultParagraphFont"/>
    <w:rsid w:val="008F5A5E"/>
    <w:rPr>
      <w:sz w:val="16"/>
    </w:rPr>
  </w:style>
  <w:style w:type="paragraph" w:customStyle="1" w:styleId="WideTable">
    <w:name w:val="Wide Table"/>
    <w:basedOn w:val="Normal"/>
    <w:rsid w:val="008F5A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5A5E"/>
  </w:style>
  <w:style w:type="paragraph" w:styleId="Quote">
    <w:name w:val="Quote"/>
    <w:basedOn w:val="Heading1"/>
    <w:link w:val="QuoteChar"/>
    <w:qFormat/>
    <w:rsid w:val="008F5A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5A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5A5E"/>
    <w:pPr>
      <w:pageBreakBefore/>
    </w:pPr>
  </w:style>
  <w:style w:type="paragraph" w:customStyle="1" w:styleId="Border">
    <w:name w:val="Border"/>
    <w:basedOn w:val="Normal"/>
    <w:qFormat/>
    <w:rsid w:val="008F5A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5A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5A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5A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5A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5A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5A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5A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5A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5A5E"/>
    <w:rPr>
      <w:u w:val="single"/>
    </w:rPr>
  </w:style>
  <w:style w:type="character" w:customStyle="1" w:styleId="BoldandItalics">
    <w:name w:val="Bold and Italics"/>
    <w:qFormat/>
    <w:rsid w:val="008F5A5E"/>
    <w:rPr>
      <w:b/>
      <w:i/>
      <w:u w:val="none"/>
    </w:rPr>
  </w:style>
  <w:style w:type="paragraph" w:styleId="BalloonText">
    <w:name w:val="Balloon Text"/>
    <w:basedOn w:val="Normal"/>
    <w:link w:val="BalloonTextChar"/>
    <w:rsid w:val="008F5A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5A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5A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5A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5A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5A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5A5E"/>
    <w:pPr>
      <w:spacing w:before="0" w:after="0"/>
    </w:pPr>
  </w:style>
  <w:style w:type="paragraph" w:customStyle="1" w:styleId="BodyTextBold">
    <w:name w:val="Body Text Bold"/>
    <w:basedOn w:val="BodyText"/>
    <w:qFormat/>
    <w:rsid w:val="008F5A5E"/>
    <w:rPr>
      <w:b/>
    </w:rPr>
  </w:style>
  <w:style w:type="character" w:styleId="Hyperlink">
    <w:name w:val="Hyperlink"/>
    <w:basedOn w:val="DefaultParagraphFont"/>
    <w:uiPriority w:val="99"/>
    <w:unhideWhenUsed/>
    <w:rsid w:val="009267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1165</Words>
  <Characters>7644</Characters>
  <Application>Microsoft Office Word</Application>
  <DocSecurity>0</DocSecurity>
  <Lines>224</Lines>
  <Paragraphs>146</Paragraphs>
  <ScaleCrop>false</ScaleCrop>
  <Company>Author-it Software Corporation Ltd.</Company>
  <LinksUpToDate>false</LinksUpToDate>
  <CharactersWithSpaces>8663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HLTDEN019 Assist in dental procedures during general anaesthesia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2025-03-01T17:57:00Z</dcterms:created>
  <dcterms:modified xsi:type="dcterms:W3CDTF">2025-03-01T17:57:00Z</dcterms:modified>
</cp:coreProperties>
</file>