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C87" w:rsidP="00A95C87">
      <w:pPr>
        <w:pStyle w:val="Title"/>
      </w:pPr>
      <w:r>
        <w:fldChar w:fldCharType="begin"/>
      </w:r>
      <w:r>
        <w:instrText xml:space="preserve"> TITLE   \* MERGEFORMAT </w:instrText>
      </w:r>
      <w:r>
        <w:fldChar w:fldCharType="separate"/>
      </w:r>
      <w:r>
        <w:t>HLTDEN016 Assist with dental radiography</w:t>
      </w:r>
      <w:r>
        <w:fldChar w:fldCharType="end"/>
      </w:r>
    </w:p>
    <w:p w:rsidR="00A95C87" w:rsidP="00A95C87">
      <w:pPr>
        <w:pStyle w:val="Version"/>
        <w:sectPr w:rsidSect="005D7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77D6" w:rsidP="005D77D6">
      <w:pPr>
        <w:pStyle w:val="SuperHeading"/>
      </w:pPr>
      <w:r w:rsidRPr="005D77D6">
        <w:t>HLTDEN016 Assist with dental radiography</w:t>
      </w:r>
    </w:p>
    <w:p w:rsidR="00000000" w:rsidRPr="005D77D6" w:rsidP="005D77D6">
      <w:pPr>
        <w:pStyle w:val="Heading1"/>
      </w:pPr>
      <w:bookmarkStart w:id="1" w:name="O_1200906"/>
      <w:bookmarkEnd w:id="1"/>
      <w:r w:rsidRPr="005D77D6">
        <w:t>Modification History</w:t>
      </w:r>
    </w:p>
    <w:tbl>
      <w:tblPr>
        <w:tblW w:w="0" w:type="auto"/>
        <w:tblLayout w:type="fixed"/>
        <w:tblCellMar>
          <w:left w:w="62" w:type="dxa"/>
          <w:right w:w="62" w:type="dxa"/>
        </w:tblCellMar>
        <w:tblLook w:val="0000"/>
      </w:tblPr>
      <w:tblGrid>
        <w:gridCol w:w="3040"/>
        <w:gridCol w:w="6074"/>
      </w:tblGrid>
      <w:tr w:rsidTr="005D77D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5D77D6" w:rsidP="005D77D6">
            <w:pPr>
              <w:pStyle w:val="BodyText"/>
            </w:pPr>
            <w:r w:rsidRPr="005D77D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5D77D6">
            <w:pPr>
              <w:pStyle w:val="BodyText"/>
              <w:rPr>
                <w:lang w:val="en-NZ"/>
              </w:rPr>
            </w:pPr>
            <w:r w:rsidRPr="005D77D6">
              <w:rPr>
                <w:rStyle w:val="SpecialBold"/>
              </w:rPr>
              <w:t>Comments</w:t>
            </w:r>
          </w:p>
        </w:tc>
      </w:tr>
      <w:tr w:rsidTr="005D77D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D77D6">
            <w:pPr>
              <w:pStyle w:val="BodyText"/>
              <w:rPr>
                <w:lang w:val="en-NZ"/>
              </w:rPr>
            </w:pPr>
            <w:r w:rsidRPr="005D77D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D77D6" w:rsidP="005D77D6">
            <w:pPr>
              <w:pStyle w:val="BodyText"/>
            </w:pPr>
            <w:r w:rsidRPr="005D77D6">
              <w:t>Release 2 HLTDEN016 Assist with dental radiography supersedes and is equivalent to Release 1 HLTDEN016 Assist with dental radiography.</w:t>
            </w:r>
          </w:p>
          <w:p w:rsidR="00000000" w:rsidRPr="005D77D6" w:rsidP="005D77D6">
            <w:pPr>
              <w:pStyle w:val="BodyText"/>
            </w:pPr>
            <w:r w:rsidRPr="005D77D6">
              <w:t>Updated:</w:t>
            </w:r>
          </w:p>
          <w:p w:rsidR="00000000" w:rsidP="005D77D6">
            <w:pPr>
              <w:pStyle w:val="BodyText"/>
              <w:rPr>
                <w:lang w:val="en-NZ"/>
              </w:rPr>
            </w:pPr>
            <w:r w:rsidRPr="005D77D6">
              <w:t>Mapping details and minor corrections.</w:t>
            </w:r>
          </w:p>
        </w:tc>
      </w:tr>
      <w:tr w:rsidTr="005D77D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D77D6">
            <w:pPr>
              <w:pStyle w:val="BodyText"/>
              <w:rPr>
                <w:lang w:val="en-NZ"/>
              </w:rPr>
            </w:pPr>
            <w:r w:rsidRPr="005D77D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D77D6" w:rsidP="005D77D6">
            <w:pPr>
              <w:pStyle w:val="BodyText"/>
            </w:pPr>
            <w:r w:rsidRPr="005D77D6">
              <w:t>HLTDEN016 Ass</w:t>
            </w:r>
            <w:r w:rsidRPr="005D77D6">
              <w:t>ist with dental radiography supersedes and is not equivalent to HLTDEN002 Assist with dental radiography.</w:t>
            </w:r>
          </w:p>
        </w:tc>
      </w:tr>
    </w:tbl>
    <w:p w:rsidR="00000000" w:rsidRPr="005D77D6" w:rsidP="005D77D6">
      <w:pPr>
        <w:pStyle w:val="BodyText"/>
      </w:pPr>
    </w:p>
    <w:p w:rsidR="00000000" w:rsidRPr="005D77D6" w:rsidP="005D77D6">
      <w:pPr>
        <w:pStyle w:val="AllowPageBreak"/>
      </w:pPr>
    </w:p>
    <w:p w:rsidR="00000000" w:rsidRPr="005D77D6" w:rsidP="005D77D6">
      <w:pPr>
        <w:pStyle w:val="Heading1"/>
      </w:pPr>
      <w:bookmarkStart w:id="2" w:name="O_1200905"/>
      <w:bookmarkEnd w:id="2"/>
      <w:r w:rsidRPr="005D77D6">
        <w:t>Application</w:t>
      </w:r>
    </w:p>
    <w:p w:rsidR="00000000" w:rsidRPr="005D77D6" w:rsidP="00A95C87">
      <w:pPr>
        <w:pStyle w:val="BodyText"/>
      </w:pPr>
      <w:r w:rsidRPr="005D77D6">
        <w:t xml:space="preserve">This unit of competency describes the performance outcomes, skills and knowledge required to prepare patients for dental radiography. It also describes the skills and knowledge to process and mount conventional dental radiographs. </w:t>
      </w:r>
    </w:p>
    <w:p w:rsidR="00000000" w:rsidRPr="005D77D6" w:rsidP="00A95C87">
      <w:pPr>
        <w:pStyle w:val="BodyText"/>
      </w:pPr>
      <w:r w:rsidRPr="005D77D6">
        <w:t>This unit applies to den</w:t>
      </w:r>
      <w:r w:rsidRPr="005D77D6">
        <w:t>tal assisting work under the instruction and supervision of the dental practitioner.</w:t>
      </w:r>
    </w:p>
    <w:p w:rsidR="00000000" w:rsidRPr="005D77D6" w:rsidP="00A95C87">
      <w:pPr>
        <w:pStyle w:val="BodyText"/>
      </w:pPr>
      <w:r w:rsidRPr="005D77D6">
        <w:t>The skills in this unit must be applied in accordance with Commonwealth and State/Territory legislation, Australian standards and industry codes of practice.</w:t>
      </w:r>
    </w:p>
    <w:p w:rsidR="00000000" w:rsidRPr="005D77D6" w:rsidP="00A95C87">
      <w:pPr>
        <w:pStyle w:val="BodyText"/>
      </w:pPr>
      <w:r w:rsidRPr="005D77D6">
        <w:t>No occupation</w:t>
      </w:r>
      <w:r w:rsidRPr="005D77D6">
        <w:t>al licensing, certification or specific legislative requirements apply to this unit at the time of publication.</w:t>
      </w:r>
    </w:p>
    <w:p w:rsidR="00000000" w:rsidRPr="005D77D6" w:rsidP="005D77D6">
      <w:pPr>
        <w:pStyle w:val="Heading1"/>
      </w:pPr>
      <w:bookmarkStart w:id="3" w:name="O_1200904"/>
      <w:bookmarkEnd w:id="3"/>
      <w:r w:rsidRPr="005D77D6">
        <w:t>Pre-requisite Unit</w:t>
      </w:r>
    </w:p>
    <w:p w:rsidR="00000000" w:rsidRPr="005D77D6" w:rsidP="00A95C87">
      <w:pPr>
        <w:pStyle w:val="BodyText"/>
      </w:pPr>
      <w:r w:rsidRPr="005D77D6">
        <w:t>Nil</w:t>
      </w:r>
    </w:p>
    <w:p w:rsidR="00000000" w:rsidRPr="005D77D6" w:rsidP="005D77D6">
      <w:pPr>
        <w:pStyle w:val="Heading1"/>
      </w:pPr>
      <w:bookmarkStart w:id="4" w:name="O_1200903"/>
      <w:bookmarkEnd w:id="4"/>
      <w:r w:rsidRPr="005D77D6">
        <w:t>Competency Field</w:t>
      </w:r>
    </w:p>
    <w:p w:rsidR="00000000" w:rsidRPr="005D77D6" w:rsidP="00A95C87">
      <w:pPr>
        <w:pStyle w:val="BodyText"/>
      </w:pPr>
      <w:r w:rsidRPr="005D77D6">
        <w:t>Dental Assisting</w:t>
      </w:r>
    </w:p>
    <w:p w:rsidR="00000000" w:rsidRPr="005D77D6" w:rsidP="005D77D6">
      <w:pPr>
        <w:pStyle w:val="Heading1"/>
      </w:pPr>
      <w:bookmarkStart w:id="5" w:name="O_1200902"/>
      <w:bookmarkEnd w:id="5"/>
      <w:r w:rsidRPr="005D77D6">
        <w:t>Unit Sector</w:t>
      </w:r>
    </w:p>
    <w:p w:rsidR="00A95C87" w:rsidP="00A95C87">
      <w:pPr>
        <w:pStyle w:val="BodyText"/>
      </w:pPr>
      <w:r w:rsidRPr="005D77D6">
        <w:t xml:space="preserve">Dental </w:t>
      </w:r>
    </w:p>
    <w:p w:rsidR="00000000" w:rsidRPr="005D77D6" w:rsidP="005D77D6">
      <w:pPr>
        <w:pStyle w:val="Heading1"/>
      </w:pPr>
      <w:bookmarkStart w:id="6" w:name="O_1200901"/>
      <w:bookmarkEnd w:id="6"/>
      <w:r w:rsidRPr="005D77D6">
        <w:t>Elements and Performance Criteria</w:t>
      </w:r>
    </w:p>
    <w:tbl>
      <w:tblPr>
        <w:tblW w:w="0" w:type="auto"/>
        <w:tblLayout w:type="fixed"/>
        <w:tblCellMar>
          <w:left w:w="62" w:type="dxa"/>
          <w:right w:w="62" w:type="dxa"/>
        </w:tblCellMar>
        <w:tblLook w:val="0000"/>
      </w:tblPr>
      <w:tblGrid>
        <w:gridCol w:w="2694"/>
        <w:gridCol w:w="6350"/>
      </w:tblGrid>
      <w:tr w:rsidTr="005D77D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D77D6" w:rsidP="005D77D6">
            <w:pPr>
              <w:pStyle w:val="BodyText"/>
            </w:pPr>
            <w:r w:rsidRPr="005D77D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D77D6">
            <w:pPr>
              <w:pStyle w:val="BodyText"/>
              <w:rPr>
                <w:lang w:val="en-NZ"/>
              </w:rPr>
            </w:pPr>
            <w:r w:rsidRPr="005D77D6">
              <w:rPr>
                <w:rStyle w:val="SpecialBold"/>
              </w:rPr>
              <w:t>PERFORMANCE</w:t>
            </w:r>
            <w:r w:rsidRPr="005D77D6">
              <w:t xml:space="preserve"> </w:t>
            </w:r>
            <w:r w:rsidRPr="005D77D6">
              <w:rPr>
                <w:rStyle w:val="SpecialBold"/>
              </w:rPr>
              <w:t>CRITERIA</w:t>
            </w:r>
          </w:p>
        </w:tc>
      </w:tr>
      <w:tr w:rsidTr="005D77D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D77D6" w:rsidP="005D77D6">
            <w:pPr>
              <w:pStyle w:val="BodyText"/>
            </w:pPr>
            <w:r w:rsidRPr="005D77D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D77D6">
            <w:pPr>
              <w:pStyle w:val="BodyText"/>
              <w:rPr>
                <w:lang w:val="en-NZ"/>
              </w:rPr>
            </w:pPr>
            <w:r w:rsidRPr="005D77D6">
              <w:rPr>
                <w:rStyle w:val="Emphasis"/>
              </w:rPr>
              <w:t>Performance criteria describe the performance needed to demonstrate achievement of the element.</w:t>
            </w:r>
          </w:p>
        </w:tc>
      </w:tr>
      <w:tr w:rsidTr="005D77D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D77D6">
            <w:pPr>
              <w:pStyle w:val="List"/>
              <w:rPr>
                <w:lang w:val="en-NZ"/>
              </w:rPr>
            </w:pPr>
            <w:r w:rsidRPr="005D77D6">
              <w:t>1.  Prepare for dental radiography.</w:t>
            </w:r>
          </w:p>
        </w:tc>
        <w:tc>
          <w:tcPr>
            <w:tcW w:w="6350" w:type="dxa"/>
            <w:tcBorders>
              <w:top w:val="nil"/>
              <w:left w:val="nil"/>
              <w:bottom w:val="nil"/>
              <w:right w:val="nil"/>
            </w:tcBorders>
            <w:tcMar>
              <w:top w:w="0" w:type="dxa"/>
              <w:left w:w="62" w:type="dxa"/>
              <w:bottom w:w="0" w:type="dxa"/>
              <w:right w:w="62" w:type="dxa"/>
            </w:tcMar>
          </w:tcPr>
          <w:p w:rsidR="00000000" w:rsidRPr="005D77D6" w:rsidP="005D77D6">
            <w:pPr>
              <w:pStyle w:val="List"/>
            </w:pPr>
            <w:r w:rsidRPr="005D77D6">
              <w:t>1.1. Ensure work surfaces are clean and dry.</w:t>
            </w:r>
          </w:p>
          <w:p w:rsidR="00000000" w:rsidRPr="005D77D6" w:rsidP="005D77D6">
            <w:pPr>
              <w:pStyle w:val="List"/>
            </w:pPr>
            <w:r w:rsidRPr="005D77D6">
              <w:t>1.2. Select and prepare the correct radiographic image receptors, relevant holders and patient record for the radiographic examination and make it available to the practitioner.</w:t>
            </w:r>
          </w:p>
          <w:p w:rsidR="00000000" w:rsidP="005D77D6">
            <w:pPr>
              <w:pStyle w:val="List"/>
              <w:rPr>
                <w:lang w:val="en-NZ"/>
              </w:rPr>
            </w:pPr>
            <w:r w:rsidRPr="005D77D6">
              <w:t>1.3. Assist the practitioner in t</w:t>
            </w:r>
            <w:r w:rsidRPr="005D77D6">
              <w:t>he implementation of safe work practices to minimise radiation risks to workers and to patients during procedure.</w:t>
            </w:r>
          </w:p>
        </w:tc>
      </w:tr>
      <w:tr w:rsidTr="005D77D6">
        <w:tblPrEx>
          <w:tblW w:w="0" w:type="auto"/>
          <w:tblLayout w:type="fixed"/>
          <w:tblCellMar>
            <w:left w:w="62" w:type="dxa"/>
            <w:right w:w="62" w:type="dxa"/>
          </w:tblCellMar>
          <w:tblLook w:val="0000"/>
        </w:tblPrEx>
        <w:trPr>
          <w:trHeight w:val="1527"/>
        </w:trPr>
        <w:tc>
          <w:tcPr>
            <w:tcW w:w="2694" w:type="dxa"/>
            <w:tcBorders>
              <w:top w:val="nil"/>
              <w:left w:val="nil"/>
              <w:bottom w:val="nil"/>
              <w:right w:val="nil"/>
            </w:tcBorders>
            <w:tcMar>
              <w:top w:w="0" w:type="dxa"/>
              <w:left w:w="62" w:type="dxa"/>
              <w:bottom w:w="0" w:type="dxa"/>
              <w:right w:w="62" w:type="dxa"/>
            </w:tcMar>
          </w:tcPr>
          <w:p w:rsidR="00000000" w:rsidP="005D77D6">
            <w:pPr>
              <w:pStyle w:val="List"/>
              <w:rPr>
                <w:lang w:val="en-NZ"/>
              </w:rPr>
            </w:pPr>
            <w:r w:rsidRPr="005D77D6">
              <w:t>2.  Process and mount dental radiographs for viewing.</w:t>
            </w:r>
          </w:p>
        </w:tc>
        <w:tc>
          <w:tcPr>
            <w:tcW w:w="6350" w:type="dxa"/>
            <w:tcBorders>
              <w:top w:val="nil"/>
              <w:left w:val="nil"/>
              <w:bottom w:val="nil"/>
              <w:right w:val="nil"/>
            </w:tcBorders>
            <w:tcMar>
              <w:top w:w="0" w:type="dxa"/>
              <w:left w:w="62" w:type="dxa"/>
              <w:bottom w:w="0" w:type="dxa"/>
              <w:right w:w="62" w:type="dxa"/>
            </w:tcMar>
          </w:tcPr>
          <w:p w:rsidR="00000000" w:rsidRPr="005D77D6" w:rsidP="005D77D6">
            <w:pPr>
              <w:pStyle w:val="List"/>
            </w:pPr>
            <w:r w:rsidRPr="005D77D6">
              <w:t>2.1. Wear personal protective equipment.</w:t>
            </w:r>
          </w:p>
          <w:p w:rsidR="00000000" w:rsidRPr="005D77D6" w:rsidP="005D77D6">
            <w:pPr>
              <w:pStyle w:val="List"/>
            </w:pPr>
            <w:r w:rsidRPr="005D77D6">
              <w:t>2.2. Handle image receptors carefully to maint</w:t>
            </w:r>
            <w:r w:rsidRPr="005D77D6">
              <w:t>ain quality.</w:t>
            </w:r>
          </w:p>
          <w:p w:rsidR="00000000" w:rsidRPr="005D77D6" w:rsidP="005D77D6">
            <w:pPr>
              <w:pStyle w:val="List"/>
            </w:pPr>
            <w:r w:rsidRPr="005D77D6">
              <w:t>2.3. Process image as directed by practitioner.</w:t>
            </w:r>
          </w:p>
          <w:p w:rsidR="00000000" w:rsidRPr="005D77D6" w:rsidP="005D77D6">
            <w:pPr>
              <w:pStyle w:val="List"/>
            </w:pPr>
            <w:r w:rsidRPr="005D77D6">
              <w:t>2.4. Orientate or mount image in correct viewing perspective, identifying landmarks to confirm.</w:t>
            </w:r>
          </w:p>
          <w:p w:rsidR="00000000" w:rsidRPr="005D77D6" w:rsidP="005D77D6">
            <w:pPr>
              <w:pStyle w:val="List"/>
            </w:pPr>
            <w:r w:rsidRPr="005D77D6">
              <w:t xml:space="preserve">2.5. Ensure image is labelled, dated and attached to the appropriate patient record for storage or </w:t>
            </w:r>
            <w:r w:rsidRPr="005D77D6">
              <w:t>filing.</w:t>
            </w:r>
          </w:p>
          <w:p w:rsidR="00000000" w:rsidRPr="005D77D6" w:rsidP="005D77D6">
            <w:pPr>
              <w:pStyle w:val="List"/>
            </w:pPr>
            <w:r w:rsidRPr="005D77D6">
              <w:t>2.6. Check radiograph image meets diagnostic standards and notify operator of any defects.</w:t>
            </w:r>
          </w:p>
          <w:p w:rsidR="00000000" w:rsidRPr="005D77D6" w:rsidP="005D77D6">
            <w:pPr>
              <w:pStyle w:val="List"/>
            </w:pPr>
            <w:r w:rsidRPr="005D77D6">
              <w:t>2.7. Identify improvements in processing or mounting images to ensure quality criteria is met.</w:t>
            </w:r>
          </w:p>
        </w:tc>
      </w:tr>
    </w:tbl>
    <w:p w:rsidR="00000000" w:rsidRPr="005D77D6" w:rsidP="005D77D6">
      <w:pPr>
        <w:pStyle w:val="BodyText"/>
      </w:pPr>
    </w:p>
    <w:p w:rsidR="00000000" w:rsidRPr="005D77D6" w:rsidP="005D77D6">
      <w:pPr>
        <w:pStyle w:val="AllowPageBreak"/>
      </w:pPr>
    </w:p>
    <w:p w:rsidR="00000000" w:rsidRPr="005D77D6" w:rsidP="005D77D6">
      <w:pPr>
        <w:pStyle w:val="Heading1"/>
      </w:pPr>
      <w:bookmarkStart w:id="7" w:name="O_1200900"/>
      <w:bookmarkEnd w:id="7"/>
      <w:r w:rsidRPr="005D77D6">
        <w:t>Foundation Skills</w:t>
      </w:r>
    </w:p>
    <w:p w:rsidR="00000000" w:rsidRPr="005D77D6" w:rsidP="00A95C87">
      <w:pPr>
        <w:pStyle w:val="BodyText"/>
      </w:pPr>
      <w:r w:rsidRPr="005D77D6">
        <w:t>Foundation skills essential to performance are explicit in the performance criteria of this unit of competency.</w:t>
      </w:r>
    </w:p>
    <w:p w:rsidR="00000000" w:rsidRPr="005D77D6" w:rsidP="005D77D6">
      <w:pPr>
        <w:pStyle w:val="Heading1"/>
      </w:pPr>
      <w:bookmarkStart w:id="8" w:name="O_1200899"/>
      <w:bookmarkEnd w:id="8"/>
      <w:r w:rsidRPr="005D77D6">
        <w:t>Unit Mapping Information</w:t>
      </w:r>
    </w:p>
    <w:p w:rsidR="00000000" w:rsidRPr="005D77D6" w:rsidP="00A95C87">
      <w:pPr>
        <w:pStyle w:val="BodyText"/>
      </w:pPr>
      <w:r w:rsidRPr="005D77D6">
        <w:t>HLTDEN016 Assist with dental radiography supersedes and is not equivalent to HLTDEN002 Assist with d</w:t>
      </w:r>
      <w:r w:rsidRPr="005D77D6">
        <w:t>ental radiography.</w:t>
      </w:r>
    </w:p>
    <w:p w:rsidR="00000000" w:rsidRPr="005D77D6" w:rsidP="005D77D6">
      <w:pPr>
        <w:pStyle w:val="Heading1"/>
      </w:pPr>
      <w:bookmarkStart w:id="9" w:name="O_1200907"/>
      <w:bookmarkEnd w:id="9"/>
      <w:r w:rsidRPr="005D77D6">
        <w:t>Links</w:t>
      </w:r>
    </w:p>
    <w:p w:rsidR="00000000" w:rsidRPr="005D77D6" w:rsidP="00A95C87">
      <w:pPr>
        <w:pStyle w:val="BodyText"/>
      </w:pPr>
      <w:r w:rsidRPr="005D77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26718">
        <w:rPr>
          <w:rStyle w:val="Hyperlink"/>
        </w:rPr>
        <w:t>https://vetnet.gov.au/Pages/TrainingDocs.aspx?q=ced1390f-48d9-4ab0-bd50-b015e5485705</w:t>
      </w:r>
      <w:r>
        <w:fldChar w:fldCharType="end"/>
      </w:r>
    </w:p>
    <w:p w:rsidR="00000000" w:rsidRPr="005D77D6" w:rsidP="005D77D6"/>
    <w:sectPr w:rsidSect="005D77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D6" w:rsidRPr="00A95C87" w:rsidP="00A95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87" w:rsidP="005D7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5C87" w:rsidP="005D77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95C87" w:rsidP="005D7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7D6" w:rsidRPr="00A95C87" w:rsidP="00A95C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87" w:rsidRPr="002D2AF8" w:rsidP="005D77D6">
    <w:pPr>
      <w:pStyle w:val="Header"/>
      <w:framePr w:wrap="around"/>
    </w:pPr>
    <w:r>
      <w:fldChar w:fldCharType="begin"/>
    </w:r>
    <w:r>
      <w:instrText xml:space="preserve"> TITLE   \* MERGEFORMAT </w:instrText>
    </w:r>
    <w:r>
      <w:fldChar w:fldCharType="separate"/>
    </w:r>
    <w:r>
      <w:t>HLTDEN016 Assist with dental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95C87" w:rsidP="005D7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7D6"/>
    <w:pPr>
      <w:spacing w:before="360" w:after="60"/>
      <w:outlineLvl w:val="0"/>
    </w:pPr>
    <w:rPr>
      <w:sz w:val="32"/>
    </w:rPr>
  </w:style>
  <w:style w:type="paragraph" w:styleId="Heading2">
    <w:name w:val="heading 2"/>
    <w:basedOn w:val="HeadingBase"/>
    <w:next w:val="BodyText"/>
    <w:link w:val="Heading2Char"/>
    <w:qFormat/>
    <w:rsid w:val="005D77D6"/>
    <w:pPr>
      <w:keepLines/>
      <w:spacing w:before="240" w:after="120"/>
      <w:outlineLvl w:val="1"/>
    </w:pPr>
    <w:rPr>
      <w:sz w:val="28"/>
      <w:szCs w:val="40"/>
    </w:rPr>
  </w:style>
  <w:style w:type="paragraph" w:styleId="Heading3">
    <w:name w:val="heading 3"/>
    <w:basedOn w:val="HeadingBase"/>
    <w:next w:val="BodyText"/>
    <w:link w:val="Heading3Char"/>
    <w:qFormat/>
    <w:rsid w:val="005D77D6"/>
    <w:pPr>
      <w:spacing w:before="180" w:after="120"/>
      <w:outlineLvl w:val="2"/>
    </w:pPr>
    <w:rPr>
      <w:spacing w:val="-10"/>
      <w:kern w:val="32"/>
    </w:rPr>
  </w:style>
  <w:style w:type="paragraph" w:styleId="Heading4">
    <w:name w:val="heading 4"/>
    <w:basedOn w:val="HeadingBase"/>
    <w:next w:val="BodyText"/>
    <w:link w:val="Heading4Char"/>
    <w:qFormat/>
    <w:rsid w:val="005D77D6"/>
    <w:pPr>
      <w:spacing w:before="160" w:after="120"/>
      <w:outlineLvl w:val="3"/>
    </w:pPr>
    <w:rPr>
      <w:sz w:val="22"/>
    </w:rPr>
  </w:style>
  <w:style w:type="paragraph" w:styleId="Heading5">
    <w:name w:val="heading 5"/>
    <w:basedOn w:val="HeadingBase"/>
    <w:next w:val="Normal"/>
    <w:link w:val="Heading5Char"/>
    <w:qFormat/>
    <w:rsid w:val="005D77D6"/>
    <w:pPr>
      <w:spacing w:before="80"/>
      <w:outlineLvl w:val="4"/>
    </w:pPr>
    <w:rPr>
      <w:color w:val="918585"/>
      <w:sz w:val="20"/>
    </w:rPr>
  </w:style>
  <w:style w:type="paragraph" w:styleId="Heading6">
    <w:name w:val="heading 6"/>
    <w:basedOn w:val="HeadingBase"/>
    <w:next w:val="Normal"/>
    <w:link w:val="Heading6Char"/>
    <w:qFormat/>
    <w:rsid w:val="005D77D6"/>
    <w:pPr>
      <w:spacing w:before="60"/>
      <w:outlineLvl w:val="5"/>
    </w:pPr>
    <w:rPr>
      <w:color w:val="918585"/>
      <w:sz w:val="20"/>
    </w:rPr>
  </w:style>
  <w:style w:type="paragraph" w:styleId="Heading7">
    <w:name w:val="heading 7"/>
    <w:basedOn w:val="Normal"/>
    <w:next w:val="Normal"/>
    <w:link w:val="Heading7Char"/>
    <w:qFormat/>
    <w:rsid w:val="005D77D6"/>
    <w:pPr>
      <w:ind w:left="720"/>
      <w:outlineLvl w:val="6"/>
    </w:pPr>
    <w:rPr>
      <w:i/>
    </w:rPr>
  </w:style>
  <w:style w:type="paragraph" w:styleId="Heading8">
    <w:name w:val="heading 8"/>
    <w:basedOn w:val="Normal"/>
    <w:next w:val="Normal"/>
    <w:link w:val="Heading8Char"/>
    <w:qFormat/>
    <w:rsid w:val="005D77D6"/>
    <w:pPr>
      <w:ind w:left="720"/>
      <w:outlineLvl w:val="7"/>
    </w:pPr>
    <w:rPr>
      <w:i/>
    </w:rPr>
  </w:style>
  <w:style w:type="paragraph" w:styleId="Heading9">
    <w:name w:val="heading 9"/>
    <w:basedOn w:val="Normal"/>
    <w:next w:val="Normal"/>
    <w:link w:val="Heading9Char"/>
    <w:qFormat/>
    <w:rsid w:val="005D77D6"/>
    <w:pPr>
      <w:ind w:left="720"/>
      <w:outlineLvl w:val="8"/>
    </w:pPr>
    <w:rPr>
      <w:i/>
    </w:rPr>
  </w:style>
  <w:style w:type="character" w:default="1" w:styleId="DefaultParagraphFont">
    <w:name w:val="Default Paragraph Font"/>
    <w:uiPriority w:val="1"/>
    <w:unhideWhenUsed/>
    <w:rsid w:val="005D7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7D6"/>
  </w:style>
  <w:style w:type="character" w:customStyle="1" w:styleId="Heading1Char">
    <w:name w:val="Heading 1 Char"/>
    <w:basedOn w:val="DefaultParagraphFont"/>
    <w:link w:val="Heading1"/>
    <w:rsid w:val="005D77D6"/>
    <w:rPr>
      <w:rFonts w:ascii="Times New Roman" w:eastAsia="Times New Roman" w:hAnsi="Times New Roman" w:cs="Times New Roman"/>
      <w:b/>
      <w:sz w:val="32"/>
      <w:szCs w:val="20"/>
      <w:lang w:eastAsia="en-US"/>
    </w:rPr>
  </w:style>
  <w:style w:type="paragraph" w:styleId="BodyText">
    <w:name w:val="Body Text"/>
    <w:basedOn w:val="Normal"/>
    <w:link w:val="BodyTextChar"/>
    <w:rsid w:val="005D7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7D6"/>
    <w:rPr>
      <w:rFonts w:ascii="Times New Roman" w:eastAsia="Times New Roman" w:hAnsi="Times New Roman" w:cs="Times New Roman"/>
      <w:sz w:val="24"/>
      <w:lang w:eastAsia="en-US"/>
    </w:rPr>
  </w:style>
  <w:style w:type="paragraph" w:styleId="List">
    <w:name w:val="List"/>
    <w:basedOn w:val="BodyText"/>
    <w:next w:val="BodyText"/>
    <w:rsid w:val="005D77D6"/>
    <w:pPr>
      <w:tabs>
        <w:tab w:val="left" w:pos="340"/>
      </w:tabs>
      <w:spacing w:before="60" w:after="60"/>
      <w:ind w:left="340" w:hanging="340"/>
    </w:pPr>
  </w:style>
  <w:style w:type="character" w:customStyle="1" w:styleId="SpecialBold">
    <w:name w:val="Special Bold"/>
    <w:basedOn w:val="DefaultParagraphFont"/>
    <w:rsid w:val="005D77D6"/>
    <w:rPr>
      <w:b/>
      <w:spacing w:val="0"/>
    </w:rPr>
  </w:style>
  <w:style w:type="character" w:styleId="Emphasis">
    <w:name w:val="Emphasis"/>
    <w:basedOn w:val="DefaultParagraphFont"/>
    <w:qFormat/>
    <w:rsid w:val="005D77D6"/>
    <w:rPr>
      <w:i/>
    </w:rPr>
  </w:style>
  <w:style w:type="paragraph" w:customStyle="1" w:styleId="SuperHeading">
    <w:name w:val="SuperHeading"/>
    <w:basedOn w:val="Normal"/>
    <w:rsid w:val="005D77D6"/>
    <w:pPr>
      <w:spacing w:before="240" w:after="120"/>
      <w:outlineLvl w:val="0"/>
    </w:pPr>
    <w:rPr>
      <w:rFonts w:ascii="Times New Roman" w:hAnsi="Times New Roman"/>
      <w:b/>
      <w:sz w:val="32"/>
    </w:rPr>
  </w:style>
  <w:style w:type="paragraph" w:customStyle="1" w:styleId="AllowPageBreak">
    <w:name w:val="AllowPageBreak"/>
    <w:rsid w:val="005D7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7D6"/>
    <w:rPr>
      <w:rFonts w:ascii="Courier New" w:eastAsia="Times New Roman" w:hAnsi="Courier New" w:cs="Times New Roman"/>
      <w:i/>
      <w:szCs w:val="20"/>
      <w:lang w:eastAsia="en-US"/>
    </w:rPr>
  </w:style>
  <w:style w:type="paragraph" w:customStyle="1" w:styleId="HeadingBase">
    <w:name w:val="Heading Base"/>
    <w:rsid w:val="005D7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7D6"/>
    <w:pPr>
      <w:tabs>
        <w:tab w:val="right" w:leader="dot" w:pos="9072"/>
      </w:tabs>
      <w:ind w:left="567"/>
    </w:pPr>
    <w:rPr>
      <w:szCs w:val="22"/>
    </w:rPr>
  </w:style>
  <w:style w:type="paragraph" w:customStyle="1" w:styleId="TOCBase">
    <w:name w:val="TOC Base"/>
    <w:rsid w:val="005D7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7D6"/>
    <w:pPr>
      <w:tabs>
        <w:tab w:val="right" w:leader="dot" w:pos="9072"/>
      </w:tabs>
      <w:spacing w:before="40" w:after="40"/>
      <w:ind w:left="284"/>
    </w:pPr>
    <w:rPr>
      <w:rFonts w:ascii="Times New Roman" w:hAnsi="Times New Roman"/>
    </w:rPr>
  </w:style>
  <w:style w:type="paragraph" w:styleId="TOC1">
    <w:name w:val="toc 1"/>
    <w:basedOn w:val="TOCBase"/>
    <w:next w:val="Normal"/>
    <w:rsid w:val="005D7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7D6"/>
    <w:rPr>
      <w:rFonts w:ascii="Times New Roman" w:eastAsia="Times New Roman" w:hAnsi="Times New Roman" w:cs="Times New Roman"/>
      <w:sz w:val="16"/>
      <w:lang w:eastAsia="en-US"/>
    </w:rPr>
  </w:style>
  <w:style w:type="paragraph" w:styleId="Title">
    <w:name w:val="Title"/>
    <w:basedOn w:val="HeadingBase"/>
    <w:link w:val="TitleChar"/>
    <w:qFormat/>
    <w:rsid w:val="005D77D6"/>
    <w:pPr>
      <w:spacing w:before="5040"/>
      <w:jc w:val="center"/>
    </w:pPr>
    <w:rPr>
      <w:sz w:val="48"/>
      <w:szCs w:val="72"/>
      <w:lang w:val="en-US"/>
    </w:rPr>
  </w:style>
  <w:style w:type="character" w:customStyle="1" w:styleId="TitleChar">
    <w:name w:val="Title Char"/>
    <w:basedOn w:val="DefaultParagraphFont"/>
    <w:link w:val="Title"/>
    <w:rsid w:val="005D7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7D6"/>
    <w:pPr>
      <w:tabs>
        <w:tab w:val="left" w:pos="3600"/>
        <w:tab w:val="left" w:pos="3958"/>
      </w:tabs>
    </w:pPr>
  </w:style>
  <w:style w:type="paragraph" w:styleId="ListBullet">
    <w:name w:val="List Bullet"/>
    <w:basedOn w:val="List"/>
    <w:rsid w:val="005D77D6"/>
    <w:pPr>
      <w:numPr>
        <w:numId w:val="10"/>
      </w:numPr>
      <w:tabs>
        <w:tab w:val="clear" w:pos="340"/>
      </w:tabs>
      <w:spacing w:before="40" w:after="40"/>
    </w:pPr>
  </w:style>
  <w:style w:type="paragraph" w:customStyle="1" w:styleId="Note">
    <w:name w:val="Note"/>
    <w:basedOn w:val="BodyText"/>
    <w:rsid w:val="005D7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7D6"/>
    <w:pPr>
      <w:framePr w:wrap="auto" w:hAnchor="text" w:y="6049"/>
    </w:pPr>
    <w:rPr>
      <w:color w:val="000000"/>
      <w:sz w:val="40"/>
    </w:rPr>
  </w:style>
  <w:style w:type="paragraph" w:customStyle="1" w:styleId="TOCTitle">
    <w:name w:val="TOCTitle"/>
    <w:basedOn w:val="Heading1"/>
    <w:rsid w:val="005D77D6"/>
    <w:pPr>
      <w:spacing w:after="240"/>
      <w:jc w:val="center"/>
      <w:outlineLvl w:val="9"/>
    </w:pPr>
    <w:rPr>
      <w:caps/>
    </w:rPr>
  </w:style>
  <w:style w:type="paragraph" w:customStyle="1" w:styleId="Version">
    <w:name w:val="Version"/>
    <w:rsid w:val="005D7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7D6"/>
    <w:pPr>
      <w:numPr>
        <w:numId w:val="11"/>
      </w:numPr>
      <w:tabs>
        <w:tab w:val="clear" w:pos="680"/>
      </w:tabs>
    </w:pPr>
  </w:style>
  <w:style w:type="paragraph" w:styleId="Index1">
    <w:name w:val="index 1"/>
    <w:basedOn w:val="Normal"/>
    <w:next w:val="Normal"/>
    <w:semiHidden/>
    <w:rsid w:val="005D77D6"/>
    <w:pPr>
      <w:keepNext w:val="0"/>
      <w:tabs>
        <w:tab w:val="right" w:pos="4176"/>
      </w:tabs>
      <w:ind w:left="198" w:hanging="198"/>
    </w:pPr>
    <w:rPr>
      <w:rFonts w:ascii="Garamond" w:hAnsi="Garamond"/>
    </w:rPr>
  </w:style>
  <w:style w:type="paragraph" w:styleId="IndexHeading">
    <w:name w:val="index heading"/>
    <w:basedOn w:val="Normal"/>
    <w:next w:val="Index1"/>
    <w:semiHidden/>
    <w:rsid w:val="005D77D6"/>
    <w:pPr>
      <w:spacing w:before="120" w:after="120"/>
    </w:pPr>
    <w:rPr>
      <w:rFonts w:ascii="Arial" w:hAnsi="Arial"/>
      <w:b/>
      <w:color w:val="918585"/>
      <w:sz w:val="24"/>
    </w:rPr>
  </w:style>
  <w:style w:type="paragraph" w:styleId="Header">
    <w:name w:val="header"/>
    <w:basedOn w:val="Normal"/>
    <w:link w:val="HeaderChar"/>
    <w:rsid w:val="005D7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7D6"/>
    <w:rPr>
      <w:rFonts w:ascii="Times New Roman" w:eastAsia="Times New Roman" w:hAnsi="Times New Roman" w:cs="Times New Roman"/>
      <w:sz w:val="16"/>
      <w:szCs w:val="20"/>
      <w:lang w:val="en-GB" w:eastAsia="en-US"/>
    </w:rPr>
  </w:style>
  <w:style w:type="paragraph" w:customStyle="1" w:styleId="Chapter">
    <w:name w:val="Chapter"/>
    <w:basedOn w:val="Normal"/>
    <w:rsid w:val="005D77D6"/>
    <w:pPr>
      <w:spacing w:before="240"/>
    </w:pPr>
    <w:rPr>
      <w:rFonts w:ascii="Times New Roman" w:hAnsi="Times New Roman"/>
      <w:smallCaps/>
      <w:spacing w:val="80"/>
      <w:sz w:val="28"/>
    </w:rPr>
  </w:style>
  <w:style w:type="paragraph" w:customStyle="1" w:styleId="InChapter">
    <w:name w:val="InChapter"/>
    <w:basedOn w:val="Heading3"/>
    <w:rsid w:val="005D77D6"/>
    <w:pPr>
      <w:spacing w:after="240"/>
      <w:outlineLvl w:val="9"/>
    </w:pPr>
    <w:rPr>
      <w:noProof/>
    </w:rPr>
  </w:style>
  <w:style w:type="paragraph" w:styleId="Index2">
    <w:name w:val="index 2"/>
    <w:basedOn w:val="Normal"/>
    <w:next w:val="Normal"/>
    <w:semiHidden/>
    <w:rsid w:val="005D77D6"/>
    <w:pPr>
      <w:tabs>
        <w:tab w:val="right" w:pos="4176"/>
      </w:tabs>
      <w:ind w:left="568" w:hanging="284"/>
    </w:pPr>
    <w:rPr>
      <w:rFonts w:ascii="Garamond" w:hAnsi="Garamond"/>
    </w:rPr>
  </w:style>
  <w:style w:type="paragraph" w:customStyle="1" w:styleId="Byline">
    <w:name w:val="Byline"/>
    <w:rsid w:val="005D7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7D6"/>
    <w:pPr>
      <w:tabs>
        <w:tab w:val="clear" w:pos="3600"/>
        <w:tab w:val="clear" w:pos="3958"/>
      </w:tabs>
      <w:jc w:val="right"/>
    </w:pPr>
  </w:style>
  <w:style w:type="paragraph" w:styleId="Caption">
    <w:name w:val="caption"/>
    <w:basedOn w:val="BodyText"/>
    <w:next w:val="Normal"/>
    <w:qFormat/>
    <w:rsid w:val="005D77D6"/>
    <w:pPr>
      <w:framePr w:w="2268" w:hSpace="181" w:vSpace="181" w:wrap="around" w:vAnchor="text" w:hAnchor="page" w:x="1135" w:y="285" w:anchorLock="1"/>
    </w:pPr>
    <w:rPr>
      <w:i/>
    </w:rPr>
  </w:style>
  <w:style w:type="paragraph" w:customStyle="1" w:styleId="MiniTOCTitle">
    <w:name w:val="MiniTOCTitle"/>
    <w:basedOn w:val="Heading4"/>
    <w:rsid w:val="005D77D6"/>
    <w:pPr>
      <w:spacing w:before="240"/>
      <w:outlineLvl w:val="9"/>
    </w:pPr>
    <w:rPr>
      <w:noProof/>
      <w:sz w:val="24"/>
    </w:rPr>
  </w:style>
  <w:style w:type="paragraph" w:customStyle="1" w:styleId="MiniTOCItem">
    <w:name w:val="MiniTOCItem"/>
    <w:basedOn w:val="ListBullet"/>
    <w:rsid w:val="005D77D6"/>
    <w:pPr>
      <w:numPr>
        <w:numId w:val="0"/>
      </w:numPr>
      <w:tabs>
        <w:tab w:val="right" w:leader="dot" w:pos="6521"/>
      </w:tabs>
      <w:spacing w:before="0" w:after="0"/>
    </w:pPr>
  </w:style>
  <w:style w:type="paragraph" w:customStyle="1" w:styleId="TOFTitle">
    <w:name w:val="TOFTitle"/>
    <w:basedOn w:val="TOCTitle"/>
    <w:rsid w:val="005D77D6"/>
  </w:style>
  <w:style w:type="paragraph" w:styleId="TableofFigures">
    <w:name w:val="table of figures"/>
    <w:basedOn w:val="Normal"/>
    <w:next w:val="Normal"/>
    <w:semiHidden/>
    <w:rsid w:val="005D77D6"/>
    <w:pPr>
      <w:tabs>
        <w:tab w:val="right" w:leader="dot" w:pos="9072"/>
      </w:tabs>
      <w:ind w:left="970" w:hanging="403"/>
    </w:pPr>
    <w:rPr>
      <w:rFonts w:ascii="Times New Roman" w:hAnsi="Times New Roman"/>
      <w:b/>
    </w:rPr>
  </w:style>
  <w:style w:type="paragraph" w:styleId="ListNumber">
    <w:name w:val="List Number"/>
    <w:basedOn w:val="List"/>
    <w:rsid w:val="005D77D6"/>
    <w:pPr>
      <w:numPr>
        <w:numId w:val="13"/>
      </w:numPr>
      <w:tabs>
        <w:tab w:val="clear" w:pos="340"/>
      </w:tabs>
    </w:pPr>
  </w:style>
  <w:style w:type="character" w:customStyle="1" w:styleId="WingdingSymbols">
    <w:name w:val="Wingding Symbols"/>
    <w:rsid w:val="005D77D6"/>
    <w:rPr>
      <w:rFonts w:ascii="Wingdings" w:hAnsi="Wingdings"/>
    </w:rPr>
  </w:style>
  <w:style w:type="paragraph" w:customStyle="1" w:styleId="TableHeading">
    <w:name w:val="Table Heading"/>
    <w:basedOn w:val="HeadingBase"/>
    <w:rsid w:val="005D77D6"/>
    <w:pPr>
      <w:keepLines/>
      <w:pBdr>
        <w:bottom w:val="single" w:sz="6" w:space="1" w:color="918585"/>
      </w:pBdr>
      <w:spacing w:before="240"/>
    </w:pPr>
  </w:style>
  <w:style w:type="character" w:customStyle="1" w:styleId="HotSpot">
    <w:name w:val="HotSpot"/>
    <w:rsid w:val="005D77D6"/>
    <w:rPr>
      <w:color w:val="0033CC"/>
      <w:u w:val="none"/>
    </w:rPr>
  </w:style>
  <w:style w:type="paragraph" w:customStyle="1" w:styleId="BodyTextRight">
    <w:name w:val="Body Text Right"/>
    <w:basedOn w:val="BodyText"/>
    <w:rsid w:val="005D77D6"/>
    <w:pPr>
      <w:spacing w:before="0" w:after="0"/>
      <w:jc w:val="right"/>
    </w:pPr>
  </w:style>
  <w:style w:type="paragraph" w:styleId="Index3">
    <w:name w:val="index 3"/>
    <w:basedOn w:val="ListNumber2"/>
    <w:next w:val="Normal"/>
    <w:semiHidden/>
    <w:rsid w:val="005D77D6"/>
    <w:pPr>
      <w:numPr>
        <w:numId w:val="0"/>
      </w:numPr>
      <w:tabs>
        <w:tab w:val="right" w:leader="dot" w:pos="4176"/>
      </w:tabs>
    </w:pPr>
  </w:style>
  <w:style w:type="paragraph" w:styleId="ListNumber2">
    <w:name w:val="List Number 2"/>
    <w:basedOn w:val="List2"/>
    <w:rsid w:val="005D77D6"/>
    <w:pPr>
      <w:numPr>
        <w:numId w:val="8"/>
      </w:numPr>
      <w:tabs>
        <w:tab w:val="clear" w:pos="1060"/>
      </w:tabs>
    </w:pPr>
  </w:style>
  <w:style w:type="paragraph" w:customStyle="1" w:styleId="MarginNote">
    <w:name w:val="Margin Note"/>
    <w:basedOn w:val="BodyText"/>
    <w:rsid w:val="005D7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7D6"/>
    <w:rPr>
      <w:sz w:val="32"/>
    </w:rPr>
  </w:style>
  <w:style w:type="paragraph" w:customStyle="1" w:styleId="HeadingProcedure">
    <w:name w:val="Heading Procedure"/>
    <w:basedOn w:val="HeadingBase"/>
    <w:next w:val="Normal"/>
    <w:rsid w:val="005D77D6"/>
    <w:pPr>
      <w:tabs>
        <w:tab w:val="left" w:pos="0"/>
      </w:tabs>
      <w:spacing w:before="120" w:after="60"/>
    </w:pPr>
    <w:rPr>
      <w:i/>
      <w:color w:val="918585"/>
      <w:sz w:val="22"/>
    </w:rPr>
  </w:style>
  <w:style w:type="paragraph" w:customStyle="1" w:styleId="TableBodyText">
    <w:name w:val="Table Body Text"/>
    <w:basedOn w:val="BodyText"/>
    <w:rsid w:val="005D77D6"/>
    <w:pPr>
      <w:spacing w:before="60" w:after="60"/>
    </w:pPr>
  </w:style>
  <w:style w:type="paragraph" w:styleId="ListContinue">
    <w:name w:val="List Continue"/>
    <w:basedOn w:val="List"/>
    <w:rsid w:val="005D77D6"/>
    <w:pPr>
      <w:ind w:firstLine="0"/>
    </w:pPr>
  </w:style>
  <w:style w:type="paragraph" w:customStyle="1" w:styleId="ListNote">
    <w:name w:val="List Note"/>
    <w:basedOn w:val="List"/>
    <w:rsid w:val="005D77D6"/>
    <w:pPr>
      <w:pBdr>
        <w:top w:val="single" w:sz="6" w:space="2" w:color="918585"/>
        <w:bottom w:val="single" w:sz="6" w:space="2" w:color="918585"/>
      </w:pBdr>
      <w:tabs>
        <w:tab w:val="left" w:pos="1021"/>
      </w:tabs>
      <w:ind w:firstLine="0"/>
    </w:pPr>
  </w:style>
  <w:style w:type="paragraph" w:customStyle="1" w:styleId="Warning">
    <w:name w:val="Warning"/>
    <w:basedOn w:val="BodyText"/>
    <w:rsid w:val="005D77D6"/>
    <w:pPr>
      <w:shd w:val="clear" w:color="auto" w:fill="D9D9D9"/>
      <w:tabs>
        <w:tab w:val="left" w:pos="992"/>
      </w:tabs>
      <w:ind w:left="119" w:right="119"/>
    </w:pPr>
    <w:rPr>
      <w:sz w:val="20"/>
    </w:rPr>
  </w:style>
  <w:style w:type="paragraph" w:customStyle="1" w:styleId="MarginIcons">
    <w:name w:val="Margin Icons"/>
    <w:basedOn w:val="BodyText"/>
    <w:rsid w:val="005D7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7D6"/>
    <w:rPr>
      <w:rFonts w:ascii="Courier New" w:hAnsi="Courier New"/>
    </w:rPr>
  </w:style>
  <w:style w:type="paragraph" w:customStyle="1" w:styleId="NoteBullet">
    <w:name w:val="Note Bullet"/>
    <w:basedOn w:val="Note"/>
    <w:rsid w:val="005D77D6"/>
    <w:pPr>
      <w:tabs>
        <w:tab w:val="clear" w:pos="680"/>
      </w:tabs>
      <w:spacing w:before="60" w:after="60"/>
    </w:pPr>
  </w:style>
  <w:style w:type="paragraph" w:customStyle="1" w:styleId="SubHeading2">
    <w:name w:val="SubHeading2"/>
    <w:basedOn w:val="HeadingBase"/>
    <w:rsid w:val="005D77D6"/>
    <w:pPr>
      <w:spacing w:before="240" w:after="60"/>
    </w:pPr>
    <w:rPr>
      <w:sz w:val="20"/>
    </w:rPr>
  </w:style>
  <w:style w:type="paragraph" w:customStyle="1" w:styleId="SubHeading1">
    <w:name w:val="SubHeading1"/>
    <w:basedOn w:val="HeadingBase"/>
    <w:rsid w:val="005D77D6"/>
    <w:pPr>
      <w:spacing w:before="240" w:after="60"/>
    </w:pPr>
    <w:rPr>
      <w:color w:val="918585"/>
      <w:sz w:val="22"/>
    </w:rPr>
  </w:style>
  <w:style w:type="paragraph" w:customStyle="1" w:styleId="SideHeading">
    <w:name w:val="Side Heading"/>
    <w:basedOn w:val="HeadingBase"/>
    <w:rsid w:val="005D7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7D6"/>
    <w:pPr>
      <w:numPr>
        <w:numId w:val="9"/>
      </w:numPr>
    </w:pPr>
  </w:style>
  <w:style w:type="paragraph" w:styleId="PlainText">
    <w:name w:val="Plain Text"/>
    <w:basedOn w:val="Normal"/>
    <w:link w:val="PlainTextChar"/>
    <w:rsid w:val="005D77D6"/>
    <w:rPr>
      <w:sz w:val="20"/>
    </w:rPr>
  </w:style>
  <w:style w:type="character" w:customStyle="1" w:styleId="PlainTextChar">
    <w:name w:val="Plain Text Char"/>
    <w:basedOn w:val="DefaultParagraphFont"/>
    <w:link w:val="PlainText"/>
    <w:rsid w:val="005D77D6"/>
    <w:rPr>
      <w:rFonts w:ascii="Courier New" w:eastAsia="Times New Roman" w:hAnsi="Courier New" w:cs="Times New Roman"/>
      <w:sz w:val="20"/>
      <w:szCs w:val="20"/>
      <w:lang w:eastAsia="en-US"/>
    </w:rPr>
  </w:style>
  <w:style w:type="character" w:customStyle="1" w:styleId="MenuOption">
    <w:name w:val="Menu Option"/>
    <w:basedOn w:val="DefaultParagraphFont"/>
    <w:rsid w:val="005D77D6"/>
    <w:rPr>
      <w:b/>
      <w:smallCaps/>
    </w:rPr>
  </w:style>
  <w:style w:type="paragraph" w:customStyle="1" w:styleId="TableListNumber">
    <w:name w:val="Table List Number"/>
    <w:basedOn w:val="ListNumber"/>
    <w:rsid w:val="005D77D6"/>
    <w:pPr>
      <w:numPr>
        <w:numId w:val="0"/>
      </w:numPr>
    </w:pPr>
  </w:style>
  <w:style w:type="paragraph" w:styleId="TOC4">
    <w:name w:val="toc 4"/>
    <w:basedOn w:val="TOCBase"/>
    <w:next w:val="Normal"/>
    <w:semiHidden/>
    <w:rsid w:val="005D77D6"/>
    <w:pPr>
      <w:tabs>
        <w:tab w:val="right" w:leader="dot" w:pos="9071"/>
      </w:tabs>
      <w:ind w:left="1701"/>
    </w:pPr>
  </w:style>
  <w:style w:type="paragraph" w:customStyle="1" w:styleId="ListAlpha">
    <w:name w:val="List Alpha"/>
    <w:basedOn w:val="List"/>
    <w:rsid w:val="005D77D6"/>
    <w:pPr>
      <w:numPr>
        <w:numId w:val="7"/>
      </w:numPr>
    </w:pPr>
  </w:style>
  <w:style w:type="paragraph" w:customStyle="1" w:styleId="ListAlpha2">
    <w:name w:val="List Alpha 2"/>
    <w:basedOn w:val="List2"/>
    <w:rsid w:val="005D77D6"/>
    <w:pPr>
      <w:numPr>
        <w:numId w:val="6"/>
      </w:numPr>
    </w:pPr>
  </w:style>
  <w:style w:type="paragraph" w:styleId="List2">
    <w:name w:val="List 2"/>
    <w:basedOn w:val="BodyText"/>
    <w:rsid w:val="005D77D6"/>
    <w:pPr>
      <w:tabs>
        <w:tab w:val="left" w:pos="680"/>
      </w:tabs>
      <w:spacing w:before="60" w:after="60"/>
      <w:ind w:left="680" w:hanging="340"/>
    </w:pPr>
  </w:style>
  <w:style w:type="paragraph" w:styleId="List3">
    <w:name w:val="List 3"/>
    <w:basedOn w:val="BodyText"/>
    <w:rsid w:val="005D77D6"/>
    <w:pPr>
      <w:tabs>
        <w:tab w:val="left" w:pos="1021"/>
      </w:tabs>
      <w:spacing w:before="60" w:after="60"/>
      <w:ind w:left="1020" w:hanging="340"/>
    </w:pPr>
  </w:style>
  <w:style w:type="paragraph" w:styleId="List4">
    <w:name w:val="List 4"/>
    <w:basedOn w:val="BodyText"/>
    <w:rsid w:val="005D77D6"/>
    <w:pPr>
      <w:tabs>
        <w:tab w:val="left" w:pos="1361"/>
      </w:tabs>
      <w:spacing w:before="60" w:after="60"/>
      <w:ind w:left="1361" w:hanging="340"/>
    </w:pPr>
  </w:style>
  <w:style w:type="paragraph" w:styleId="List5">
    <w:name w:val="List 5"/>
    <w:basedOn w:val="BodyText"/>
    <w:rsid w:val="005D77D6"/>
    <w:pPr>
      <w:tabs>
        <w:tab w:val="left" w:pos="1701"/>
      </w:tabs>
      <w:spacing w:before="60" w:after="60"/>
      <w:ind w:left="1701" w:hanging="340"/>
    </w:pPr>
  </w:style>
  <w:style w:type="paragraph" w:styleId="ListBullet3">
    <w:name w:val="List Bullet 3"/>
    <w:basedOn w:val="List3"/>
    <w:rsid w:val="005D77D6"/>
    <w:pPr>
      <w:numPr>
        <w:numId w:val="12"/>
      </w:numPr>
      <w:tabs>
        <w:tab w:val="clear" w:pos="1021"/>
      </w:tabs>
      <w:ind w:left="1037" w:hanging="357"/>
    </w:pPr>
  </w:style>
  <w:style w:type="paragraph" w:styleId="ListBullet4">
    <w:name w:val="List Bullet 4"/>
    <w:basedOn w:val="List4"/>
    <w:rsid w:val="005D77D6"/>
    <w:pPr>
      <w:numPr>
        <w:numId w:val="1"/>
      </w:numPr>
      <w:tabs>
        <w:tab w:val="clear" w:pos="1361"/>
      </w:tabs>
    </w:pPr>
  </w:style>
  <w:style w:type="paragraph" w:styleId="ListBullet5">
    <w:name w:val="List Bullet 5"/>
    <w:basedOn w:val="List5"/>
    <w:rsid w:val="005D77D6"/>
    <w:pPr>
      <w:numPr>
        <w:numId w:val="2"/>
      </w:numPr>
    </w:pPr>
  </w:style>
  <w:style w:type="paragraph" w:styleId="ListContinue2">
    <w:name w:val="List Continue 2"/>
    <w:basedOn w:val="List2"/>
    <w:rsid w:val="005D77D6"/>
    <w:pPr>
      <w:ind w:firstLine="0"/>
    </w:pPr>
  </w:style>
  <w:style w:type="paragraph" w:styleId="ListContinue3">
    <w:name w:val="List Continue 3"/>
    <w:basedOn w:val="List3"/>
    <w:rsid w:val="005D77D6"/>
    <w:pPr>
      <w:ind w:left="1021" w:firstLine="0"/>
    </w:pPr>
  </w:style>
  <w:style w:type="paragraph" w:styleId="ListContinue4">
    <w:name w:val="List Continue 4"/>
    <w:basedOn w:val="List4"/>
    <w:rsid w:val="005D77D6"/>
    <w:pPr>
      <w:ind w:firstLine="0"/>
    </w:pPr>
  </w:style>
  <w:style w:type="paragraph" w:styleId="ListContinue5">
    <w:name w:val="List Continue 5"/>
    <w:basedOn w:val="List5"/>
    <w:rsid w:val="005D77D6"/>
    <w:pPr>
      <w:ind w:firstLine="0"/>
    </w:pPr>
  </w:style>
  <w:style w:type="paragraph" w:styleId="ListNumber3">
    <w:name w:val="List Number 3"/>
    <w:basedOn w:val="List3"/>
    <w:rsid w:val="005D77D6"/>
    <w:pPr>
      <w:numPr>
        <w:numId w:val="3"/>
      </w:numPr>
    </w:pPr>
  </w:style>
  <w:style w:type="paragraph" w:styleId="ListNumber4">
    <w:name w:val="List Number 4"/>
    <w:basedOn w:val="List4"/>
    <w:rsid w:val="005D77D6"/>
    <w:pPr>
      <w:numPr>
        <w:numId w:val="4"/>
      </w:numPr>
    </w:pPr>
  </w:style>
  <w:style w:type="paragraph" w:styleId="ListNumber5">
    <w:name w:val="List Number 5"/>
    <w:basedOn w:val="List5"/>
    <w:rsid w:val="005D77D6"/>
    <w:pPr>
      <w:numPr>
        <w:numId w:val="5"/>
      </w:numPr>
    </w:pPr>
  </w:style>
  <w:style w:type="paragraph" w:styleId="BlockText">
    <w:name w:val="Block Text"/>
    <w:basedOn w:val="Normal"/>
    <w:rsid w:val="005D77D6"/>
    <w:pPr>
      <w:spacing w:after="120"/>
      <w:ind w:left="1440" w:right="1440"/>
    </w:pPr>
  </w:style>
  <w:style w:type="character" w:customStyle="1" w:styleId="Subscript">
    <w:name w:val="Subscript"/>
    <w:basedOn w:val="DefaultParagraphFont"/>
    <w:rsid w:val="005D77D6"/>
    <w:rPr>
      <w:sz w:val="16"/>
      <w:vertAlign w:val="subscript"/>
    </w:rPr>
  </w:style>
  <w:style w:type="character" w:customStyle="1" w:styleId="Superscript">
    <w:name w:val="Superscript"/>
    <w:basedOn w:val="DefaultParagraphFont"/>
    <w:rsid w:val="005D77D6"/>
    <w:rPr>
      <w:sz w:val="16"/>
      <w:vertAlign w:val="superscript"/>
    </w:rPr>
  </w:style>
  <w:style w:type="character" w:customStyle="1" w:styleId="Symbols">
    <w:name w:val="Symbols"/>
    <w:basedOn w:val="DefaultParagraphFont"/>
    <w:rsid w:val="005D77D6"/>
    <w:rPr>
      <w:rFonts w:ascii="Symbol" w:hAnsi="Symbol"/>
    </w:rPr>
  </w:style>
  <w:style w:type="character" w:customStyle="1" w:styleId="MenuOptions">
    <w:name w:val="Menu Options"/>
    <w:basedOn w:val="DefaultParagraphFont"/>
    <w:rsid w:val="005D77D6"/>
    <w:rPr>
      <w:rFonts w:ascii="Arial Narrow" w:hAnsi="Arial Narrow"/>
      <w:smallCaps/>
    </w:rPr>
  </w:style>
  <w:style w:type="character" w:customStyle="1" w:styleId="Buttons">
    <w:name w:val="Buttons"/>
    <w:basedOn w:val="DefaultParagraphFont"/>
    <w:rsid w:val="005D77D6"/>
    <w:rPr>
      <w:b/>
    </w:rPr>
  </w:style>
  <w:style w:type="character" w:customStyle="1" w:styleId="Underlined">
    <w:name w:val="Underlined"/>
    <w:basedOn w:val="DefaultParagraphFont"/>
    <w:rsid w:val="005D77D6"/>
    <w:rPr>
      <w:u w:val="single"/>
    </w:rPr>
  </w:style>
  <w:style w:type="paragraph" w:customStyle="1" w:styleId="TableBodyTextRight">
    <w:name w:val="Table Body Text Right"/>
    <w:basedOn w:val="TableBodyText"/>
    <w:rsid w:val="005D77D6"/>
    <w:pPr>
      <w:widowControl w:val="0"/>
      <w:autoSpaceDE w:val="0"/>
      <w:autoSpaceDN w:val="0"/>
      <w:adjustRightInd w:val="0"/>
      <w:jc w:val="right"/>
    </w:pPr>
    <w:rPr>
      <w:rFonts w:cs="Arial"/>
      <w:szCs w:val="18"/>
    </w:rPr>
  </w:style>
  <w:style w:type="paragraph" w:customStyle="1" w:styleId="CopyrightText">
    <w:name w:val="Copyright Text"/>
    <w:basedOn w:val="BodyText"/>
    <w:rsid w:val="005D77D6"/>
    <w:rPr>
      <w:sz w:val="18"/>
    </w:rPr>
  </w:style>
  <w:style w:type="paragraph" w:customStyle="1" w:styleId="BodySmallRight">
    <w:name w:val="Body Small Right"/>
    <w:basedOn w:val="BodyTextRight"/>
    <w:rsid w:val="005D77D6"/>
    <w:rPr>
      <w:sz w:val="18"/>
      <w:szCs w:val="18"/>
    </w:rPr>
  </w:style>
  <w:style w:type="paragraph" w:customStyle="1" w:styleId="MarginEdition">
    <w:name w:val="Margin Edition"/>
    <w:basedOn w:val="MarginNote"/>
    <w:rsid w:val="005D77D6"/>
    <w:pPr>
      <w:spacing w:before="0" w:after="0"/>
    </w:pPr>
    <w:rPr>
      <w:rFonts w:ascii="Times New Roman" w:hAnsi="Times New Roman"/>
      <w:color w:val="999999"/>
    </w:rPr>
  </w:style>
  <w:style w:type="paragraph" w:customStyle="1" w:styleId="Spacer">
    <w:name w:val="Spacer"/>
    <w:basedOn w:val="Normal"/>
    <w:rsid w:val="005D77D6"/>
    <w:rPr>
      <w:sz w:val="2"/>
      <w:szCs w:val="2"/>
    </w:rPr>
  </w:style>
  <w:style w:type="character" w:customStyle="1" w:styleId="Small">
    <w:name w:val="Small"/>
    <w:basedOn w:val="DefaultParagraphFont"/>
    <w:rsid w:val="005D77D6"/>
    <w:rPr>
      <w:sz w:val="16"/>
    </w:rPr>
  </w:style>
  <w:style w:type="paragraph" w:customStyle="1" w:styleId="WideTable">
    <w:name w:val="Wide Table"/>
    <w:basedOn w:val="Normal"/>
    <w:rsid w:val="005D77D6"/>
    <w:pPr>
      <w:ind w:left="-1418"/>
    </w:pPr>
    <w:rPr>
      <w:sz w:val="2"/>
      <w:szCs w:val="2"/>
    </w:rPr>
  </w:style>
  <w:style w:type="character" w:styleId="PageNumber">
    <w:name w:val="page number"/>
    <w:basedOn w:val="DefaultParagraphFont"/>
    <w:rsid w:val="005D77D6"/>
  </w:style>
  <w:style w:type="paragraph" w:styleId="Quote">
    <w:name w:val="Quote"/>
    <w:basedOn w:val="Heading1"/>
    <w:link w:val="QuoteChar"/>
    <w:qFormat/>
    <w:rsid w:val="005D77D6"/>
    <w:rPr>
      <w:b w:val="0"/>
      <w:sz w:val="72"/>
      <w:szCs w:val="72"/>
      <w:lang w:val="en-NZ"/>
    </w:rPr>
  </w:style>
  <w:style w:type="character" w:customStyle="1" w:styleId="QuoteChar">
    <w:name w:val="Quote Char"/>
    <w:basedOn w:val="DefaultParagraphFont"/>
    <w:link w:val="Quote"/>
    <w:rsid w:val="005D7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7D6"/>
    <w:pPr>
      <w:pageBreakBefore/>
    </w:pPr>
  </w:style>
  <w:style w:type="paragraph" w:customStyle="1" w:styleId="Border">
    <w:name w:val="Border"/>
    <w:basedOn w:val="Normal"/>
    <w:qFormat/>
    <w:rsid w:val="005D7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7D6"/>
    <w:rPr>
      <w:b/>
      <w:bCs/>
      <w:i/>
      <w:iCs/>
      <w:color w:val="auto"/>
    </w:rPr>
  </w:style>
  <w:style w:type="paragraph" w:styleId="IntenseQuote">
    <w:name w:val="Intense Quote"/>
    <w:basedOn w:val="Normal"/>
    <w:next w:val="Normal"/>
    <w:link w:val="IntenseQuoteChar"/>
    <w:uiPriority w:val="30"/>
    <w:qFormat/>
    <w:rsid w:val="005D7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7D6"/>
    <w:rPr>
      <w:smallCaps/>
      <w:color w:val="auto"/>
      <w:u w:val="single"/>
    </w:rPr>
  </w:style>
  <w:style w:type="character" w:styleId="IntenseReference">
    <w:name w:val="Intense Reference"/>
    <w:basedOn w:val="DefaultParagraphFont"/>
    <w:uiPriority w:val="32"/>
    <w:qFormat/>
    <w:rsid w:val="005D77D6"/>
    <w:rPr>
      <w:b/>
      <w:bCs/>
      <w:smallCaps/>
      <w:color w:val="auto"/>
      <w:spacing w:val="5"/>
      <w:u w:val="single"/>
    </w:rPr>
  </w:style>
  <w:style w:type="paragraph" w:customStyle="1" w:styleId="2ColumnHeading">
    <w:name w:val="2Column Heading"/>
    <w:basedOn w:val="BodyText"/>
    <w:qFormat/>
    <w:rsid w:val="005D77D6"/>
    <w:pPr>
      <w:spacing w:after="60"/>
      <w:ind w:left="-2268"/>
    </w:pPr>
    <w:rPr>
      <w:b/>
    </w:rPr>
  </w:style>
  <w:style w:type="paragraph" w:customStyle="1" w:styleId="Heading1TOC">
    <w:name w:val="Heading1 TOC"/>
    <w:basedOn w:val="Normal"/>
    <w:qFormat/>
    <w:rsid w:val="005D77D6"/>
    <w:pPr>
      <w:spacing w:before="240" w:after="120"/>
    </w:pPr>
    <w:rPr>
      <w:rFonts w:ascii="Times New Roman" w:hAnsi="Times New Roman"/>
      <w:b/>
      <w:sz w:val="32"/>
    </w:rPr>
  </w:style>
  <w:style w:type="paragraph" w:customStyle="1" w:styleId="Heading2TOC">
    <w:name w:val="Heading2 TOC"/>
    <w:basedOn w:val="Normal"/>
    <w:qFormat/>
    <w:rsid w:val="005D77D6"/>
    <w:pPr>
      <w:spacing w:before="240" w:after="60"/>
    </w:pPr>
    <w:rPr>
      <w:rFonts w:ascii="Times New Roman" w:hAnsi="Times New Roman"/>
      <w:b/>
      <w:sz w:val="28"/>
    </w:rPr>
  </w:style>
  <w:style w:type="character" w:customStyle="1" w:styleId="Underline">
    <w:name w:val="Underline"/>
    <w:basedOn w:val="DefaultParagraphFont"/>
    <w:qFormat/>
    <w:rsid w:val="005D77D6"/>
    <w:rPr>
      <w:u w:val="single"/>
    </w:rPr>
  </w:style>
  <w:style w:type="character" w:customStyle="1" w:styleId="BoldandItalics">
    <w:name w:val="Bold and Italics"/>
    <w:qFormat/>
    <w:rsid w:val="005D77D6"/>
    <w:rPr>
      <w:b/>
      <w:i/>
      <w:u w:val="none"/>
    </w:rPr>
  </w:style>
  <w:style w:type="paragraph" w:styleId="BalloonText">
    <w:name w:val="Balloon Text"/>
    <w:basedOn w:val="Normal"/>
    <w:link w:val="BalloonTextChar"/>
    <w:rsid w:val="005D77D6"/>
    <w:rPr>
      <w:rFonts w:ascii="Tahoma" w:hAnsi="Tahoma" w:cs="Tahoma"/>
      <w:sz w:val="16"/>
      <w:szCs w:val="16"/>
    </w:rPr>
  </w:style>
  <w:style w:type="character" w:customStyle="1" w:styleId="BalloonTextChar">
    <w:name w:val="Balloon Text Char"/>
    <w:basedOn w:val="DefaultParagraphFont"/>
    <w:link w:val="BalloonText"/>
    <w:rsid w:val="005D7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7D6"/>
    <w:rPr>
      <w:b/>
      <w:color w:val="660033"/>
      <w:spacing w:val="0"/>
    </w:rPr>
  </w:style>
  <w:style w:type="paragraph" w:customStyle="1" w:styleId="Nameditemlist">
    <w:name w:val="Named item list"/>
    <w:basedOn w:val="BodyText"/>
    <w:qFormat/>
    <w:rsid w:val="005D77D6"/>
    <w:pPr>
      <w:tabs>
        <w:tab w:val="left" w:pos="2835"/>
      </w:tabs>
      <w:ind w:left="2835" w:hanging="2835"/>
    </w:pPr>
  </w:style>
  <w:style w:type="paragraph" w:customStyle="1" w:styleId="BodyTextnopadding">
    <w:name w:val="Body Text no padding"/>
    <w:basedOn w:val="BodyText"/>
    <w:qFormat/>
    <w:rsid w:val="005D77D6"/>
    <w:pPr>
      <w:spacing w:before="0" w:after="0"/>
    </w:pPr>
  </w:style>
  <w:style w:type="paragraph" w:customStyle="1" w:styleId="BodyTextBold">
    <w:name w:val="Body Text Bold"/>
    <w:basedOn w:val="BodyText"/>
    <w:qFormat/>
    <w:rsid w:val="005D77D6"/>
    <w:rPr>
      <w:b/>
    </w:rPr>
  </w:style>
  <w:style w:type="character" w:styleId="Hyperlink">
    <w:name w:val="Hyperlink"/>
    <w:basedOn w:val="DefaultParagraphFont"/>
    <w:uiPriority w:val="99"/>
    <w:unhideWhenUsed/>
    <w:rsid w:val="00A95C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2571</Characters>
  <Application>Microsoft Office Word</Application>
  <DocSecurity>0</DocSecurity>
  <Lines>88</Lines>
  <Paragraphs>56</Paragraphs>
  <ScaleCrop>false</ScaleCrop>
  <Company>Author-it Software Corporation Ltd.</Company>
  <LinksUpToDate>false</LinksUpToDate>
  <CharactersWithSpaces>2916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HLTDEN016 Assist with dental radiography</dc:title>
  <dc:subject>Approved</dc:subject>
  <dc:creator>SkillsIQ</dc:creator>
  <cp:keywords>Release: 2</cp:keywords>
  <dc:description>Review Date: 12 April 2008</dc:description>
  <cp:lastModifiedBy>HSD_TPCMSd.prod</cp:lastModifiedBy>
  <cp:revision>3</cp:revision>
  <dcterms:created xsi:type="dcterms:W3CDTF">2023-07-02T02:38:00Z</dcterms:created>
  <dcterms:modified xsi:type="dcterms:W3CDTF">2023-07-02T02:38:00Z</dcterms:modified>
</cp:coreProperties>
</file>