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5C66" w:rsidP="007B5C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HLTDEN016 Assist with dental radiography</w:t>
      </w:r>
      <w:r>
        <w:fldChar w:fldCharType="end"/>
      </w:r>
    </w:p>
    <w:p w:rsidR="007B5C66" w:rsidP="007B5C66">
      <w:pPr>
        <w:pStyle w:val="Version"/>
        <w:sectPr w:rsidSect="003E13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1371" w:rsidP="003E1371">
      <w:pPr>
        <w:pStyle w:val="SuperHeading"/>
      </w:pPr>
      <w:r w:rsidRPr="003E1371">
        <w:t>Assessment Requirements for HLTDEN016 Assist with dental radiography</w:t>
      </w:r>
    </w:p>
    <w:p w:rsidR="00000000" w:rsidRPr="003E1371" w:rsidP="003E1371">
      <w:pPr>
        <w:pStyle w:val="Heading1"/>
      </w:pPr>
      <w:bookmarkStart w:id="1" w:name="O_1200897"/>
      <w:bookmarkEnd w:id="1"/>
      <w:r w:rsidRPr="003E13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0"/>
        <w:gridCol w:w="6074"/>
      </w:tblGrid>
      <w:tr w:rsidTr="003E1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1371" w:rsidP="003E1371">
            <w:pPr>
              <w:pStyle w:val="BodyText"/>
            </w:pPr>
            <w:r w:rsidRPr="003E1371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1371">
            <w:pPr>
              <w:pStyle w:val="BodyText"/>
              <w:rPr>
                <w:lang w:val="en-NZ"/>
              </w:rPr>
            </w:pPr>
            <w:r w:rsidRPr="003E1371">
              <w:rPr>
                <w:rStyle w:val="SpecialBold"/>
              </w:rPr>
              <w:t>Comments</w:t>
            </w:r>
          </w:p>
        </w:tc>
      </w:tr>
      <w:tr w:rsidTr="003E1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71">
            <w:pPr>
              <w:pStyle w:val="BodyText"/>
              <w:rPr>
                <w:lang w:val="en-NZ"/>
              </w:rPr>
            </w:pPr>
            <w:r w:rsidRPr="003E1371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371" w:rsidP="003E1371">
            <w:pPr>
              <w:pStyle w:val="BodyText"/>
            </w:pPr>
            <w:r w:rsidRPr="003E1371">
              <w:t>Release 2 HLTDEN016 Assist with dental radiography supersedes and is equivalent to Release 1 HLTDEN016 Assist with dental radiography.</w:t>
            </w:r>
          </w:p>
          <w:p w:rsidR="00000000" w:rsidRPr="003E1371" w:rsidP="003E1371">
            <w:pPr>
              <w:pStyle w:val="BodyText"/>
            </w:pPr>
            <w:r w:rsidRPr="003E1371">
              <w:t>Updated:</w:t>
            </w:r>
          </w:p>
          <w:p w:rsidR="00000000" w:rsidP="003E1371">
            <w:pPr>
              <w:pStyle w:val="BodyText"/>
              <w:rPr>
                <w:lang w:val="en-NZ"/>
              </w:rPr>
            </w:pPr>
            <w:r w:rsidRPr="003E1371">
              <w:t>Mapping details and minor corrections.</w:t>
            </w:r>
          </w:p>
        </w:tc>
      </w:tr>
      <w:tr w:rsidTr="003E13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371">
            <w:pPr>
              <w:pStyle w:val="BodyText"/>
              <w:rPr>
                <w:lang w:val="en-NZ"/>
              </w:rPr>
            </w:pPr>
            <w:r w:rsidRPr="003E1371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371" w:rsidP="003E1371">
            <w:pPr>
              <w:pStyle w:val="BodyText"/>
            </w:pPr>
            <w:r w:rsidRPr="003E1371">
              <w:t>HLTDEN016 Assist with dental radiography supersedes and is not</w:t>
            </w:r>
            <w:r w:rsidRPr="003E1371">
              <w:t xml:space="preserve"> equivalent to HLTDEN002 Assist with dental radiography.</w:t>
            </w:r>
          </w:p>
        </w:tc>
      </w:tr>
    </w:tbl>
    <w:p w:rsidR="00000000" w:rsidRPr="003E1371" w:rsidP="003E1371">
      <w:pPr>
        <w:pStyle w:val="BodyText"/>
      </w:pPr>
    </w:p>
    <w:p w:rsidR="00000000" w:rsidRPr="003E1371" w:rsidP="003E1371">
      <w:pPr>
        <w:pStyle w:val="AllowPageBreak"/>
      </w:pPr>
    </w:p>
    <w:p w:rsidR="00000000" w:rsidRPr="003E1371" w:rsidP="003E1371">
      <w:pPr>
        <w:pStyle w:val="Heading1"/>
      </w:pPr>
      <w:bookmarkStart w:id="2" w:name="O_1200896"/>
      <w:bookmarkEnd w:id="2"/>
      <w:r w:rsidRPr="003E1371">
        <w:t>Performance Evidence</w:t>
      </w:r>
    </w:p>
    <w:p w:rsidR="00000000" w:rsidRPr="003E1371" w:rsidP="007B5C66">
      <w:pPr>
        <w:pStyle w:val="BodyText"/>
      </w:pPr>
      <w:r w:rsidRPr="003E1371">
        <w:t>Evidence of the ability to complete tasks outlined in elements and performance criteria of this unit in the context of the job role, and:</w:t>
      </w:r>
    </w:p>
    <w:p w:rsidR="00000000" w:rsidRPr="003E1371" w:rsidP="003E1371">
      <w:pPr>
        <w:pStyle w:val="ListBullet"/>
      </w:pPr>
      <w:r w:rsidRPr="003E1371">
        <w:t>prepare for 3 dental radiographic imaging procedures.</w:t>
      </w:r>
    </w:p>
    <w:p w:rsidR="00000000" w:rsidRPr="003E1371" w:rsidP="003E1371">
      <w:pPr>
        <w:pStyle w:val="ListBullet"/>
      </w:pPr>
      <w:r w:rsidRPr="003E1371">
        <w:t>consistently apply safe work practices during above dental radiography work including:</w:t>
      </w:r>
    </w:p>
    <w:p w:rsidR="00000000" w:rsidRPr="003E1371" w:rsidP="003E1371">
      <w:pPr>
        <w:pStyle w:val="ListBullet2"/>
      </w:pPr>
      <w:r w:rsidRPr="003E1371">
        <w:t>positioning self and assist with positioning other people in a safe location during radiographic exposures</w:t>
      </w:r>
    </w:p>
    <w:p w:rsidR="00000000" w:rsidRPr="003E1371" w:rsidP="003E1371">
      <w:pPr>
        <w:pStyle w:val="ListBullet2"/>
      </w:pPr>
      <w:r w:rsidRPr="003E1371">
        <w:t>correct</w:t>
      </w:r>
      <w:r w:rsidRPr="003E1371">
        <w:t>ly handling and storing of radiographic image receptors</w:t>
      </w:r>
    </w:p>
    <w:p w:rsidR="00000000" w:rsidRPr="003E1371" w:rsidP="003E1371">
      <w:pPr>
        <w:pStyle w:val="ListBullet"/>
      </w:pPr>
      <w:r w:rsidRPr="003E1371">
        <w:t>correctly process, mount and file radiographic films or digital images on at least 3 occasions, including:</w:t>
      </w:r>
    </w:p>
    <w:p w:rsidR="00000000" w:rsidRPr="003E1371" w:rsidP="003E1371">
      <w:pPr>
        <w:pStyle w:val="ListBullet2"/>
      </w:pPr>
      <w:r w:rsidRPr="003E1371">
        <w:t>applying the correct processing procedure</w:t>
      </w:r>
    </w:p>
    <w:p w:rsidR="00000000" w:rsidRPr="003E1371" w:rsidP="003E1371">
      <w:pPr>
        <w:pStyle w:val="ListBullet2"/>
      </w:pPr>
      <w:r w:rsidRPr="003E1371">
        <w:t>handling image receptors carefully</w:t>
      </w:r>
    </w:p>
    <w:p w:rsidR="00000000" w:rsidRPr="003E1371" w:rsidP="003E1371">
      <w:pPr>
        <w:pStyle w:val="ListBullet2"/>
      </w:pPr>
      <w:r w:rsidRPr="003E1371">
        <w:t>attaching accu</w:t>
      </w:r>
      <w:r w:rsidRPr="003E1371">
        <w:t>rate, legible and complete records</w:t>
      </w:r>
    </w:p>
    <w:p w:rsidR="00000000" w:rsidRPr="003E1371" w:rsidP="003E1371">
      <w:pPr>
        <w:pStyle w:val="AllowPageBreak"/>
      </w:pPr>
    </w:p>
    <w:p w:rsidR="00000000" w:rsidRPr="003E1371" w:rsidP="003E1371">
      <w:pPr>
        <w:pStyle w:val="Heading1"/>
      </w:pPr>
      <w:bookmarkStart w:id="3" w:name="O_1200895"/>
      <w:bookmarkEnd w:id="3"/>
      <w:r w:rsidRPr="003E1371">
        <w:t>Knowledge Evidence</w:t>
      </w:r>
    </w:p>
    <w:p w:rsidR="00000000" w:rsidRPr="003E1371" w:rsidP="007B5C66">
      <w:pPr>
        <w:pStyle w:val="BodyText"/>
      </w:pPr>
      <w:r w:rsidRPr="003E1371">
        <w:t>Demonstrated knowledge required to complete the tasks outlined in elements and performance criteria of this unit:</w:t>
      </w:r>
    </w:p>
    <w:p w:rsidR="00000000" w:rsidRPr="003E1371" w:rsidP="003E1371">
      <w:pPr>
        <w:pStyle w:val="ListBullet"/>
      </w:pPr>
      <w:r w:rsidRPr="003E1371">
        <w:t>national and State or Territory legal and ethical requirements and considerations for dental assisting work and how these are applied in organisations and in individual practice including:</w:t>
      </w:r>
    </w:p>
    <w:p w:rsidR="00000000" w:rsidRPr="003E1371" w:rsidP="003E1371">
      <w:pPr>
        <w:pStyle w:val="ListBullet2"/>
      </w:pPr>
      <w:r w:rsidRPr="003E1371">
        <w:t>codes of practice and safety guides:</w:t>
      </w:r>
    </w:p>
    <w:p w:rsidR="00000000" w:rsidRPr="003E1371" w:rsidP="003E1371">
      <w:pPr>
        <w:pStyle w:val="ListBullet3"/>
      </w:pPr>
      <w:r w:rsidRPr="003E1371">
        <w:t>radiation protection in dent</w:t>
      </w:r>
      <w:r w:rsidRPr="003E1371">
        <w:t>istry</w:t>
      </w:r>
    </w:p>
    <w:p w:rsidR="00000000" w:rsidRPr="003E1371" w:rsidP="003E1371">
      <w:pPr>
        <w:pStyle w:val="ListBullet2"/>
      </w:pPr>
      <w:r w:rsidRPr="003E1371">
        <w:t xml:space="preserve">duty of care </w:t>
      </w:r>
    </w:p>
    <w:p w:rsidR="00000000" w:rsidRPr="003E1371" w:rsidP="003E1371">
      <w:pPr>
        <w:pStyle w:val="ListBullet2"/>
      </w:pPr>
      <w:r w:rsidRPr="003E1371">
        <w:t>informed consent and statutory requirements of consent</w:t>
      </w:r>
    </w:p>
    <w:p w:rsidR="00000000" w:rsidRPr="003E1371" w:rsidP="003E1371">
      <w:pPr>
        <w:pStyle w:val="ListBullet2"/>
      </w:pPr>
      <w:r w:rsidRPr="003E1371">
        <w:t>current Dental Board of Australia (DBA) and Australian Health Practitioner Regulation Agency (AHPRA) guidelines and practice standards</w:t>
      </w:r>
    </w:p>
    <w:p w:rsidR="00000000" w:rsidRPr="003E1371" w:rsidP="003E1371">
      <w:pPr>
        <w:pStyle w:val="ListBullet2"/>
      </w:pPr>
      <w:r w:rsidRPr="003E1371">
        <w:t>privacy, confidentiality and disclosure</w:t>
      </w:r>
    </w:p>
    <w:p w:rsidR="00000000" w:rsidRPr="003E1371" w:rsidP="003E1371">
      <w:pPr>
        <w:pStyle w:val="ListBullet2"/>
      </w:pPr>
      <w:r w:rsidRPr="003E1371">
        <w:t>radiation user licence</w:t>
      </w:r>
    </w:p>
    <w:p w:rsidR="00000000" w:rsidRPr="003E1371" w:rsidP="003E1371">
      <w:pPr>
        <w:pStyle w:val="ListBullet2"/>
      </w:pPr>
      <w:r w:rsidRPr="003E1371">
        <w:t>rights and responsibilities of workers, employers and patients</w:t>
      </w:r>
    </w:p>
    <w:p w:rsidR="00000000" w:rsidRPr="003E1371" w:rsidP="003E1371">
      <w:pPr>
        <w:pStyle w:val="ListBullet2"/>
      </w:pPr>
      <w:r w:rsidRPr="003E1371">
        <w:t>work role boundaries including responsibilities and limitations</w:t>
      </w:r>
    </w:p>
    <w:p w:rsidR="00000000" w:rsidRPr="003E1371" w:rsidP="003E1371">
      <w:pPr>
        <w:pStyle w:val="ListBullet2"/>
      </w:pPr>
      <w:r w:rsidRPr="003E1371">
        <w:t>work health and safety</w:t>
      </w:r>
    </w:p>
    <w:p w:rsidR="00000000" w:rsidRPr="003E1371" w:rsidP="003E1371">
      <w:pPr>
        <w:pStyle w:val="ListBullet"/>
      </w:pPr>
      <w:r w:rsidRPr="003E1371">
        <w:t>equipment and materials used for dental radiography and the correct procedures for</w:t>
      </w:r>
      <w:r w:rsidRPr="003E1371">
        <w:t xml:space="preserve"> use including:</w:t>
      </w:r>
    </w:p>
    <w:p w:rsidR="00000000" w:rsidRPr="003E1371" w:rsidP="003E1371">
      <w:pPr>
        <w:pStyle w:val="ListBullet2"/>
      </w:pPr>
      <w:r w:rsidRPr="003E1371">
        <w:t>equipment for automatic processing</w:t>
      </w:r>
    </w:p>
    <w:p w:rsidR="00000000" w:rsidRPr="003E1371" w:rsidP="003E1371">
      <w:pPr>
        <w:pStyle w:val="ListBullet2"/>
      </w:pPr>
      <w:r w:rsidRPr="003E1371">
        <w:t>equipment for manual processing</w:t>
      </w:r>
    </w:p>
    <w:p w:rsidR="00000000" w:rsidRPr="003E1371" w:rsidP="003E1371">
      <w:pPr>
        <w:pStyle w:val="ListBullet2"/>
      </w:pPr>
      <w:r w:rsidRPr="003E1371">
        <w:t>equipment for digital radiography</w:t>
      </w:r>
    </w:p>
    <w:p w:rsidR="00000000" w:rsidRPr="003E1371" w:rsidP="003E1371">
      <w:pPr>
        <w:pStyle w:val="ListBullet2"/>
      </w:pPr>
      <w:r w:rsidRPr="003E1371">
        <w:t>reasons for rotating film stock and using film before its expiry date</w:t>
      </w:r>
    </w:p>
    <w:p w:rsidR="00000000" w:rsidRPr="003E1371" w:rsidP="003E1371">
      <w:pPr>
        <w:pStyle w:val="ListBullet2"/>
      </w:pPr>
      <w:r w:rsidRPr="003E1371">
        <w:t>reasons for storing films away from ionising radiation</w:t>
      </w:r>
    </w:p>
    <w:p w:rsidR="00000000" w:rsidRPr="003E1371" w:rsidP="003E1371">
      <w:pPr>
        <w:pStyle w:val="ListBullet2"/>
      </w:pPr>
      <w:r w:rsidRPr="003E1371">
        <w:t xml:space="preserve">safe methods </w:t>
      </w:r>
      <w:r w:rsidRPr="003E1371">
        <w:t>of storage and disposal of processing solutions</w:t>
      </w:r>
    </w:p>
    <w:p w:rsidR="00000000" w:rsidRPr="003E1371" w:rsidP="003E1371">
      <w:pPr>
        <w:pStyle w:val="ListBullet2"/>
      </w:pPr>
      <w:r w:rsidRPr="003E1371">
        <w:t>the nature and purpose of processing solutions</w:t>
      </w:r>
    </w:p>
    <w:p w:rsidR="00000000" w:rsidRPr="003E1371" w:rsidP="003E1371">
      <w:pPr>
        <w:pStyle w:val="ListBullet"/>
      </w:pPr>
      <w:r w:rsidRPr="003E1371">
        <w:t>equipment required for a range of dental radiographic image exposures, including:</w:t>
      </w:r>
    </w:p>
    <w:p w:rsidR="00000000" w:rsidRPr="003E1371" w:rsidP="003E1371">
      <w:pPr>
        <w:pStyle w:val="ListBullet2"/>
      </w:pPr>
      <w:r w:rsidRPr="003E1371">
        <w:t>intraoral radiographs including bitewing, periapical and occlusal images</w:t>
      </w:r>
    </w:p>
    <w:p w:rsidR="00000000" w:rsidRPr="003E1371" w:rsidP="003E1371">
      <w:pPr>
        <w:pStyle w:val="ListBullet2"/>
      </w:pPr>
      <w:r w:rsidRPr="003E1371">
        <w:t>intraoral receptor sizes and use</w:t>
      </w:r>
    </w:p>
    <w:p w:rsidR="00000000" w:rsidRPr="003E1371" w:rsidP="003E1371">
      <w:pPr>
        <w:pStyle w:val="ListBullet2"/>
      </w:pPr>
      <w:r w:rsidRPr="003E1371">
        <w:t>extraoral radiographs including orthopantomogram (OPG)</w:t>
      </w:r>
    </w:p>
    <w:p w:rsidR="00000000" w:rsidRPr="003E1371" w:rsidP="003E1371">
      <w:pPr>
        <w:pStyle w:val="ListBullet"/>
      </w:pPr>
      <w:r w:rsidRPr="003E1371">
        <w:t>production and biological effects of ionising radiation:</w:t>
      </w:r>
    </w:p>
    <w:p w:rsidR="00000000" w:rsidRPr="003E1371" w:rsidP="003E1371">
      <w:pPr>
        <w:pStyle w:val="ListBullet2"/>
      </w:pPr>
      <w:r w:rsidRPr="003E1371">
        <w:t xml:space="preserve">biological risks associated with X-rays </w:t>
      </w:r>
    </w:p>
    <w:p w:rsidR="00000000" w:rsidRPr="003E1371" w:rsidP="003E1371">
      <w:pPr>
        <w:pStyle w:val="ListBullet2"/>
      </w:pPr>
      <w:r w:rsidRPr="003E1371">
        <w:t>hazards associated with X-rays including the mechanisms by which X-r</w:t>
      </w:r>
      <w:r w:rsidRPr="003E1371">
        <w:t>ays cause damage to human tissues</w:t>
      </w:r>
    </w:p>
    <w:p w:rsidR="00000000" w:rsidRPr="003E1371" w:rsidP="003E1371">
      <w:pPr>
        <w:pStyle w:val="ListBullet2"/>
      </w:pPr>
      <w:r w:rsidRPr="003E1371">
        <w:t>nature and uses of X-rays</w:t>
      </w:r>
    </w:p>
    <w:p w:rsidR="00000000" w:rsidRPr="003E1371" w:rsidP="003E1371">
      <w:pPr>
        <w:pStyle w:val="ListBullet2"/>
      </w:pPr>
      <w:r w:rsidRPr="003E1371">
        <w:t>production of X-rays</w:t>
      </w:r>
    </w:p>
    <w:p w:rsidR="00000000" w:rsidRPr="003E1371" w:rsidP="003E1371">
      <w:pPr>
        <w:pStyle w:val="ListBullet"/>
      </w:pPr>
      <w:r w:rsidRPr="003E1371">
        <w:t>equipment and processes required to process digital radiographic images, including:</w:t>
      </w:r>
    </w:p>
    <w:p w:rsidR="00000000" w:rsidRPr="003E1371" w:rsidP="003E1371">
      <w:pPr>
        <w:pStyle w:val="ListBullet2"/>
      </w:pPr>
      <w:r w:rsidRPr="003E1371">
        <w:t>digital receptor types</w:t>
      </w:r>
    </w:p>
    <w:p w:rsidR="00000000" w:rsidRPr="003E1371" w:rsidP="003E1371">
      <w:pPr>
        <w:pStyle w:val="ListBullet2"/>
      </w:pPr>
      <w:r w:rsidRPr="003E1371">
        <w:t>phosphor plate scanners</w:t>
      </w:r>
    </w:p>
    <w:p w:rsidR="00000000" w:rsidRPr="003E1371" w:rsidP="003E1371">
      <w:pPr>
        <w:pStyle w:val="ListBullet2"/>
      </w:pPr>
      <w:r w:rsidRPr="003E1371">
        <w:t>computing facilities and software</w:t>
      </w:r>
    </w:p>
    <w:p w:rsidR="00000000" w:rsidRPr="003E1371" w:rsidP="003E1371">
      <w:pPr>
        <w:pStyle w:val="ListBullet2"/>
      </w:pPr>
      <w:r w:rsidRPr="003E1371">
        <w:t>maintena</w:t>
      </w:r>
      <w:r w:rsidRPr="003E1371">
        <w:t>nce requirements</w:t>
      </w:r>
    </w:p>
    <w:p w:rsidR="00000000" w:rsidRPr="003E1371" w:rsidP="003E1371">
      <w:pPr>
        <w:pStyle w:val="ListBullet2"/>
      </w:pPr>
      <w:r w:rsidRPr="003E1371">
        <w:t>common handling errors</w:t>
      </w:r>
    </w:p>
    <w:p w:rsidR="00000000" w:rsidRPr="003E1371" w:rsidP="003E1371">
      <w:pPr>
        <w:pStyle w:val="ListBullet"/>
      </w:pPr>
      <w:r w:rsidRPr="003E1371">
        <w:t>equipment and processes required to process film based radiographic images, including:</w:t>
      </w:r>
    </w:p>
    <w:p w:rsidR="00000000" w:rsidRPr="003E1371" w:rsidP="003E1371">
      <w:pPr>
        <w:pStyle w:val="ListBullet2"/>
      </w:pPr>
      <w:r w:rsidRPr="003E1371">
        <w:t>chemical processing solutions</w:t>
      </w:r>
    </w:p>
    <w:p w:rsidR="00000000" w:rsidRPr="003E1371" w:rsidP="003E1371">
      <w:pPr>
        <w:pStyle w:val="ListBullet2"/>
      </w:pPr>
      <w:r w:rsidRPr="003E1371">
        <w:t>manual film processing</w:t>
      </w:r>
    </w:p>
    <w:p w:rsidR="00000000" w:rsidRPr="003E1371" w:rsidP="003E1371">
      <w:pPr>
        <w:pStyle w:val="ListBullet2"/>
      </w:pPr>
      <w:r w:rsidRPr="003E1371">
        <w:t>automatic film processing</w:t>
      </w:r>
    </w:p>
    <w:p w:rsidR="00000000" w:rsidRPr="003E1371" w:rsidP="003E1371">
      <w:pPr>
        <w:pStyle w:val="ListBullet2"/>
      </w:pPr>
      <w:r w:rsidRPr="003E1371">
        <w:t>quality requirements for film processing</w:t>
      </w:r>
    </w:p>
    <w:p w:rsidR="00000000" w:rsidRPr="003E1371" w:rsidP="003E1371">
      <w:pPr>
        <w:pStyle w:val="ListBullet2"/>
      </w:pPr>
      <w:r w:rsidRPr="003E1371">
        <w:t>common film processing errors and causes</w:t>
      </w:r>
    </w:p>
    <w:p w:rsidR="00000000" w:rsidRPr="003E1371" w:rsidP="003E1371">
      <w:pPr>
        <w:pStyle w:val="ListBullet2"/>
      </w:pPr>
      <w:r w:rsidRPr="003E1371">
        <w:t>requirements for handling, storing and disposing of chemicals and radiographic film</w:t>
      </w:r>
    </w:p>
    <w:p w:rsidR="00000000" w:rsidRPr="003E1371" w:rsidP="003E1371">
      <w:pPr>
        <w:pStyle w:val="ListBullet"/>
      </w:pPr>
      <w:r w:rsidRPr="003E1371">
        <w:t>process for orientating radiographic images including:</w:t>
      </w:r>
    </w:p>
    <w:p w:rsidR="00000000" w:rsidRPr="003E1371" w:rsidP="003E1371">
      <w:pPr>
        <w:pStyle w:val="ListBullet2"/>
      </w:pPr>
      <w:r w:rsidRPr="003E1371">
        <w:t>fundamental knowledge of dental anatomy</w:t>
      </w:r>
    </w:p>
    <w:p w:rsidR="00000000" w:rsidRPr="003E1371" w:rsidP="003E1371">
      <w:pPr>
        <w:pStyle w:val="ListBullet2"/>
      </w:pPr>
      <w:r w:rsidRPr="003E1371">
        <w:t>methods of mounting radiographs</w:t>
      </w:r>
    </w:p>
    <w:p w:rsidR="00000000" w:rsidRPr="003E1371" w:rsidP="003E1371">
      <w:pPr>
        <w:pStyle w:val="ListBullet"/>
      </w:pPr>
      <w:r w:rsidRPr="003E1371">
        <w:t>r</w:t>
      </w:r>
      <w:r w:rsidRPr="003E1371">
        <w:t>ole of radiographs in dentistry including:</w:t>
      </w:r>
    </w:p>
    <w:p w:rsidR="00000000" w:rsidRPr="003E1371" w:rsidP="003E1371">
      <w:pPr>
        <w:pStyle w:val="ListBullet2"/>
      </w:pPr>
      <w:r w:rsidRPr="003E1371">
        <w:t>benefits and risks of dental radiography</w:t>
      </w:r>
    </w:p>
    <w:p w:rsidR="00000000" w:rsidRPr="003E1371" w:rsidP="003E1371">
      <w:pPr>
        <w:pStyle w:val="ListBullet2"/>
      </w:pPr>
      <w:r w:rsidRPr="003E1371">
        <w:t>use of radiographs in diagnosing and monitoring dental disease</w:t>
      </w:r>
    </w:p>
    <w:p w:rsidR="00000000" w:rsidRPr="003E1371" w:rsidP="003E1371">
      <w:pPr>
        <w:pStyle w:val="ListBullet"/>
      </w:pPr>
      <w:r w:rsidRPr="003E1371">
        <w:t>code of practice for radiation protection in dentistry including:</w:t>
      </w:r>
    </w:p>
    <w:p w:rsidR="00000000" w:rsidRPr="003E1371" w:rsidP="003E1371">
      <w:pPr>
        <w:pStyle w:val="ListBullet2"/>
      </w:pPr>
      <w:r w:rsidRPr="003E1371">
        <w:t>methods for monitoring the adequacy of r</w:t>
      </w:r>
      <w:r w:rsidRPr="003E1371">
        <w:t>adiation protection</w:t>
      </w:r>
    </w:p>
    <w:p w:rsidR="00000000" w:rsidRPr="003E1371" w:rsidP="003E1371">
      <w:pPr>
        <w:pStyle w:val="ListBullet2"/>
      </w:pPr>
      <w:r w:rsidRPr="003E1371">
        <w:t>procedures for minimising radiation risks to patients, self, the oral healthcare team and the public</w:t>
      </w:r>
    </w:p>
    <w:p w:rsidR="00000000" w:rsidRPr="003E1371" w:rsidP="003E1371">
      <w:pPr>
        <w:pStyle w:val="ListBullet2"/>
      </w:pPr>
      <w:r w:rsidRPr="003E1371">
        <w:t>the organisation’s quality assurance policy for processing radiographs to consistent diagnostic quality</w:t>
      </w:r>
    </w:p>
    <w:p w:rsidR="00000000" w:rsidRPr="003E1371" w:rsidP="003E1371">
      <w:pPr>
        <w:pStyle w:val="ListBullet2"/>
      </w:pPr>
      <w:r w:rsidRPr="003E1371">
        <w:t>the purpose of quality assuring dental radiographs and its relationship to radiation protection</w:t>
      </w:r>
    </w:p>
    <w:p w:rsidR="00000000" w:rsidRPr="003E1371" w:rsidP="003E1371">
      <w:pPr>
        <w:pStyle w:val="ListBullet"/>
      </w:pPr>
      <w:r w:rsidRPr="003E1371">
        <w:t>Environment Protection Authority (EPA) compliance requirements for radiographic equipment.</w:t>
      </w:r>
    </w:p>
    <w:p w:rsidR="00000000" w:rsidRPr="003E1371" w:rsidP="003E1371">
      <w:pPr>
        <w:pStyle w:val="AllowPageBreak"/>
      </w:pPr>
    </w:p>
    <w:p w:rsidR="00000000" w:rsidRPr="003E1371" w:rsidP="003E1371">
      <w:pPr>
        <w:pStyle w:val="Heading1"/>
      </w:pPr>
      <w:bookmarkStart w:id="4" w:name="O_1200894"/>
      <w:bookmarkEnd w:id="4"/>
      <w:r w:rsidRPr="003E1371">
        <w:t>Assessment Conditions</w:t>
      </w:r>
    </w:p>
    <w:p w:rsidR="00000000" w:rsidRPr="003E1371" w:rsidP="007B5C66">
      <w:pPr>
        <w:pStyle w:val="BodyText"/>
      </w:pPr>
      <w:r w:rsidRPr="003E1371">
        <w:t>Skills must be demonstrated</w:t>
      </w:r>
      <w:r w:rsidRPr="003E1371">
        <w:t xml:space="preserve"> in a dental clinic workplace with the addition of simulations and scenarios where the full range of contexts and situations cannot be provided in the workplace. </w:t>
      </w:r>
    </w:p>
    <w:p w:rsidR="00000000" w:rsidRPr="003E1371" w:rsidP="007B5C66">
      <w:pPr>
        <w:pStyle w:val="BodyText"/>
      </w:pPr>
      <w:r w:rsidRPr="003E1371">
        <w:t>Assessment must ensure:</w:t>
      </w:r>
    </w:p>
    <w:p w:rsidR="00000000" w:rsidRPr="003E1371" w:rsidP="003E1371">
      <w:pPr>
        <w:pStyle w:val="ListBullet"/>
      </w:pPr>
      <w:r w:rsidRPr="003E1371">
        <w:t>access to suitable facilities, equipment and resources including:</w:t>
      </w:r>
    </w:p>
    <w:p w:rsidR="00000000" w:rsidRPr="003E1371" w:rsidP="003E1371">
      <w:pPr>
        <w:pStyle w:val="ListBullet2"/>
      </w:pPr>
      <w:r w:rsidRPr="003E1371">
        <w:t>b</w:t>
      </w:r>
      <w:r w:rsidRPr="003E1371">
        <w:t>arrier protection equipment and materials</w:t>
      </w:r>
    </w:p>
    <w:p w:rsidR="00000000" w:rsidRPr="003E1371" w:rsidP="003E1371">
      <w:pPr>
        <w:pStyle w:val="ListBullet2"/>
      </w:pPr>
      <w:r w:rsidRPr="003E1371">
        <w:t>dental chair and unit</w:t>
      </w:r>
    </w:p>
    <w:p w:rsidR="00000000" w:rsidRPr="003E1371" w:rsidP="003E1371">
      <w:pPr>
        <w:pStyle w:val="ListBullet2"/>
      </w:pPr>
      <w:r w:rsidRPr="003E1371">
        <w:t>radiographic machine</w:t>
      </w:r>
    </w:p>
    <w:p w:rsidR="00000000" w:rsidRPr="003E1371" w:rsidP="003E1371">
      <w:pPr>
        <w:pStyle w:val="ListBullet2"/>
      </w:pPr>
      <w:r w:rsidRPr="003E1371">
        <w:t xml:space="preserve">practitioner and assistant protective equipment </w:t>
      </w:r>
    </w:p>
    <w:p w:rsidR="00000000" w:rsidRPr="003E1371" w:rsidP="003E1371">
      <w:pPr>
        <w:pStyle w:val="ListBullet2"/>
      </w:pPr>
      <w:r w:rsidRPr="003E1371">
        <w:t>radiographic image receptors</w:t>
      </w:r>
    </w:p>
    <w:p w:rsidR="00000000" w:rsidRPr="003E1371" w:rsidP="003E1371">
      <w:pPr>
        <w:pStyle w:val="ListBullet2"/>
      </w:pPr>
      <w:r w:rsidRPr="003E1371">
        <w:t xml:space="preserve">current Dental Board of Australia (DBA) and Australian Health Practitioner Regulation Agency </w:t>
      </w:r>
      <w:r w:rsidRPr="003E1371">
        <w:t>(AHPRA) guidelines and practice standards</w:t>
      </w:r>
    </w:p>
    <w:p w:rsidR="00000000" w:rsidRPr="003E1371" w:rsidP="003E1371">
      <w:pPr>
        <w:pStyle w:val="ListBullet"/>
      </w:pPr>
      <w:r w:rsidRPr="003E1371">
        <w:t>modelling of industry operating conditions including access to people for simulations and scenarios in dental assisting work</w:t>
      </w:r>
    </w:p>
    <w:p w:rsidR="00000000" w:rsidRPr="003E1371" w:rsidP="007B5C66">
      <w:pPr>
        <w:pStyle w:val="BodyText"/>
      </w:pPr>
      <w:r w:rsidRPr="003E1371">
        <w:t>Assessors must satisfy the Standards for Registered Training Organisations’</w:t>
      </w:r>
      <w:r w:rsidRPr="003E1371">
        <w:t xml:space="preserve"> requirements for assessors and hold a minimum of five years clinical dental experience.</w:t>
      </w:r>
    </w:p>
    <w:p w:rsidR="00000000" w:rsidRPr="003E1371" w:rsidP="003E1371">
      <w:pPr>
        <w:pStyle w:val="Heading1"/>
      </w:pPr>
      <w:bookmarkStart w:id="5" w:name="O_1200908"/>
      <w:bookmarkEnd w:id="5"/>
      <w:r w:rsidRPr="003E1371">
        <w:t>Links</w:t>
      </w:r>
    </w:p>
    <w:p w:rsidR="00000000" w:rsidRPr="003E1371" w:rsidP="007B5C66">
      <w:pPr>
        <w:pStyle w:val="BodyText"/>
      </w:pPr>
      <w:r w:rsidRPr="003E13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40202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3E1371" w:rsidP="003E1371"/>
    <w:sectPr w:rsidSect="003E13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71" w:rsidRPr="007B5C66" w:rsidP="007B5C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66" w:rsidP="003E13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5C66" w:rsidP="003E13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B5C66" w:rsidP="003E13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371" w:rsidRPr="007B5C66" w:rsidP="007B5C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3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C66" w:rsidRPr="002D2AF8" w:rsidP="003E13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HLTDEN016 Assist with dental radiography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7B5C66" w:rsidP="003E13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708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76B5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7093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3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3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3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3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3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3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3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3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3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3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3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371"/>
  </w:style>
  <w:style w:type="character" w:customStyle="1" w:styleId="Heading1Char">
    <w:name w:val="Heading 1 Char"/>
    <w:basedOn w:val="DefaultParagraphFont"/>
    <w:link w:val="Heading1"/>
    <w:rsid w:val="003E13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3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3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3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371"/>
    <w:rPr>
      <w:b/>
      <w:spacing w:val="0"/>
    </w:rPr>
  </w:style>
  <w:style w:type="paragraph" w:styleId="ListBullet2">
    <w:name w:val="List Bullet 2"/>
    <w:basedOn w:val="List2"/>
    <w:rsid w:val="003E1371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E13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3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E1371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E13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3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3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3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3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3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3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3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3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3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3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3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3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3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3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3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3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3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3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3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3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E13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3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3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3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3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3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3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3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3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371"/>
    <w:rPr>
      <w:i/>
    </w:rPr>
  </w:style>
  <w:style w:type="paragraph" w:styleId="Caption">
    <w:name w:val="caption"/>
    <w:basedOn w:val="BodyText"/>
    <w:next w:val="Normal"/>
    <w:qFormat/>
    <w:rsid w:val="003E13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3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3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371"/>
  </w:style>
  <w:style w:type="paragraph" w:styleId="TableofFigures">
    <w:name w:val="table of figures"/>
    <w:basedOn w:val="Normal"/>
    <w:next w:val="Normal"/>
    <w:semiHidden/>
    <w:rsid w:val="003E13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371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E1371"/>
    <w:rPr>
      <w:rFonts w:ascii="Wingdings" w:hAnsi="Wingdings"/>
    </w:rPr>
  </w:style>
  <w:style w:type="paragraph" w:customStyle="1" w:styleId="TableHeading">
    <w:name w:val="Table Heading"/>
    <w:basedOn w:val="HeadingBase"/>
    <w:rsid w:val="003E13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371"/>
    <w:rPr>
      <w:color w:val="0033CC"/>
      <w:u w:val="none"/>
    </w:rPr>
  </w:style>
  <w:style w:type="paragraph" w:customStyle="1" w:styleId="BodyTextRight">
    <w:name w:val="Body Text Right"/>
    <w:basedOn w:val="BodyText"/>
    <w:rsid w:val="003E13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3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371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3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3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3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371"/>
    <w:rPr>
      <w:sz w:val="32"/>
    </w:rPr>
  </w:style>
  <w:style w:type="paragraph" w:customStyle="1" w:styleId="HeadingProcedure">
    <w:name w:val="Heading Procedure"/>
    <w:basedOn w:val="HeadingBase"/>
    <w:next w:val="Normal"/>
    <w:rsid w:val="003E13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371"/>
    <w:pPr>
      <w:spacing w:before="60" w:after="60"/>
    </w:pPr>
  </w:style>
  <w:style w:type="paragraph" w:styleId="ListContinue">
    <w:name w:val="List Continue"/>
    <w:basedOn w:val="List"/>
    <w:rsid w:val="003E1371"/>
    <w:pPr>
      <w:ind w:firstLine="0"/>
    </w:pPr>
  </w:style>
  <w:style w:type="paragraph" w:customStyle="1" w:styleId="ListNote">
    <w:name w:val="List Note"/>
    <w:basedOn w:val="List"/>
    <w:rsid w:val="003E13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3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3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371"/>
    <w:rPr>
      <w:rFonts w:ascii="Courier New" w:hAnsi="Courier New"/>
    </w:rPr>
  </w:style>
  <w:style w:type="paragraph" w:customStyle="1" w:styleId="NoteBullet">
    <w:name w:val="Note Bullet"/>
    <w:basedOn w:val="Note"/>
    <w:rsid w:val="003E13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3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3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3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3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E13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3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371"/>
    <w:rPr>
      <w:b/>
      <w:smallCaps/>
    </w:rPr>
  </w:style>
  <w:style w:type="paragraph" w:customStyle="1" w:styleId="TableListNumber">
    <w:name w:val="Table List Number"/>
    <w:basedOn w:val="ListNumber"/>
    <w:rsid w:val="003E13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3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371"/>
    <w:pPr>
      <w:numPr>
        <w:numId w:val="10"/>
      </w:numPr>
    </w:pPr>
  </w:style>
  <w:style w:type="paragraph" w:customStyle="1" w:styleId="ListAlpha2">
    <w:name w:val="List Alpha 2"/>
    <w:basedOn w:val="List2"/>
    <w:rsid w:val="003E1371"/>
    <w:pPr>
      <w:numPr>
        <w:numId w:val="9"/>
      </w:numPr>
    </w:pPr>
  </w:style>
  <w:style w:type="paragraph" w:styleId="List2">
    <w:name w:val="List 2"/>
    <w:basedOn w:val="BodyText"/>
    <w:rsid w:val="003E13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3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3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371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E1371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E1371"/>
    <w:pPr>
      <w:numPr>
        <w:numId w:val="5"/>
      </w:numPr>
    </w:pPr>
  </w:style>
  <w:style w:type="paragraph" w:styleId="ListContinue2">
    <w:name w:val="List Continue 2"/>
    <w:basedOn w:val="List2"/>
    <w:rsid w:val="003E1371"/>
    <w:pPr>
      <w:ind w:firstLine="0"/>
    </w:pPr>
  </w:style>
  <w:style w:type="paragraph" w:styleId="ListContinue3">
    <w:name w:val="List Continue 3"/>
    <w:basedOn w:val="List3"/>
    <w:rsid w:val="003E1371"/>
    <w:pPr>
      <w:ind w:left="1021" w:firstLine="0"/>
    </w:pPr>
  </w:style>
  <w:style w:type="paragraph" w:styleId="ListContinue4">
    <w:name w:val="List Continue 4"/>
    <w:basedOn w:val="List4"/>
    <w:rsid w:val="003E1371"/>
    <w:pPr>
      <w:ind w:firstLine="0"/>
    </w:pPr>
  </w:style>
  <w:style w:type="paragraph" w:styleId="ListContinue5">
    <w:name w:val="List Continue 5"/>
    <w:basedOn w:val="List5"/>
    <w:rsid w:val="003E1371"/>
    <w:pPr>
      <w:ind w:firstLine="0"/>
    </w:pPr>
  </w:style>
  <w:style w:type="paragraph" w:styleId="ListNumber3">
    <w:name w:val="List Number 3"/>
    <w:basedOn w:val="List3"/>
    <w:rsid w:val="003E1371"/>
    <w:pPr>
      <w:numPr>
        <w:numId w:val="6"/>
      </w:numPr>
    </w:pPr>
  </w:style>
  <w:style w:type="paragraph" w:styleId="ListNumber4">
    <w:name w:val="List Number 4"/>
    <w:basedOn w:val="List4"/>
    <w:rsid w:val="003E1371"/>
    <w:pPr>
      <w:numPr>
        <w:numId w:val="7"/>
      </w:numPr>
    </w:pPr>
  </w:style>
  <w:style w:type="paragraph" w:styleId="ListNumber5">
    <w:name w:val="List Number 5"/>
    <w:basedOn w:val="List5"/>
    <w:rsid w:val="003E1371"/>
    <w:pPr>
      <w:numPr>
        <w:numId w:val="8"/>
      </w:numPr>
    </w:pPr>
  </w:style>
  <w:style w:type="paragraph" w:styleId="BlockText">
    <w:name w:val="Block Text"/>
    <w:basedOn w:val="Normal"/>
    <w:rsid w:val="003E13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3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371"/>
    <w:rPr>
      <w:sz w:val="16"/>
      <w:vertAlign w:val="superscript"/>
    </w:rPr>
  </w:style>
  <w:style w:type="character" w:customStyle="1" w:styleId="Symbols">
    <w:name w:val="Symbols"/>
    <w:basedOn w:val="DefaultParagraphFont"/>
    <w:rsid w:val="003E1371"/>
    <w:rPr>
      <w:rFonts w:ascii="Symbol" w:hAnsi="Symbol"/>
    </w:rPr>
  </w:style>
  <w:style w:type="character" w:customStyle="1" w:styleId="MenuOptions">
    <w:name w:val="Menu Options"/>
    <w:basedOn w:val="DefaultParagraphFont"/>
    <w:rsid w:val="003E13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371"/>
    <w:rPr>
      <w:b/>
    </w:rPr>
  </w:style>
  <w:style w:type="character" w:customStyle="1" w:styleId="Underlined">
    <w:name w:val="Underlined"/>
    <w:basedOn w:val="DefaultParagraphFont"/>
    <w:rsid w:val="003E1371"/>
    <w:rPr>
      <w:u w:val="single"/>
    </w:rPr>
  </w:style>
  <w:style w:type="paragraph" w:customStyle="1" w:styleId="TableBodyTextRight">
    <w:name w:val="Table Body Text Right"/>
    <w:basedOn w:val="TableBodyText"/>
    <w:rsid w:val="003E13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371"/>
    <w:rPr>
      <w:sz w:val="18"/>
    </w:rPr>
  </w:style>
  <w:style w:type="paragraph" w:customStyle="1" w:styleId="BodySmallRight">
    <w:name w:val="Body Small Right"/>
    <w:basedOn w:val="BodyTextRight"/>
    <w:rsid w:val="003E1371"/>
    <w:rPr>
      <w:sz w:val="18"/>
      <w:szCs w:val="18"/>
    </w:rPr>
  </w:style>
  <w:style w:type="paragraph" w:customStyle="1" w:styleId="MarginEdition">
    <w:name w:val="Margin Edition"/>
    <w:basedOn w:val="MarginNote"/>
    <w:rsid w:val="003E13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371"/>
    <w:rPr>
      <w:sz w:val="2"/>
      <w:szCs w:val="2"/>
    </w:rPr>
  </w:style>
  <w:style w:type="character" w:customStyle="1" w:styleId="Small">
    <w:name w:val="Small"/>
    <w:basedOn w:val="DefaultParagraphFont"/>
    <w:rsid w:val="003E1371"/>
    <w:rPr>
      <w:sz w:val="16"/>
    </w:rPr>
  </w:style>
  <w:style w:type="paragraph" w:customStyle="1" w:styleId="WideTable">
    <w:name w:val="Wide Table"/>
    <w:basedOn w:val="Normal"/>
    <w:rsid w:val="003E13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371"/>
  </w:style>
  <w:style w:type="paragraph" w:styleId="Quote">
    <w:name w:val="Quote"/>
    <w:basedOn w:val="Heading1"/>
    <w:link w:val="QuoteChar"/>
    <w:qFormat/>
    <w:rsid w:val="003E13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3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371"/>
    <w:pPr>
      <w:pageBreakBefore/>
    </w:pPr>
  </w:style>
  <w:style w:type="paragraph" w:customStyle="1" w:styleId="Border">
    <w:name w:val="Border"/>
    <w:basedOn w:val="Normal"/>
    <w:qFormat/>
    <w:rsid w:val="003E13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3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3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3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3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3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3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3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3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371"/>
    <w:rPr>
      <w:u w:val="single"/>
    </w:rPr>
  </w:style>
  <w:style w:type="character" w:customStyle="1" w:styleId="BoldandItalics">
    <w:name w:val="Bold and Italics"/>
    <w:qFormat/>
    <w:rsid w:val="003E1371"/>
    <w:rPr>
      <w:b/>
      <w:i/>
      <w:u w:val="none"/>
    </w:rPr>
  </w:style>
  <w:style w:type="paragraph" w:styleId="BalloonText">
    <w:name w:val="Balloon Text"/>
    <w:basedOn w:val="Normal"/>
    <w:link w:val="BalloonTextChar"/>
    <w:rsid w:val="003E13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3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3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3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3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3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371"/>
    <w:pPr>
      <w:spacing w:before="0" w:after="0"/>
    </w:pPr>
  </w:style>
  <w:style w:type="paragraph" w:customStyle="1" w:styleId="BodyTextBold">
    <w:name w:val="Body Text Bold"/>
    <w:basedOn w:val="BodyText"/>
    <w:qFormat/>
    <w:rsid w:val="003E1371"/>
    <w:rPr>
      <w:b/>
    </w:rPr>
  </w:style>
  <w:style w:type="character" w:styleId="Hyperlink">
    <w:name w:val="Hyperlink"/>
    <w:basedOn w:val="DefaultParagraphFont"/>
    <w:uiPriority w:val="99"/>
    <w:unhideWhenUsed/>
    <w:rsid w:val="007B5C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711</Words>
  <Characters>4791</Characters>
  <Application>Microsoft Office Word</Application>
  <DocSecurity>0</DocSecurity>
  <Lines>126</Lines>
  <Paragraphs>105</Paragraphs>
  <ScaleCrop>false</ScaleCrop>
  <Company>Author-it Software Corporation Ltd.</Company>
  <LinksUpToDate>false</LinksUpToDate>
  <CharactersWithSpaces>5397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HLTDEN016 Assist with dental radiography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2023-07-02T01:04:00Z</dcterms:created>
  <dcterms:modified xsi:type="dcterms:W3CDTF">2023-07-02T01:04:00Z</dcterms:modified>
</cp:coreProperties>
</file>