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034A" w:rsidP="003003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HLTDEN015 Prepare for and assist with dental procedures</w:t>
      </w:r>
      <w:r>
        <w:fldChar w:fldCharType="end"/>
      </w:r>
    </w:p>
    <w:p w:rsidR="0030034A" w:rsidP="0030034A">
      <w:pPr>
        <w:pStyle w:val="Version"/>
        <w:sectPr w:rsidSect="001104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110490" w:rsidP="00110490">
      <w:pPr>
        <w:pStyle w:val="SuperHeading"/>
      </w:pPr>
      <w:r w:rsidRPr="00110490">
        <w:t>HLTDEN015 Prepare for and assist with dental procedures</w:t>
      </w:r>
    </w:p>
    <w:p w:rsidR="00000000" w:rsidRPr="00110490" w:rsidP="00110490">
      <w:pPr>
        <w:pStyle w:val="Heading1"/>
      </w:pPr>
      <w:bookmarkStart w:id="1" w:name="O_1210536"/>
      <w:bookmarkEnd w:id="1"/>
      <w:r w:rsidRPr="0011049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0"/>
        <w:gridCol w:w="7314"/>
      </w:tblGrid>
      <w:tr w:rsidTr="001104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10490" w:rsidP="00110490">
            <w:pPr>
              <w:pStyle w:val="BodyText"/>
            </w:pPr>
            <w:r w:rsidRPr="00110490">
              <w:rPr>
                <w:rStyle w:val="SpecialBold"/>
              </w:rPr>
              <w:t>Release</w:t>
            </w:r>
          </w:p>
        </w:tc>
        <w:tc>
          <w:tcPr>
            <w:tcW w:w="73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10490">
            <w:pPr>
              <w:pStyle w:val="BodyText"/>
              <w:rPr>
                <w:lang w:val="en-NZ"/>
              </w:rPr>
            </w:pPr>
            <w:r w:rsidRPr="00110490">
              <w:rPr>
                <w:rStyle w:val="SpecialBold"/>
              </w:rPr>
              <w:t>Comments</w:t>
            </w:r>
          </w:p>
        </w:tc>
      </w:tr>
      <w:tr w:rsidTr="001104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490">
            <w:pPr>
              <w:pStyle w:val="BodyText"/>
              <w:rPr>
                <w:lang w:val="en-NZ"/>
              </w:rPr>
            </w:pPr>
            <w:r w:rsidRPr="00110490">
              <w:t>Release 3</w:t>
            </w:r>
          </w:p>
        </w:tc>
        <w:tc>
          <w:tcPr>
            <w:tcW w:w="73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490">
            <w:pPr>
              <w:pStyle w:val="BodyText"/>
              <w:rPr>
                <w:lang w:val="en-NZ"/>
              </w:rPr>
            </w:pPr>
            <w:r w:rsidRPr="00110490">
              <w:t xml:space="preserve">Minor change. Updated knowledge evidence. Equivalent outcome. </w:t>
            </w:r>
          </w:p>
        </w:tc>
      </w:tr>
      <w:tr w:rsidTr="001104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64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490">
            <w:pPr>
              <w:pStyle w:val="BodyText"/>
              <w:rPr>
                <w:lang w:val="en-NZ"/>
              </w:rPr>
            </w:pPr>
            <w:r w:rsidRPr="00110490">
              <w:t>Release 2</w:t>
            </w:r>
          </w:p>
        </w:tc>
        <w:tc>
          <w:tcPr>
            <w:tcW w:w="73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490" w:rsidP="00110490">
            <w:pPr>
              <w:pStyle w:val="BodyText"/>
            </w:pPr>
            <w:r w:rsidRPr="00110490">
              <w:t>Release 2 HLTDEN015 Prepare for and assist with dental procedures supersedes and is equivalent to Release 1 HLTDEN0</w:t>
            </w:r>
            <w:r w:rsidRPr="00110490">
              <w:t>15 Prepare for and assist with dental procedures.</w:t>
            </w:r>
          </w:p>
          <w:p w:rsidR="00000000" w:rsidP="00110490">
            <w:pPr>
              <w:pStyle w:val="BodyText"/>
              <w:rPr>
                <w:lang w:val="en-NZ"/>
              </w:rPr>
            </w:pPr>
            <w:r w:rsidRPr="00110490">
              <w:t>Updated: Mapping details and minor corrections.</w:t>
            </w:r>
          </w:p>
        </w:tc>
      </w:tr>
      <w:tr w:rsidTr="001104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5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490">
            <w:pPr>
              <w:pStyle w:val="BodyText"/>
              <w:rPr>
                <w:lang w:val="en-NZ"/>
              </w:rPr>
            </w:pPr>
            <w:r w:rsidRPr="00110490">
              <w:t>Release 1</w:t>
            </w:r>
          </w:p>
        </w:tc>
        <w:tc>
          <w:tcPr>
            <w:tcW w:w="73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490" w:rsidP="00110490">
            <w:pPr>
              <w:pStyle w:val="BodyText"/>
            </w:pPr>
            <w:r w:rsidRPr="00110490">
              <w:t>HLTDEN015 Prepare for and assist with dental procedures supersedes and is not equivalent to HLTDEN001 Prepare for and assist with oral health care procedures.</w:t>
            </w:r>
          </w:p>
        </w:tc>
      </w:tr>
    </w:tbl>
    <w:p w:rsidR="00000000" w:rsidRPr="00110490" w:rsidP="00110490">
      <w:pPr>
        <w:pStyle w:val="BodyText"/>
      </w:pPr>
    </w:p>
    <w:p w:rsidR="00000000" w:rsidRPr="00110490" w:rsidP="00110490">
      <w:pPr>
        <w:pStyle w:val="AllowPageBreak"/>
      </w:pPr>
    </w:p>
    <w:p w:rsidR="00000000" w:rsidRPr="00110490" w:rsidP="00110490">
      <w:pPr>
        <w:pStyle w:val="Heading1"/>
      </w:pPr>
      <w:bookmarkStart w:id="2" w:name="O_1210535"/>
      <w:bookmarkEnd w:id="2"/>
      <w:r w:rsidRPr="00110490">
        <w:t>Application</w:t>
      </w:r>
    </w:p>
    <w:p w:rsidR="00000000" w:rsidRPr="00110490" w:rsidP="0030034A">
      <w:pPr>
        <w:pStyle w:val="BodyText"/>
      </w:pPr>
      <w:r w:rsidRPr="00110490">
        <w:t>This unit of competency describes the performance outcomes, skil</w:t>
      </w:r>
      <w:r w:rsidRPr="00110490">
        <w:t>ls and knowledge required to prepare the dental surgery including equipment, instruments and materials, for dental procedures and assist the practitioner during dental procedures.</w:t>
      </w:r>
    </w:p>
    <w:p w:rsidR="00000000" w:rsidRPr="00110490" w:rsidP="0030034A">
      <w:pPr>
        <w:pStyle w:val="BodyText"/>
      </w:pPr>
      <w:r w:rsidRPr="00110490">
        <w:t>This unit applies to dental assisting work under the instruction and supervi</w:t>
      </w:r>
      <w:r w:rsidRPr="00110490">
        <w:t>sion of the dental practitioner.</w:t>
      </w:r>
    </w:p>
    <w:p w:rsidR="00000000" w:rsidRPr="00110490" w:rsidP="0030034A">
      <w:pPr>
        <w:pStyle w:val="BodyText"/>
      </w:pPr>
      <w:r w:rsidRPr="00110490">
        <w:t>The skills in this unit must be applied in accordance with Commonwealth and State/Territory legislation, Australian standards and industry codes of practice.</w:t>
      </w:r>
    </w:p>
    <w:p w:rsidR="00000000" w:rsidRPr="00110490" w:rsidP="0030034A">
      <w:pPr>
        <w:pStyle w:val="BodyText"/>
      </w:pPr>
      <w:r w:rsidRPr="00110490">
        <w:t xml:space="preserve">No occupational licensing, certification or specific legislative </w:t>
      </w:r>
      <w:r w:rsidRPr="00110490">
        <w:t>requirements apply to this unit at the time of publication.</w:t>
      </w:r>
    </w:p>
    <w:p w:rsidR="00000000" w:rsidRPr="00110490" w:rsidP="00110490">
      <w:pPr>
        <w:pStyle w:val="Heading1"/>
      </w:pPr>
      <w:bookmarkStart w:id="3" w:name="O_1210534"/>
      <w:bookmarkEnd w:id="3"/>
      <w:r w:rsidRPr="00110490">
        <w:t>Pre-requisite Unit</w:t>
      </w:r>
    </w:p>
    <w:p w:rsidR="00000000" w:rsidRPr="00110490" w:rsidP="0030034A">
      <w:pPr>
        <w:pStyle w:val="BodyText"/>
      </w:pPr>
      <w:r w:rsidRPr="00110490">
        <w:t>Nil</w:t>
      </w:r>
    </w:p>
    <w:p w:rsidR="00000000" w:rsidRPr="00110490" w:rsidP="00110490">
      <w:pPr>
        <w:pStyle w:val="Heading1"/>
      </w:pPr>
      <w:bookmarkStart w:id="4" w:name="O_1210533"/>
      <w:bookmarkEnd w:id="4"/>
      <w:r w:rsidRPr="00110490">
        <w:t>Competency Field</w:t>
      </w:r>
    </w:p>
    <w:p w:rsidR="00000000" w:rsidRPr="00110490" w:rsidP="0030034A">
      <w:pPr>
        <w:pStyle w:val="BodyText"/>
      </w:pPr>
      <w:r w:rsidRPr="00110490">
        <w:t>Dental Assisting</w:t>
      </w:r>
    </w:p>
    <w:p w:rsidR="00000000" w:rsidRPr="00110490" w:rsidP="00110490">
      <w:pPr>
        <w:pStyle w:val="Heading1"/>
      </w:pPr>
      <w:bookmarkStart w:id="5" w:name="O_1210532"/>
      <w:bookmarkEnd w:id="5"/>
      <w:r w:rsidRPr="00110490">
        <w:t>Unit Sector</w:t>
      </w:r>
    </w:p>
    <w:p w:rsidR="00000000" w:rsidRPr="00110490" w:rsidP="0030034A">
      <w:pPr>
        <w:pStyle w:val="BodyText"/>
      </w:pPr>
      <w:r w:rsidRPr="00110490">
        <w:t xml:space="preserve">Dental </w:t>
      </w:r>
    </w:p>
    <w:p w:rsidR="00000000" w:rsidRPr="00110490" w:rsidP="00110490">
      <w:pPr>
        <w:pStyle w:val="Heading1"/>
      </w:pPr>
      <w:bookmarkStart w:id="6" w:name="O_1210531"/>
      <w:bookmarkEnd w:id="6"/>
      <w:r w:rsidRPr="0011049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104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490" w:rsidP="00110490">
            <w:pPr>
              <w:pStyle w:val="BodyText"/>
            </w:pPr>
            <w:r w:rsidRPr="00110490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490">
            <w:pPr>
              <w:pStyle w:val="BodyText"/>
              <w:rPr>
                <w:lang w:val="en-NZ"/>
              </w:rPr>
            </w:pPr>
            <w:r w:rsidRPr="00110490">
              <w:rPr>
                <w:rStyle w:val="SpecialBold"/>
              </w:rPr>
              <w:t>PERFORMANCE</w:t>
            </w:r>
            <w:r w:rsidRPr="00110490">
              <w:t xml:space="preserve"> </w:t>
            </w:r>
            <w:r w:rsidRPr="00110490">
              <w:rPr>
                <w:rStyle w:val="SpecialBold"/>
              </w:rPr>
              <w:t>CRITERIA</w:t>
            </w:r>
          </w:p>
        </w:tc>
      </w:tr>
      <w:tr w:rsidTr="001104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490" w:rsidP="00110490">
            <w:pPr>
              <w:pStyle w:val="BodyText"/>
            </w:pPr>
            <w:r w:rsidRPr="00110490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490">
            <w:pPr>
              <w:pStyle w:val="BodyText"/>
              <w:rPr>
                <w:lang w:val="en-NZ"/>
              </w:rPr>
            </w:pPr>
            <w:r w:rsidRPr="0011049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104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490">
            <w:pPr>
              <w:pStyle w:val="List"/>
              <w:rPr>
                <w:lang w:val="en-NZ"/>
              </w:rPr>
            </w:pPr>
            <w:r w:rsidRPr="00110490">
              <w:t>1.  Prepare dental surgery for dental procedures.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490" w:rsidP="00110490">
            <w:pPr>
              <w:pStyle w:val="List"/>
            </w:pPr>
            <w:r w:rsidRPr="00110490">
              <w:t>1.1. Make patient records accessible in the su</w:t>
            </w:r>
            <w:r w:rsidRPr="00110490">
              <w:t>rgery clean zone.</w:t>
            </w:r>
          </w:p>
          <w:p w:rsidR="00000000" w:rsidRPr="00110490" w:rsidP="00110490">
            <w:pPr>
              <w:pStyle w:val="List"/>
            </w:pPr>
            <w:r w:rsidRPr="00110490">
              <w:t>1.2. Identify planned procedure.</w:t>
            </w:r>
          </w:p>
          <w:p w:rsidR="00000000" w:rsidRPr="00110490" w:rsidP="00110490">
            <w:pPr>
              <w:pStyle w:val="List"/>
            </w:pPr>
            <w:r w:rsidRPr="00110490">
              <w:t>1.3. Identify and select equipment, instruments, materials and medicaments for planned procedure and arrange in likely order of use.</w:t>
            </w:r>
          </w:p>
          <w:p w:rsidR="00000000" w:rsidRPr="00110490" w:rsidP="00110490">
            <w:pPr>
              <w:pStyle w:val="List"/>
            </w:pPr>
            <w:r w:rsidRPr="00110490">
              <w:t>1.4. Explain and support patient and provide pre-procedural items to patient.</w:t>
            </w:r>
          </w:p>
          <w:p w:rsidR="00000000" w:rsidP="00110490">
            <w:pPr>
              <w:pStyle w:val="List"/>
              <w:rPr>
                <w:lang w:val="en-NZ"/>
              </w:rPr>
            </w:pPr>
            <w:r w:rsidRPr="00110490">
              <w:t>1.5. Support aseptic techniques to prevent spread of infection.</w:t>
            </w:r>
          </w:p>
        </w:tc>
      </w:tr>
      <w:tr w:rsidTr="001104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490">
            <w:pPr>
              <w:pStyle w:val="List"/>
              <w:rPr>
                <w:lang w:val="en-NZ"/>
              </w:rPr>
            </w:pPr>
            <w:r w:rsidRPr="00110490">
              <w:t>2.  Use dental terminology.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490" w:rsidP="00110490">
            <w:pPr>
              <w:pStyle w:val="List"/>
            </w:pPr>
            <w:r w:rsidRPr="00110490">
              <w:t>2.1. Communicate with dental team using dental terminology.</w:t>
            </w:r>
          </w:p>
          <w:p w:rsidR="00000000" w:rsidRPr="00110490" w:rsidP="00110490">
            <w:pPr>
              <w:pStyle w:val="List"/>
            </w:pPr>
            <w:r w:rsidRPr="00110490">
              <w:t>2.2. Receive, interpret a</w:t>
            </w:r>
            <w:r w:rsidRPr="00110490">
              <w:t>nd document written and oral instructions using dental terminology.</w:t>
            </w:r>
          </w:p>
          <w:p w:rsidR="00000000" w:rsidP="00110490">
            <w:pPr>
              <w:pStyle w:val="List"/>
              <w:rPr>
                <w:lang w:val="en-NZ"/>
              </w:rPr>
            </w:pPr>
            <w:r w:rsidRPr="00110490">
              <w:t>2.3. Use and interpret common dental abbreviations and symbols.</w:t>
            </w:r>
          </w:p>
        </w:tc>
      </w:tr>
      <w:tr w:rsidTr="001104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490">
            <w:pPr>
              <w:pStyle w:val="List"/>
              <w:rPr>
                <w:lang w:val="en-NZ"/>
              </w:rPr>
            </w:pPr>
            <w:r w:rsidRPr="00110490">
              <w:t>3.  Record personal, medical and dental details.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490" w:rsidP="00110490">
            <w:pPr>
              <w:pStyle w:val="List"/>
            </w:pPr>
            <w:r w:rsidRPr="00110490">
              <w:t>3.1. Make accurate, legible and legal records of patient personal, medical</w:t>
            </w:r>
            <w:r w:rsidRPr="00110490">
              <w:t xml:space="preserve"> and dental information as directed by practitioner.</w:t>
            </w:r>
          </w:p>
          <w:p w:rsidR="00000000" w:rsidRPr="00110490" w:rsidP="00110490">
            <w:pPr>
              <w:pStyle w:val="List"/>
            </w:pPr>
            <w:r w:rsidRPr="00110490">
              <w:t>3.2. Verify records in accordance with practitioner requirements.</w:t>
            </w:r>
          </w:p>
          <w:p w:rsidR="00000000" w:rsidP="00110490">
            <w:pPr>
              <w:pStyle w:val="List"/>
              <w:rPr>
                <w:lang w:val="en-NZ"/>
              </w:rPr>
            </w:pPr>
            <w:r w:rsidRPr="00110490">
              <w:t>3.3. Maintain confidentiality of patient information.</w:t>
            </w:r>
          </w:p>
        </w:tc>
      </w:tr>
      <w:tr w:rsidTr="001104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490">
            <w:pPr>
              <w:pStyle w:val="List"/>
              <w:rPr>
                <w:lang w:val="en-NZ"/>
              </w:rPr>
            </w:pPr>
            <w:r w:rsidRPr="00110490">
              <w:t>4.  Select and prepare syringe local anaesthesia.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490" w:rsidP="00110490">
            <w:pPr>
              <w:pStyle w:val="List"/>
            </w:pPr>
            <w:r w:rsidRPr="00110490">
              <w:t>4.1. Select and prepare the syringe, cartridge and needle for local anaesthesia as directed by practitioner.</w:t>
            </w:r>
          </w:p>
          <w:p w:rsidR="00000000" w:rsidP="00110490">
            <w:pPr>
              <w:pStyle w:val="List"/>
              <w:rPr>
                <w:lang w:val="en-NZ"/>
              </w:rPr>
            </w:pPr>
            <w:r w:rsidRPr="00110490">
              <w:t>4.2. Check expiry dates and anaesthetic cartridge prior to use.</w:t>
            </w:r>
          </w:p>
        </w:tc>
      </w:tr>
      <w:tr w:rsidTr="001104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490">
            <w:pPr>
              <w:pStyle w:val="List"/>
              <w:rPr>
                <w:lang w:val="en-NZ"/>
              </w:rPr>
            </w:pPr>
            <w:r w:rsidRPr="00110490">
              <w:t>5.  Assist practitioner during dental procedures.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490" w:rsidP="00110490">
            <w:pPr>
              <w:pStyle w:val="List"/>
            </w:pPr>
            <w:r w:rsidRPr="00110490">
              <w:t>5.1. Select equipment, instrumen</w:t>
            </w:r>
            <w:r w:rsidRPr="00110490">
              <w:t>ts, materials and medicaments and transfer to the practitioner.</w:t>
            </w:r>
          </w:p>
          <w:p w:rsidR="00000000" w:rsidRPr="00110490" w:rsidP="00110490">
            <w:pPr>
              <w:pStyle w:val="List"/>
            </w:pPr>
            <w:r w:rsidRPr="00110490">
              <w:t>5.2. Assist practitioner to maintain a clear field of vision.</w:t>
            </w:r>
          </w:p>
          <w:p w:rsidR="00000000" w:rsidRPr="00110490" w:rsidP="00110490">
            <w:pPr>
              <w:pStyle w:val="List"/>
            </w:pPr>
            <w:r w:rsidRPr="00110490">
              <w:t>5.3. Clear mouth of fluids and debris, and control moisture.</w:t>
            </w:r>
          </w:p>
          <w:p w:rsidR="00000000" w:rsidRPr="00110490" w:rsidP="00110490">
            <w:pPr>
              <w:pStyle w:val="List"/>
            </w:pPr>
            <w:r w:rsidRPr="00110490">
              <w:t>5.4. Retract and protect the patient’s soft tissues using instruments</w:t>
            </w:r>
            <w:r w:rsidRPr="00110490">
              <w:t xml:space="preserve"> and materials appropriate to the procedure.</w:t>
            </w:r>
          </w:p>
          <w:p w:rsidR="00000000" w:rsidRPr="00110490" w:rsidP="00110490">
            <w:pPr>
              <w:pStyle w:val="List"/>
            </w:pPr>
            <w:r w:rsidRPr="00110490">
              <w:t>5.5. Monitor patient wellbeing and take timely action to support patient and practitioner.</w:t>
            </w:r>
          </w:p>
          <w:p w:rsidR="00000000" w:rsidRPr="00110490" w:rsidP="00110490">
            <w:pPr>
              <w:pStyle w:val="List"/>
            </w:pPr>
            <w:r w:rsidRPr="00110490">
              <w:t>5.6. Prepare materials and medicaments using appropriate technique and timing to ensure consistency and quantity followi</w:t>
            </w:r>
            <w:r w:rsidRPr="00110490">
              <w:t xml:space="preserve">ng manufacturer instructions. </w:t>
            </w:r>
          </w:p>
          <w:p w:rsidR="00000000" w:rsidP="00110490">
            <w:pPr>
              <w:pStyle w:val="List"/>
              <w:rPr>
                <w:lang w:val="en-NZ"/>
              </w:rPr>
            </w:pPr>
            <w:r w:rsidRPr="00110490">
              <w:t xml:space="preserve">5.7. Retrieve additional items, instruments, materials and medicaments using appropriate methods to avoid contamination. </w:t>
            </w:r>
          </w:p>
        </w:tc>
      </w:tr>
      <w:tr w:rsidTr="001104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490">
            <w:pPr>
              <w:pStyle w:val="List"/>
              <w:rPr>
                <w:lang w:val="en-NZ"/>
              </w:rPr>
            </w:pPr>
            <w:r w:rsidRPr="00110490">
              <w:t>6.  Manage waste and decontaminate the clinical area during changeover of patients.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490" w:rsidP="00110490">
            <w:pPr>
              <w:pStyle w:val="List"/>
            </w:pPr>
            <w:r w:rsidRPr="00110490">
              <w:t>6.1. Wear personal</w:t>
            </w:r>
            <w:r w:rsidRPr="00110490">
              <w:t xml:space="preserve"> protective equipment throughout the changeover procedure and replace as required to maintain safety and infection control.</w:t>
            </w:r>
          </w:p>
          <w:p w:rsidR="00000000" w:rsidRPr="00110490" w:rsidP="00110490">
            <w:pPr>
              <w:pStyle w:val="List"/>
            </w:pPr>
            <w:r w:rsidRPr="00110490">
              <w:t>6.2. Dispose of single use items in waste receptacle.</w:t>
            </w:r>
          </w:p>
          <w:p w:rsidR="00000000" w:rsidRPr="00110490" w:rsidP="00110490">
            <w:pPr>
              <w:pStyle w:val="List"/>
            </w:pPr>
            <w:r w:rsidRPr="00110490">
              <w:t>6.3. Place reusable items in transfer container.</w:t>
            </w:r>
          </w:p>
          <w:p w:rsidR="00000000" w:rsidRPr="00110490" w:rsidP="00110490">
            <w:pPr>
              <w:pStyle w:val="List"/>
            </w:pPr>
            <w:r w:rsidRPr="00110490">
              <w:t>6.4. Flush dental unit water lines and suction.</w:t>
            </w:r>
          </w:p>
          <w:p w:rsidR="00000000" w:rsidRPr="00110490" w:rsidP="00110490">
            <w:pPr>
              <w:pStyle w:val="List"/>
            </w:pPr>
            <w:r w:rsidRPr="00110490">
              <w:t>6.5. Use disposable detergent wipes to clean and decontaminate surfaces using techniques to prevent cross contamination.</w:t>
            </w:r>
          </w:p>
          <w:p w:rsidR="00000000" w:rsidP="00110490">
            <w:pPr>
              <w:pStyle w:val="List"/>
              <w:rPr>
                <w:lang w:val="en-NZ"/>
              </w:rPr>
            </w:pPr>
            <w:r w:rsidRPr="00110490">
              <w:t>6.6. Ensure changeover procedures are carried out using infection prevention and contro</w:t>
            </w:r>
            <w:r w:rsidRPr="00110490">
              <w:t xml:space="preserve">l practices according to current Australian standards and guidelines. </w:t>
            </w:r>
          </w:p>
        </w:tc>
      </w:tr>
      <w:tr w:rsidTr="001104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490">
            <w:pPr>
              <w:pStyle w:val="List"/>
              <w:rPr>
                <w:lang w:val="en-NZ"/>
              </w:rPr>
            </w:pPr>
            <w:r w:rsidRPr="00110490">
              <w:t>7.  Maintain and store instruments, equipment materials and medicaments.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490" w:rsidP="00110490">
            <w:pPr>
              <w:pStyle w:val="List"/>
            </w:pPr>
            <w:r w:rsidRPr="00110490">
              <w:t>7.1. Maintain instruments and equipment in good working order and fit for purpose.</w:t>
            </w:r>
          </w:p>
          <w:p w:rsidR="00000000" w:rsidRPr="00110490" w:rsidP="00110490">
            <w:pPr>
              <w:pStyle w:val="List"/>
            </w:pPr>
            <w:r w:rsidRPr="00110490">
              <w:t>7.2. Ensure maintenance reco</w:t>
            </w:r>
            <w:r w:rsidRPr="00110490">
              <w:t>rds are legible and accurate.</w:t>
            </w:r>
          </w:p>
          <w:p w:rsidR="00000000" w:rsidRPr="00110490" w:rsidP="00110490">
            <w:pPr>
              <w:pStyle w:val="List"/>
            </w:pPr>
            <w:r w:rsidRPr="00110490">
              <w:t>7.3. Store instruments, equipment, materials and medicaments according to manufacturer instructions and National and State or Territory guidelines.</w:t>
            </w:r>
          </w:p>
          <w:p w:rsidR="00000000" w:rsidRPr="00110490" w:rsidP="00110490">
            <w:pPr>
              <w:pStyle w:val="List"/>
            </w:pPr>
            <w:r w:rsidRPr="00110490">
              <w:t>7.4. Monitor stock rotation and expiry dates.</w:t>
            </w:r>
          </w:p>
          <w:p w:rsidR="00000000" w:rsidP="00110490">
            <w:pPr>
              <w:pStyle w:val="List"/>
              <w:rPr>
                <w:lang w:val="en-NZ"/>
              </w:rPr>
            </w:pPr>
            <w:r w:rsidRPr="00110490">
              <w:t>7.5. Ensure packaged sterile ite</w:t>
            </w:r>
            <w:r w:rsidRPr="00110490">
              <w:t>ms are stored and labelled according to National and State or Territory guidelines.</w:t>
            </w:r>
          </w:p>
        </w:tc>
      </w:tr>
      <w:tr w:rsidTr="001104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490">
            <w:pPr>
              <w:pStyle w:val="List"/>
              <w:rPr>
                <w:lang w:val="en-NZ"/>
              </w:rPr>
            </w:pPr>
            <w:r w:rsidRPr="00110490">
              <w:t>8.  Work legally, ethically and professionally in a dental setting.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490" w:rsidP="00110490">
            <w:pPr>
              <w:pStyle w:val="List"/>
            </w:pPr>
            <w:r w:rsidRPr="00110490">
              <w:t>8.1. Identify sources of legal information relating to the dental industry.</w:t>
            </w:r>
          </w:p>
          <w:p w:rsidR="00000000" w:rsidRPr="00110490" w:rsidP="00110490">
            <w:pPr>
              <w:pStyle w:val="List"/>
            </w:pPr>
            <w:r w:rsidRPr="00110490">
              <w:t>8.2. Identify own legal res</w:t>
            </w:r>
            <w:r w:rsidRPr="00110490">
              <w:t>ponsibilities in context of the job role.</w:t>
            </w:r>
          </w:p>
          <w:p w:rsidR="00000000" w:rsidRPr="00110490" w:rsidP="00110490">
            <w:pPr>
              <w:pStyle w:val="List"/>
            </w:pPr>
            <w:r w:rsidRPr="00110490">
              <w:t>8.3. Adhere to legal requirements in work practice according. to organisational policies and procedures and work role.</w:t>
            </w:r>
          </w:p>
          <w:p w:rsidR="00000000" w:rsidRPr="00110490" w:rsidP="00110490">
            <w:pPr>
              <w:pStyle w:val="List"/>
            </w:pPr>
            <w:r w:rsidRPr="00110490">
              <w:t>8.4. Recognise situations where reporting is required.</w:t>
            </w:r>
          </w:p>
          <w:p w:rsidR="00000000" w:rsidRPr="00110490" w:rsidP="00110490">
            <w:pPr>
              <w:pStyle w:val="List"/>
            </w:pPr>
            <w:r w:rsidRPr="00110490">
              <w:t>8.5. Identify relevant professional bodi</w:t>
            </w:r>
            <w:r w:rsidRPr="00110490">
              <w:t xml:space="preserve">es and their role. </w:t>
            </w:r>
          </w:p>
          <w:p w:rsidR="00000000" w:rsidRPr="00110490" w:rsidP="00110490">
            <w:pPr>
              <w:pStyle w:val="List"/>
            </w:pPr>
            <w:r w:rsidRPr="00110490">
              <w:t>8.6. Identify opportunities and sources of professional development.</w:t>
            </w:r>
          </w:p>
          <w:p w:rsidR="00000000" w:rsidRPr="00110490" w:rsidP="00110490">
            <w:pPr>
              <w:pStyle w:val="List"/>
            </w:pPr>
            <w:r w:rsidRPr="00110490">
              <w:t>8.7. Recognise potential ethical issues, dilemmas and discuss with appropriate person.</w:t>
            </w:r>
          </w:p>
          <w:p w:rsidR="00000000" w:rsidRPr="00110490" w:rsidP="00110490">
            <w:pPr>
              <w:pStyle w:val="List"/>
            </w:pPr>
            <w:r w:rsidRPr="00110490">
              <w:t>8.8. Recognise own personal values and attitudes and take into account to ensure</w:t>
            </w:r>
            <w:r w:rsidRPr="00110490">
              <w:t xml:space="preserve"> non-judgemental practice.</w:t>
            </w:r>
          </w:p>
        </w:tc>
      </w:tr>
    </w:tbl>
    <w:p w:rsidR="00000000" w:rsidRPr="00110490" w:rsidP="00110490">
      <w:pPr>
        <w:pStyle w:val="BodyText"/>
      </w:pPr>
    </w:p>
    <w:p w:rsidR="00000000" w:rsidRPr="00110490" w:rsidP="00110490">
      <w:pPr>
        <w:pStyle w:val="AllowPageBreak"/>
      </w:pPr>
    </w:p>
    <w:p w:rsidR="00000000" w:rsidRPr="00110490" w:rsidP="00110490">
      <w:pPr>
        <w:pStyle w:val="Heading1"/>
      </w:pPr>
      <w:bookmarkStart w:id="7" w:name="O_1210530"/>
      <w:bookmarkEnd w:id="7"/>
      <w:r w:rsidRPr="00110490">
        <w:t>Foundation Skills</w:t>
      </w:r>
    </w:p>
    <w:p w:rsidR="00000000" w:rsidRPr="00110490" w:rsidP="0030034A">
      <w:pPr>
        <w:pStyle w:val="BodyText"/>
      </w:pPr>
      <w:r w:rsidRPr="00110490">
        <w:t>Foundation skills essential to performance are explicit in the performance criteria of this unit of competency.</w:t>
      </w:r>
    </w:p>
    <w:p w:rsidR="00000000" w:rsidRPr="00110490" w:rsidP="00110490">
      <w:pPr>
        <w:pStyle w:val="Heading1"/>
      </w:pPr>
      <w:bookmarkStart w:id="8" w:name="O_1210529"/>
      <w:bookmarkEnd w:id="8"/>
      <w:r w:rsidRPr="00110490">
        <w:t>Unit Mapping Information</w:t>
      </w:r>
    </w:p>
    <w:p w:rsidR="00000000" w:rsidRPr="00110490" w:rsidP="0030034A">
      <w:pPr>
        <w:pStyle w:val="BodyText"/>
      </w:pPr>
      <w:r w:rsidRPr="00110490">
        <w:t>HLTDEN015 Prepare for and assist with dental procedures supersedes and is not equivalent to HLTDEN001 Prepare for and assist with oral health care procedures.</w:t>
      </w:r>
    </w:p>
    <w:p w:rsidR="00000000" w:rsidRPr="00110490" w:rsidP="00110490">
      <w:pPr>
        <w:pStyle w:val="Heading1"/>
      </w:pPr>
      <w:bookmarkStart w:id="9" w:name="O_1210537"/>
      <w:bookmarkEnd w:id="9"/>
      <w:r w:rsidRPr="00110490">
        <w:t>Links</w:t>
      </w:r>
    </w:p>
    <w:p w:rsidR="00000000" w:rsidRPr="00110490" w:rsidP="0030034A">
      <w:pPr>
        <w:pStyle w:val="BodyText"/>
      </w:pPr>
      <w:r w:rsidRPr="0011049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064149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110490" w:rsidP="0030034A">
      <w:pPr>
        <w:pStyle w:val="BodyText"/>
        <w:sectPr w:rsidSect="0011049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10490" w:rsidP="00110490">
      <w:pPr>
        <w:pStyle w:val="SuperHeading"/>
      </w:pPr>
      <w:r w:rsidRPr="00110490">
        <w:t>Assessment Requirements for HLTDEN015 Prepare for and assist with dental procedures</w:t>
      </w:r>
    </w:p>
    <w:p w:rsidR="00000000" w:rsidRPr="00110490" w:rsidP="00110490">
      <w:pPr>
        <w:pStyle w:val="Heading1"/>
      </w:pPr>
      <w:bookmarkStart w:id="10" w:name="O_1210527"/>
      <w:bookmarkEnd w:id="10"/>
      <w:r w:rsidRPr="0011049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0"/>
        <w:gridCol w:w="7314"/>
      </w:tblGrid>
      <w:tr w:rsidTr="001104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10490" w:rsidP="00110490">
            <w:pPr>
              <w:pStyle w:val="BodyText"/>
            </w:pPr>
            <w:r w:rsidRPr="00110490">
              <w:rPr>
                <w:rStyle w:val="SpecialBold"/>
              </w:rPr>
              <w:t>Release</w:t>
            </w:r>
          </w:p>
        </w:tc>
        <w:tc>
          <w:tcPr>
            <w:tcW w:w="73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10490">
            <w:pPr>
              <w:pStyle w:val="BodyText"/>
              <w:rPr>
                <w:lang w:val="en-NZ"/>
              </w:rPr>
            </w:pPr>
            <w:r w:rsidRPr="00110490">
              <w:rPr>
                <w:rStyle w:val="SpecialBold"/>
              </w:rPr>
              <w:t>Comments</w:t>
            </w:r>
          </w:p>
        </w:tc>
      </w:tr>
      <w:tr w:rsidTr="001104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490">
            <w:pPr>
              <w:pStyle w:val="BodyText"/>
              <w:rPr>
                <w:lang w:val="en-NZ"/>
              </w:rPr>
            </w:pPr>
            <w:r w:rsidRPr="00110490">
              <w:t>Release 3</w:t>
            </w:r>
          </w:p>
        </w:tc>
        <w:tc>
          <w:tcPr>
            <w:tcW w:w="73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490">
            <w:pPr>
              <w:pStyle w:val="BodyText"/>
              <w:rPr>
                <w:lang w:val="en-NZ"/>
              </w:rPr>
            </w:pPr>
            <w:r w:rsidRPr="00110490">
              <w:t xml:space="preserve">Minor change. Updated knowledge evidence. Equivalent outcome. </w:t>
            </w:r>
          </w:p>
        </w:tc>
      </w:tr>
      <w:tr w:rsidTr="001104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64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490">
            <w:pPr>
              <w:pStyle w:val="BodyText"/>
              <w:rPr>
                <w:lang w:val="en-NZ"/>
              </w:rPr>
            </w:pPr>
            <w:r w:rsidRPr="00110490">
              <w:t>Release 2</w:t>
            </w:r>
          </w:p>
        </w:tc>
        <w:tc>
          <w:tcPr>
            <w:tcW w:w="73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490" w:rsidP="00110490">
            <w:pPr>
              <w:pStyle w:val="BodyText"/>
            </w:pPr>
            <w:r w:rsidRPr="00110490">
              <w:t>Release 2 HLTDEN015 Prepare for and assist with dental procedures supersedes and is equivalent to Release 1 HLTDEN015 Prepare for and assist with dental procedures.</w:t>
            </w:r>
          </w:p>
          <w:p w:rsidR="00000000" w:rsidP="00110490">
            <w:pPr>
              <w:pStyle w:val="BodyText"/>
              <w:rPr>
                <w:lang w:val="en-NZ"/>
              </w:rPr>
            </w:pPr>
            <w:r w:rsidRPr="00110490">
              <w:t>Updated: Mapping details and minor corrections.</w:t>
            </w:r>
          </w:p>
        </w:tc>
      </w:tr>
      <w:tr w:rsidTr="001104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5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490">
            <w:pPr>
              <w:pStyle w:val="BodyText"/>
              <w:rPr>
                <w:lang w:val="en-NZ"/>
              </w:rPr>
            </w:pPr>
            <w:r w:rsidRPr="00110490">
              <w:t>Release 1</w:t>
            </w:r>
          </w:p>
        </w:tc>
        <w:tc>
          <w:tcPr>
            <w:tcW w:w="73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490" w:rsidP="00110490">
            <w:pPr>
              <w:pStyle w:val="BodyText"/>
            </w:pPr>
            <w:r w:rsidRPr="00110490">
              <w:t>HLTDEN015 Prepare for and assist</w:t>
            </w:r>
            <w:r w:rsidRPr="00110490">
              <w:t xml:space="preserve"> with dental procedures supersedes and is not equivalent to HLTDEN001 Prepare for and assist with oral health care procedures.</w:t>
            </w:r>
          </w:p>
        </w:tc>
      </w:tr>
    </w:tbl>
    <w:p w:rsidR="00000000" w:rsidRPr="00110490" w:rsidP="00110490">
      <w:pPr>
        <w:pStyle w:val="BodyText"/>
      </w:pPr>
    </w:p>
    <w:p w:rsidR="00000000" w:rsidRPr="00110490" w:rsidP="00110490">
      <w:pPr>
        <w:pStyle w:val="AllowPageBreak"/>
      </w:pPr>
    </w:p>
    <w:p w:rsidR="00000000" w:rsidRPr="00110490" w:rsidP="00110490">
      <w:pPr>
        <w:pStyle w:val="Heading1"/>
      </w:pPr>
      <w:bookmarkStart w:id="11" w:name="O_1210526"/>
      <w:bookmarkEnd w:id="11"/>
      <w:r w:rsidRPr="00110490">
        <w:t>Performance Evidence</w:t>
      </w:r>
    </w:p>
    <w:p w:rsidR="00000000" w:rsidRPr="00110490" w:rsidP="0030034A">
      <w:pPr>
        <w:pStyle w:val="BodyText"/>
      </w:pPr>
      <w:r w:rsidRPr="00110490">
        <w:t>Evidence of the ability to complete tasks o</w:t>
      </w:r>
      <w:r w:rsidRPr="00110490">
        <w:t>utlined in elements and performance criteria of this unit in the context of the job role, and:</w:t>
      </w:r>
    </w:p>
    <w:p w:rsidR="00000000" w:rsidRPr="00110490" w:rsidP="00110490">
      <w:pPr>
        <w:pStyle w:val="ListBullet"/>
      </w:pPr>
      <w:r w:rsidRPr="00110490">
        <w:t>perform the activities outlined in the performance criteria of this unit during a period of at least 350 hours of dental assisting work that involves:</w:t>
      </w:r>
    </w:p>
    <w:p w:rsidR="00000000" w:rsidRPr="00110490" w:rsidP="00110490">
      <w:pPr>
        <w:pStyle w:val="ListBullet2"/>
      </w:pPr>
      <w:r w:rsidRPr="00110490">
        <w:t>at least</w:t>
      </w:r>
      <w:r w:rsidRPr="00110490">
        <w:t xml:space="preserve"> 300 hours in a real dental clinic workplace</w:t>
      </w:r>
    </w:p>
    <w:p w:rsidR="00000000" w:rsidRPr="00110490" w:rsidP="00110490">
      <w:pPr>
        <w:pStyle w:val="ListBullet2"/>
      </w:pPr>
      <w:r w:rsidRPr="00110490">
        <w:t>up to 50 hours in a simulated dental clinic workplace environment.</w:t>
      </w:r>
    </w:p>
    <w:p w:rsidR="00000000" w:rsidRPr="00110490" w:rsidP="0030034A">
      <w:pPr>
        <w:pStyle w:val="BodyText"/>
      </w:pPr>
      <w:r w:rsidRPr="00110490">
        <w:t>The dental assisting work in the real dental clinic workplace must include each of the following:</w:t>
      </w:r>
    </w:p>
    <w:p w:rsidR="00000000" w:rsidRPr="00110490" w:rsidP="00110490">
      <w:pPr>
        <w:pStyle w:val="ListBullet"/>
      </w:pPr>
      <w:r w:rsidRPr="00110490">
        <w:t>preparing for at least 3 individual patient d</w:t>
      </w:r>
      <w:r w:rsidRPr="00110490">
        <w:t>ental procedures at the chair-side involving:</w:t>
      </w:r>
    </w:p>
    <w:p w:rsidR="00000000" w:rsidRPr="00110490" w:rsidP="00110490">
      <w:pPr>
        <w:pStyle w:val="ListBullet2"/>
      </w:pPr>
      <w:r w:rsidRPr="00110490">
        <w:t>applying standard precautions</w:t>
      </w:r>
    </w:p>
    <w:p w:rsidR="00000000" w:rsidRPr="00110490" w:rsidP="00110490">
      <w:pPr>
        <w:pStyle w:val="ListBullet2"/>
      </w:pPr>
      <w:r w:rsidRPr="00110490">
        <w:t>ensuring instruments used for invasive procedures are sterile at time of use</w:t>
      </w:r>
    </w:p>
    <w:p w:rsidR="00000000" w:rsidRPr="00110490" w:rsidP="00110490">
      <w:pPr>
        <w:pStyle w:val="ListBullet2"/>
      </w:pPr>
      <w:r w:rsidRPr="00110490">
        <w:t>protecting materials, equipment and instruments from contamination until required for use</w:t>
      </w:r>
    </w:p>
    <w:p w:rsidR="00000000" w:rsidRPr="00110490" w:rsidP="00110490">
      <w:pPr>
        <w:pStyle w:val="ListBullet"/>
      </w:pPr>
      <w:r w:rsidRPr="00110490">
        <w:t>providing c</w:t>
      </w:r>
      <w:r w:rsidRPr="00110490">
        <w:t xml:space="preserve">hair-side support to the practitioner on at least 3 separate procedures involving </w:t>
      </w:r>
    </w:p>
    <w:p w:rsidR="00000000" w:rsidRPr="00110490" w:rsidP="00110490">
      <w:pPr>
        <w:pStyle w:val="ListBullet2"/>
      </w:pPr>
      <w:r w:rsidRPr="00110490">
        <w:t>general dentistry treatment and specialised dentistry treatment</w:t>
      </w:r>
    </w:p>
    <w:p w:rsidR="00000000" w:rsidRPr="00110490" w:rsidP="00110490">
      <w:pPr>
        <w:pStyle w:val="ListBullet2"/>
      </w:pPr>
      <w:r w:rsidRPr="00110490">
        <w:t>selecting and preparing instruments, equipment and materials as directed by the practitioner</w:t>
      </w:r>
    </w:p>
    <w:p w:rsidR="00000000" w:rsidRPr="00110490" w:rsidP="00110490">
      <w:pPr>
        <w:pStyle w:val="ListBullet2"/>
      </w:pPr>
      <w:r w:rsidRPr="00110490">
        <w:t>dispensing and preparing materials and medicaments according to manufacturer instructions and practitioner request</w:t>
      </w:r>
    </w:p>
    <w:p w:rsidR="00000000" w:rsidRPr="00110490" w:rsidP="00110490">
      <w:pPr>
        <w:pStyle w:val="ListBullet"/>
      </w:pPr>
      <w:r w:rsidRPr="00110490">
        <w:t>storing materials and medicaments in accordance with manufacturer instructions and practitioner requirements in the workplace during the abo</w:t>
      </w:r>
      <w:r w:rsidRPr="00110490">
        <w:t>ve activities.</w:t>
      </w:r>
    </w:p>
    <w:p w:rsidR="00000000" w:rsidRPr="00110490" w:rsidP="00110490">
      <w:pPr>
        <w:pStyle w:val="AllowPageBreak"/>
      </w:pPr>
    </w:p>
    <w:p w:rsidR="00000000" w:rsidRPr="00110490" w:rsidP="00110490">
      <w:pPr>
        <w:pStyle w:val="Heading1"/>
      </w:pPr>
      <w:bookmarkStart w:id="12" w:name="O_1210525"/>
      <w:bookmarkEnd w:id="12"/>
      <w:r w:rsidRPr="00110490">
        <w:t>Knowledge Evidence</w:t>
      </w:r>
    </w:p>
    <w:p w:rsidR="00000000" w:rsidRPr="00110490" w:rsidP="0030034A">
      <w:pPr>
        <w:pStyle w:val="BodyText"/>
      </w:pPr>
      <w:r w:rsidRPr="00110490">
        <w:t>Demonstrated knowledge required to complete the tasks outlined in elements and performance criteria of this unit:</w:t>
      </w:r>
    </w:p>
    <w:p w:rsidR="00000000" w:rsidRPr="00110490" w:rsidP="00110490">
      <w:pPr>
        <w:pStyle w:val="ListBullet"/>
      </w:pPr>
      <w:r w:rsidRPr="00110490">
        <w:t>dental practice and organisation policy and procedures</w:t>
      </w:r>
    </w:p>
    <w:p w:rsidR="00000000" w:rsidRPr="00110490" w:rsidP="00110490">
      <w:pPr>
        <w:pStyle w:val="ListBullet"/>
      </w:pPr>
      <w:r w:rsidRPr="00110490">
        <w:t>current Dental Board of Australia</w:t>
      </w:r>
      <w:r w:rsidRPr="00110490">
        <w:t xml:space="preserve"> (DBA) and Australian Health Practitioner Regulation Agency (AHPRA) guidelines and practice standards</w:t>
      </w:r>
    </w:p>
    <w:p w:rsidR="00000000" w:rsidRPr="00110490" w:rsidP="00110490">
      <w:pPr>
        <w:pStyle w:val="ListBullet"/>
      </w:pPr>
      <w:r w:rsidRPr="00110490">
        <w:t>Dental Board of Australia (DBA) guidelines applicable to preparing for and assisting with dental procedures:</w:t>
      </w:r>
    </w:p>
    <w:p w:rsidR="00000000" w:rsidRPr="00110490" w:rsidP="00110490">
      <w:pPr>
        <w:pStyle w:val="ListBullet2"/>
      </w:pPr>
      <w:r w:rsidRPr="00110490">
        <w:t>infection prevention and control</w:t>
      </w:r>
    </w:p>
    <w:p w:rsidR="00000000" w:rsidRPr="00110490" w:rsidP="00110490">
      <w:pPr>
        <w:pStyle w:val="ListBullet2"/>
      </w:pPr>
      <w:r w:rsidRPr="00110490">
        <w:t>record keep</w:t>
      </w:r>
      <w:r w:rsidRPr="00110490">
        <w:t>ing</w:t>
      </w:r>
    </w:p>
    <w:p w:rsidR="00000000" w:rsidRPr="00110490" w:rsidP="00110490">
      <w:pPr>
        <w:pStyle w:val="ListBullet"/>
      </w:pPr>
      <w:r w:rsidRPr="00110490">
        <w:t xml:space="preserve">Australian Schedule of Dental Services and Glossary information relevant to dental assistants </w:t>
      </w:r>
    </w:p>
    <w:p w:rsidR="00000000" w:rsidRPr="00110490" w:rsidP="00110490">
      <w:pPr>
        <w:pStyle w:val="ListBullet"/>
      </w:pPr>
      <w:r w:rsidRPr="00110490">
        <w:t>dental and medical records and charts:</w:t>
      </w:r>
    </w:p>
    <w:p w:rsidR="00000000" w:rsidRPr="00110490" w:rsidP="00110490">
      <w:pPr>
        <w:pStyle w:val="ListBullet2"/>
      </w:pPr>
      <w:r w:rsidRPr="00110490">
        <w:t>confidentiality of patient records</w:t>
      </w:r>
    </w:p>
    <w:p w:rsidR="00000000" w:rsidRPr="00110490" w:rsidP="00110490">
      <w:pPr>
        <w:pStyle w:val="ListBullet2"/>
      </w:pPr>
      <w:r w:rsidRPr="00110490">
        <w:t>items that constitute a dental record</w:t>
      </w:r>
    </w:p>
    <w:p w:rsidR="00000000" w:rsidRPr="00110490" w:rsidP="00110490">
      <w:pPr>
        <w:pStyle w:val="ListBullet2"/>
      </w:pPr>
      <w:r w:rsidRPr="00110490">
        <w:t>dental terminology used in dental charting and computer software charting programs</w:t>
      </w:r>
    </w:p>
    <w:p w:rsidR="00000000" w:rsidRPr="00110490" w:rsidP="00110490">
      <w:pPr>
        <w:pStyle w:val="ListBullet2"/>
      </w:pPr>
      <w:r w:rsidRPr="00110490">
        <w:t>purpose and requirements for maintaining accurate records of examination, treatments, materials used, and drugs and medicaments prescribed</w:t>
      </w:r>
    </w:p>
    <w:p w:rsidR="00000000" w:rsidRPr="00110490" w:rsidP="00110490">
      <w:pPr>
        <w:pStyle w:val="ListBullet2"/>
      </w:pPr>
      <w:r w:rsidRPr="00110490">
        <w:t>purpose of study casts and materia</w:t>
      </w:r>
      <w:r w:rsidRPr="00110490">
        <w:t>ls used in their construction</w:t>
      </w:r>
    </w:p>
    <w:p w:rsidR="00000000" w:rsidRPr="00110490" w:rsidP="00110490">
      <w:pPr>
        <w:pStyle w:val="ListBullet2"/>
      </w:pPr>
      <w:r w:rsidRPr="00110490">
        <w:t>reasons for taking radiographs and photographs</w:t>
      </w:r>
    </w:p>
    <w:p w:rsidR="00000000" w:rsidRPr="00110490" w:rsidP="00110490">
      <w:pPr>
        <w:pStyle w:val="ListBullet"/>
      </w:pPr>
      <w:r w:rsidRPr="00110490">
        <w:t>fundamental general anatomy and physiology:</w:t>
      </w:r>
    </w:p>
    <w:p w:rsidR="00000000" w:rsidRPr="00110490" w:rsidP="00110490">
      <w:pPr>
        <w:pStyle w:val="ListBullet2"/>
      </w:pPr>
      <w:r w:rsidRPr="00110490">
        <w:t>body systems</w:t>
      </w:r>
    </w:p>
    <w:p w:rsidR="00000000" w:rsidRPr="00110490" w:rsidP="00110490">
      <w:pPr>
        <w:pStyle w:val="ListBullet2"/>
      </w:pPr>
      <w:r w:rsidRPr="00110490">
        <w:t>common systemic diseases and their relationship to oral health</w:t>
      </w:r>
    </w:p>
    <w:p w:rsidR="00000000" w:rsidRPr="00110490" w:rsidP="00110490">
      <w:pPr>
        <w:pStyle w:val="ListBullet"/>
      </w:pPr>
      <w:r w:rsidRPr="00110490">
        <w:t>fundamental oral anatomy and physiology:</w:t>
      </w:r>
    </w:p>
    <w:p w:rsidR="00000000" w:rsidRPr="00110490" w:rsidP="00110490">
      <w:pPr>
        <w:pStyle w:val="ListBullet2"/>
      </w:pPr>
      <w:r w:rsidRPr="00110490">
        <w:t xml:space="preserve">deciduous and </w:t>
      </w:r>
      <w:r w:rsidRPr="00110490">
        <w:t>permanent dentition and dates of eruption</w:t>
      </w:r>
    </w:p>
    <w:p w:rsidR="00000000" w:rsidRPr="00110490" w:rsidP="00110490">
      <w:pPr>
        <w:pStyle w:val="ListBullet2"/>
      </w:pPr>
      <w:r w:rsidRPr="00110490">
        <w:t>structure and functions of teeth and periodontal tissues</w:t>
      </w:r>
    </w:p>
    <w:p w:rsidR="00000000" w:rsidRPr="00110490" w:rsidP="00110490">
      <w:pPr>
        <w:pStyle w:val="ListBullet2"/>
      </w:pPr>
      <w:r w:rsidRPr="00110490">
        <w:t>structures of oral cavity including salivary glands and saliva</w:t>
      </w:r>
    </w:p>
    <w:p w:rsidR="00000000" w:rsidRPr="00110490" w:rsidP="00110490">
      <w:pPr>
        <w:pStyle w:val="ListBullet2"/>
      </w:pPr>
      <w:r w:rsidRPr="00110490">
        <w:t>tooth identification</w:t>
      </w:r>
    </w:p>
    <w:p w:rsidR="00000000" w:rsidRPr="00110490" w:rsidP="00110490">
      <w:pPr>
        <w:pStyle w:val="ListBullet"/>
      </w:pPr>
      <w:r w:rsidRPr="00110490">
        <w:t>fundamental oral pathology:</w:t>
      </w:r>
    </w:p>
    <w:p w:rsidR="00000000" w:rsidRPr="00110490" w:rsidP="00110490">
      <w:pPr>
        <w:pStyle w:val="ListBullet2"/>
      </w:pPr>
      <w:r w:rsidRPr="00110490">
        <w:t>pathology of dental caries and periodontal disease</w:t>
      </w:r>
    </w:p>
    <w:p w:rsidR="00000000" w:rsidRPr="00110490" w:rsidP="00110490">
      <w:pPr>
        <w:pStyle w:val="ListBullet2"/>
      </w:pPr>
      <w:r w:rsidRPr="00110490">
        <w:t>main causes of dental caries and periodontal disease</w:t>
      </w:r>
    </w:p>
    <w:p w:rsidR="00000000" w:rsidRPr="00110490" w:rsidP="00110490">
      <w:pPr>
        <w:pStyle w:val="ListBullet2"/>
      </w:pPr>
      <w:r w:rsidRPr="00110490">
        <w:t>role of bacteria, diet and dental plaque</w:t>
      </w:r>
    </w:p>
    <w:p w:rsidR="00000000" w:rsidRPr="00110490" w:rsidP="00110490">
      <w:pPr>
        <w:pStyle w:val="ListBullet"/>
      </w:pPr>
      <w:r w:rsidRPr="00110490">
        <w:t xml:space="preserve">fields of dentistry required to assist the practitioner to carry out procedures for the full range of general </w:t>
      </w:r>
      <w:r w:rsidRPr="00110490">
        <w:t>dental procedures</w:t>
      </w:r>
    </w:p>
    <w:p w:rsidR="00000000" w:rsidRPr="00110490" w:rsidP="00110490">
      <w:pPr>
        <w:pStyle w:val="ListBullet"/>
      </w:pPr>
      <w:r w:rsidRPr="00110490">
        <w:t>normal growth and development of deciduous and permanent dentition including the promotion and maintenance of oral health requirements</w:t>
      </w:r>
    </w:p>
    <w:p w:rsidR="00000000" w:rsidRPr="00110490" w:rsidP="00110490">
      <w:pPr>
        <w:pStyle w:val="ListBullet"/>
      </w:pPr>
      <w:r w:rsidRPr="00110490">
        <w:t>effects of ageing on oral tissues and special needs of elderly dental patients</w:t>
      </w:r>
    </w:p>
    <w:p w:rsidR="00000000" w:rsidRPr="00110490" w:rsidP="00110490">
      <w:pPr>
        <w:pStyle w:val="ListBullet"/>
      </w:pPr>
      <w:r w:rsidRPr="00110490">
        <w:t>types, properties and st</w:t>
      </w:r>
      <w:r w:rsidRPr="00110490">
        <w:t>orage of dental materials</w:t>
      </w:r>
    </w:p>
    <w:p w:rsidR="00000000" w:rsidRPr="00110490" w:rsidP="00110490">
      <w:pPr>
        <w:pStyle w:val="ListBullet"/>
      </w:pPr>
      <w:r w:rsidRPr="00110490">
        <w:t>difference between detergent and disinfectant and their application including dilution rate and surface contact time as referenced in:</w:t>
      </w:r>
    </w:p>
    <w:p w:rsidR="00000000" w:rsidRPr="00110490" w:rsidP="00110490">
      <w:pPr>
        <w:pStyle w:val="ListBullet2"/>
      </w:pPr>
      <w:r w:rsidRPr="00110490">
        <w:t>AS/NZS 4815:2006 Office-based health care facilities - Reprocessing of reusable medical and su</w:t>
      </w:r>
      <w:r w:rsidRPr="00110490">
        <w:t>rgical instruments and equipment, and maintenance of the associated environment</w:t>
      </w:r>
    </w:p>
    <w:p w:rsidR="00000000" w:rsidRPr="00110490" w:rsidP="00110490">
      <w:pPr>
        <w:pStyle w:val="ListBullet2"/>
      </w:pPr>
      <w:r w:rsidRPr="00110490">
        <w:t>AS/NZS 4187:2014 Reprocessing of reusable medical devices in health service organisations</w:t>
      </w:r>
    </w:p>
    <w:p w:rsidR="00000000" w:rsidRPr="00110490" w:rsidP="00110490">
      <w:pPr>
        <w:pStyle w:val="ListBullet"/>
      </w:pPr>
      <w:r w:rsidRPr="00110490">
        <w:t>fundamental dental pharmacology and anaesthesia:</w:t>
      </w:r>
    </w:p>
    <w:p w:rsidR="00000000" w:rsidRPr="00110490" w:rsidP="00110490">
      <w:pPr>
        <w:pStyle w:val="ListBullet2"/>
      </w:pPr>
      <w:r w:rsidRPr="00110490">
        <w:t>local anaesthetic techniques</w:t>
      </w:r>
    </w:p>
    <w:p w:rsidR="00000000" w:rsidRPr="00110490" w:rsidP="00110490">
      <w:pPr>
        <w:pStyle w:val="ListBullet2"/>
      </w:pPr>
      <w:r w:rsidRPr="00110490">
        <w:t>local anaesthetic equipment and drugs</w:t>
      </w:r>
    </w:p>
    <w:p w:rsidR="00000000" w:rsidRPr="00110490" w:rsidP="00110490">
      <w:pPr>
        <w:pStyle w:val="ListBullet2"/>
      </w:pPr>
      <w:r w:rsidRPr="00110490">
        <w:t>complications which may arise from administration of local anaesthesia</w:t>
      </w:r>
    </w:p>
    <w:p w:rsidR="00000000" w:rsidRPr="00110490" w:rsidP="00110490">
      <w:pPr>
        <w:pStyle w:val="ListBullet"/>
      </w:pPr>
      <w:r w:rsidRPr="00110490">
        <w:t>specialised dentistry:</w:t>
      </w:r>
    </w:p>
    <w:p w:rsidR="00000000" w:rsidRPr="00110490" w:rsidP="00110490">
      <w:pPr>
        <w:pStyle w:val="ListBullet2"/>
      </w:pPr>
      <w:r w:rsidRPr="00110490">
        <w:t>endodontics</w:t>
      </w:r>
    </w:p>
    <w:p w:rsidR="00000000" w:rsidRPr="00110490" w:rsidP="00110490">
      <w:pPr>
        <w:pStyle w:val="ListBullet2"/>
      </w:pPr>
      <w:r w:rsidRPr="00110490">
        <w:t>oral surgery</w:t>
      </w:r>
    </w:p>
    <w:p w:rsidR="00000000" w:rsidRPr="00110490" w:rsidP="00110490">
      <w:pPr>
        <w:pStyle w:val="ListBullet2"/>
      </w:pPr>
      <w:r w:rsidRPr="00110490">
        <w:t>orthodontics</w:t>
      </w:r>
    </w:p>
    <w:p w:rsidR="00000000" w:rsidRPr="00110490" w:rsidP="00110490">
      <w:pPr>
        <w:pStyle w:val="ListBullet2"/>
      </w:pPr>
      <w:r w:rsidRPr="00110490">
        <w:t xml:space="preserve">periodontics </w:t>
      </w:r>
    </w:p>
    <w:p w:rsidR="00000000" w:rsidRPr="00110490" w:rsidP="00110490">
      <w:pPr>
        <w:pStyle w:val="ListBullet2"/>
      </w:pPr>
      <w:r w:rsidRPr="00110490">
        <w:t>and basic instruments used</w:t>
      </w:r>
    </w:p>
    <w:p w:rsidR="00000000" w:rsidRPr="00110490" w:rsidP="00110490">
      <w:pPr>
        <w:pStyle w:val="ListBullet"/>
      </w:pPr>
      <w:r w:rsidRPr="00110490">
        <w:t xml:space="preserve">methods of retracting and protecting soft </w:t>
      </w:r>
      <w:r w:rsidRPr="00110490">
        <w:t>tissue</w:t>
      </w:r>
    </w:p>
    <w:p w:rsidR="00000000" w:rsidRPr="00110490" w:rsidP="00110490">
      <w:pPr>
        <w:pStyle w:val="ListBullet"/>
      </w:pPr>
      <w:r w:rsidRPr="00110490">
        <w:t>methods for providing a clear field of vision</w:t>
      </w:r>
    </w:p>
    <w:p w:rsidR="00000000" w:rsidRPr="00110490" w:rsidP="00110490">
      <w:pPr>
        <w:pStyle w:val="ListBullet"/>
      </w:pPr>
      <w:r w:rsidRPr="00110490">
        <w:t>methods for controlling moisture</w:t>
      </w:r>
    </w:p>
    <w:p w:rsidR="00000000" w:rsidRPr="00110490" w:rsidP="00110490">
      <w:pPr>
        <w:pStyle w:val="ListBullet"/>
      </w:pPr>
      <w:r w:rsidRPr="00110490">
        <w:t>reasons why patients need to follow pre- and post-operative instructions</w:t>
      </w:r>
    </w:p>
    <w:p w:rsidR="00000000" w:rsidRPr="00110490" w:rsidP="00110490">
      <w:pPr>
        <w:pStyle w:val="ListBullet"/>
      </w:pPr>
      <w:r w:rsidRPr="00110490">
        <w:t>contributing factors and responses to medical and dental emergencies</w:t>
      </w:r>
    </w:p>
    <w:p w:rsidR="00000000" w:rsidRPr="00110490" w:rsidP="00110490">
      <w:pPr>
        <w:pStyle w:val="ListBullet"/>
      </w:pPr>
      <w:r w:rsidRPr="00110490">
        <w:t>aseptic techniques used in dental procedures</w:t>
      </w:r>
    </w:p>
    <w:p w:rsidR="00000000" w:rsidRPr="00110490" w:rsidP="00110490">
      <w:pPr>
        <w:pStyle w:val="ListBullet"/>
      </w:pPr>
      <w:r w:rsidRPr="00110490">
        <w:t>precautions of maintaining clean surfaces and managing blood and body fluid spills</w:t>
      </w:r>
    </w:p>
    <w:p w:rsidR="00000000" w:rsidRPr="00110490" w:rsidP="00110490">
      <w:pPr>
        <w:pStyle w:val="ListBullet"/>
      </w:pPr>
      <w:r w:rsidRPr="00110490">
        <w:t>dental instruments:</w:t>
      </w:r>
    </w:p>
    <w:p w:rsidR="00000000" w:rsidRPr="00110490" w:rsidP="00110490">
      <w:pPr>
        <w:pStyle w:val="ListBullet2"/>
      </w:pPr>
      <w:r w:rsidRPr="00110490">
        <w:t>endodontic</w:t>
      </w:r>
    </w:p>
    <w:p w:rsidR="00000000" w:rsidRPr="00110490" w:rsidP="00110490">
      <w:pPr>
        <w:pStyle w:val="ListBullet2"/>
      </w:pPr>
      <w:r w:rsidRPr="00110490">
        <w:t>surgical and restorative including handpieces and burs</w:t>
      </w:r>
    </w:p>
    <w:p w:rsidR="00000000" w:rsidRPr="00110490" w:rsidP="00110490">
      <w:pPr>
        <w:pStyle w:val="ListBullet2"/>
      </w:pPr>
      <w:r w:rsidRPr="00110490">
        <w:t>dental unit including suctioning unit, wa</w:t>
      </w:r>
      <w:r w:rsidRPr="00110490">
        <w:t>ter line, air turbine motors and practitioner light</w:t>
      </w:r>
    </w:p>
    <w:p w:rsidR="00000000" w:rsidRPr="00110490" w:rsidP="00110490">
      <w:pPr>
        <w:pStyle w:val="ListBullet"/>
      </w:pPr>
      <w:r w:rsidRPr="00110490">
        <w:t>dental materials including medicaments and impression and restorative materials</w:t>
      </w:r>
    </w:p>
    <w:p w:rsidR="00000000" w:rsidRPr="00110490" w:rsidP="00110490">
      <w:pPr>
        <w:pStyle w:val="ListBullet"/>
      </w:pPr>
      <w:r w:rsidRPr="00110490">
        <w:t>components of basic tray setups and use of instruments:</w:t>
      </w:r>
    </w:p>
    <w:p w:rsidR="00000000" w:rsidRPr="00110490" w:rsidP="00110490">
      <w:pPr>
        <w:pStyle w:val="ListBullet2"/>
      </w:pPr>
      <w:r w:rsidRPr="00110490">
        <w:t>examination</w:t>
      </w:r>
    </w:p>
    <w:p w:rsidR="00000000" w:rsidRPr="00110490" w:rsidP="00110490">
      <w:pPr>
        <w:pStyle w:val="ListBullet2"/>
      </w:pPr>
      <w:r w:rsidRPr="00110490">
        <w:t>scaling and prophylaxis</w:t>
      </w:r>
    </w:p>
    <w:p w:rsidR="00000000" w:rsidRPr="00110490" w:rsidP="00110490">
      <w:pPr>
        <w:pStyle w:val="ListBullet2"/>
      </w:pPr>
      <w:r w:rsidRPr="00110490">
        <w:t>restoration</w:t>
      </w:r>
    </w:p>
    <w:p w:rsidR="00000000" w:rsidRPr="00110490" w:rsidP="00110490">
      <w:pPr>
        <w:pStyle w:val="ListBullet2"/>
      </w:pPr>
      <w:r w:rsidRPr="00110490">
        <w:t>extraction</w:t>
      </w:r>
    </w:p>
    <w:p w:rsidR="00000000" w:rsidRPr="00110490" w:rsidP="00110490">
      <w:pPr>
        <w:pStyle w:val="ListBullet2"/>
      </w:pPr>
      <w:r w:rsidRPr="00110490">
        <w:t>basic extraction forceps and elevators</w:t>
      </w:r>
    </w:p>
    <w:p w:rsidR="00000000" w:rsidRPr="00110490" w:rsidP="00110490">
      <w:pPr>
        <w:pStyle w:val="ListBullet2"/>
      </w:pPr>
      <w:r w:rsidRPr="00110490">
        <w:t>luxator</w:t>
      </w:r>
    </w:p>
    <w:p w:rsidR="00000000" w:rsidRPr="00110490" w:rsidP="00110490">
      <w:pPr>
        <w:pStyle w:val="ListBullet2"/>
      </w:pPr>
      <w:r w:rsidRPr="00110490">
        <w:t>needle holders</w:t>
      </w:r>
    </w:p>
    <w:p w:rsidR="00000000" w:rsidRPr="00110490" w:rsidP="00110490">
      <w:pPr>
        <w:pStyle w:val="ListBullet2"/>
      </w:pPr>
      <w:r w:rsidRPr="00110490">
        <w:t>scalpel</w:t>
      </w:r>
    </w:p>
    <w:p w:rsidR="00000000" w:rsidRPr="00110490" w:rsidP="00110490">
      <w:pPr>
        <w:pStyle w:val="ListBullet2"/>
      </w:pPr>
      <w:r w:rsidRPr="00110490">
        <w:t>suture</w:t>
      </w:r>
    </w:p>
    <w:p w:rsidR="00000000" w:rsidRPr="00110490" w:rsidP="00110490">
      <w:pPr>
        <w:pStyle w:val="ListBullet"/>
      </w:pPr>
      <w:r w:rsidRPr="00110490">
        <w:t>organisational policies and procedures for reporting faults in equipment</w:t>
      </w:r>
    </w:p>
    <w:p w:rsidR="00000000" w:rsidRPr="00110490" w:rsidP="00110490">
      <w:pPr>
        <w:pStyle w:val="ListBullet"/>
      </w:pPr>
      <w:r w:rsidRPr="00110490">
        <w:t>sources of State or Territory legal information relevant to the role of the dental assistant including re</w:t>
      </w:r>
      <w:r w:rsidRPr="00110490">
        <w:t xml:space="preserve">gulation applicable to: </w:t>
      </w:r>
    </w:p>
    <w:p w:rsidR="00000000" w:rsidRPr="00110490" w:rsidP="00110490">
      <w:pPr>
        <w:pStyle w:val="ListBullet2"/>
      </w:pPr>
      <w:r w:rsidRPr="00110490">
        <w:t>the practice of dentistry</w:t>
      </w:r>
    </w:p>
    <w:p w:rsidR="00000000" w:rsidRPr="00110490" w:rsidP="00110490">
      <w:pPr>
        <w:pStyle w:val="ListBullet2"/>
      </w:pPr>
      <w:r w:rsidRPr="00110490">
        <w:t xml:space="preserve">privacy </w:t>
      </w:r>
    </w:p>
    <w:p w:rsidR="00000000" w:rsidRPr="00110490" w:rsidP="00110490">
      <w:pPr>
        <w:pStyle w:val="ListBullet2"/>
      </w:pPr>
      <w:r w:rsidRPr="00110490">
        <w:t>Work Health and Safety Act</w:t>
      </w:r>
    </w:p>
    <w:p w:rsidR="00000000" w:rsidRPr="00110490" w:rsidP="00110490">
      <w:pPr>
        <w:pStyle w:val="ListBullet2"/>
      </w:pPr>
      <w:r w:rsidRPr="00110490">
        <w:t xml:space="preserve">child protection </w:t>
      </w:r>
    </w:p>
    <w:p w:rsidR="00000000" w:rsidRPr="00110490" w:rsidP="00110490">
      <w:pPr>
        <w:pStyle w:val="ListBullet2"/>
      </w:pPr>
      <w:r w:rsidRPr="00110490">
        <w:t>Fair Work Act &amp; Regulation</w:t>
      </w:r>
    </w:p>
    <w:p w:rsidR="00000000" w:rsidRPr="00110490" w:rsidP="00110490">
      <w:pPr>
        <w:pStyle w:val="ListBullet"/>
      </w:pPr>
      <w:r w:rsidRPr="00110490">
        <w:t>relevant codes and guidelines including:</w:t>
      </w:r>
    </w:p>
    <w:p w:rsidR="00000000" w:rsidRPr="00110490" w:rsidP="00110490">
      <w:pPr>
        <w:pStyle w:val="ListBullet2"/>
      </w:pPr>
      <w:r w:rsidRPr="00110490">
        <w:t>Dental Assistants Code of Ethics</w:t>
      </w:r>
    </w:p>
    <w:p w:rsidR="00000000" w:rsidRPr="00110490" w:rsidP="00110490">
      <w:pPr>
        <w:pStyle w:val="ListBullet2"/>
      </w:pPr>
      <w:r w:rsidRPr="00110490">
        <w:t>mandatory notifications about registered health practitioners</w:t>
      </w:r>
    </w:p>
    <w:p w:rsidR="00000000" w:rsidRPr="00110490" w:rsidP="00110490">
      <w:pPr>
        <w:pStyle w:val="ListBullet"/>
      </w:pPr>
      <w:r w:rsidRPr="00110490">
        <w:t xml:space="preserve">situations where a report is required and reporting processes: </w:t>
      </w:r>
    </w:p>
    <w:p w:rsidR="00000000" w:rsidRPr="00110490" w:rsidP="00110490">
      <w:pPr>
        <w:pStyle w:val="ListBullet2"/>
      </w:pPr>
      <w:r w:rsidRPr="00110490">
        <w:t>known or suspected child abuse or neglect</w:t>
      </w:r>
    </w:p>
    <w:p w:rsidR="00000000" w:rsidRPr="00110490" w:rsidP="00110490">
      <w:pPr>
        <w:pStyle w:val="ListBullet2"/>
      </w:pPr>
      <w:r w:rsidRPr="00110490">
        <w:t>professional negligence</w:t>
      </w:r>
    </w:p>
    <w:p w:rsidR="00000000" w:rsidRPr="00110490" w:rsidP="00110490">
      <w:pPr>
        <w:pStyle w:val="ListBullet2"/>
      </w:pPr>
      <w:r w:rsidRPr="00110490">
        <w:t>breach of privacy</w:t>
      </w:r>
    </w:p>
    <w:p w:rsidR="00000000" w:rsidRPr="00110490" w:rsidP="00110490">
      <w:pPr>
        <w:pStyle w:val="ListBullet2"/>
      </w:pPr>
      <w:r w:rsidRPr="00110490">
        <w:t>assault</w:t>
      </w:r>
    </w:p>
    <w:p w:rsidR="00000000" w:rsidRPr="00110490" w:rsidP="00110490">
      <w:pPr>
        <w:pStyle w:val="ListBullet2"/>
      </w:pPr>
      <w:r w:rsidRPr="00110490">
        <w:t>conflict of interest</w:t>
      </w:r>
    </w:p>
    <w:p w:rsidR="00000000" w:rsidRPr="00110490" w:rsidP="00110490">
      <w:pPr>
        <w:pStyle w:val="ListBullet2"/>
      </w:pPr>
      <w:r w:rsidRPr="00110490">
        <w:t>corruption</w:t>
      </w:r>
    </w:p>
    <w:p w:rsidR="00000000" w:rsidRPr="00110490" w:rsidP="00110490">
      <w:pPr>
        <w:pStyle w:val="ListBullet"/>
      </w:pPr>
      <w:r w:rsidRPr="00110490">
        <w:t>gov</w:t>
      </w:r>
      <w:r w:rsidRPr="00110490">
        <w:t>ernment and professional body roles:</w:t>
      </w:r>
    </w:p>
    <w:p w:rsidR="00000000" w:rsidRPr="00110490" w:rsidP="00110490">
      <w:pPr>
        <w:pStyle w:val="ListBullet2"/>
      </w:pPr>
      <w:r w:rsidRPr="00110490">
        <w:t>Australian Dental Association (ADA)</w:t>
      </w:r>
    </w:p>
    <w:p w:rsidR="00000000" w:rsidRPr="00110490" w:rsidP="00110490">
      <w:pPr>
        <w:pStyle w:val="ListBullet2"/>
      </w:pPr>
      <w:r w:rsidRPr="00110490">
        <w:t>Dental Assistants Professional Association (DAPA)</w:t>
      </w:r>
    </w:p>
    <w:p w:rsidR="00000000" w:rsidRPr="00110490" w:rsidP="00110490">
      <w:pPr>
        <w:pStyle w:val="ListBullet2"/>
      </w:pPr>
      <w:r w:rsidRPr="00110490">
        <w:t>National Health and Medical Research Council (NHMRC)</w:t>
      </w:r>
    </w:p>
    <w:p w:rsidR="00000000" w:rsidRPr="00110490" w:rsidP="00110490">
      <w:pPr>
        <w:pStyle w:val="ListBullet2"/>
      </w:pPr>
      <w:r w:rsidRPr="00110490">
        <w:t>Sterilising Research and Advisory Council of Australia (SRACA)</w:t>
      </w:r>
    </w:p>
    <w:p w:rsidR="00000000" w:rsidRPr="00110490" w:rsidP="00110490">
      <w:pPr>
        <w:pStyle w:val="ListBullet2"/>
      </w:pPr>
      <w:r w:rsidRPr="00110490">
        <w:t>Australian Commission on Safety and Quality in Health Care (ACSQHC)</w:t>
      </w:r>
    </w:p>
    <w:p w:rsidR="00000000" w:rsidRPr="00110490" w:rsidP="00110490">
      <w:pPr>
        <w:pStyle w:val="ListBullet2"/>
      </w:pPr>
      <w:r w:rsidRPr="00110490">
        <w:t>Australian Health Care Complaints Commission (AHCCC)</w:t>
      </w:r>
    </w:p>
    <w:p w:rsidR="00000000" w:rsidRPr="00110490" w:rsidP="00110490">
      <w:pPr>
        <w:pStyle w:val="ListBullet2"/>
      </w:pPr>
      <w:r w:rsidRPr="00110490">
        <w:t>Dental Board of Australia (DBA)</w:t>
      </w:r>
    </w:p>
    <w:p w:rsidR="00000000" w:rsidRPr="00110490" w:rsidP="00110490">
      <w:pPr>
        <w:pStyle w:val="ListBullet2"/>
      </w:pPr>
      <w:r w:rsidRPr="00110490">
        <w:t>Fair Work Ombudsman and Registered Organisations Commission.</w:t>
      </w:r>
    </w:p>
    <w:p w:rsidR="00000000" w:rsidRPr="00110490" w:rsidP="00110490">
      <w:pPr>
        <w:pStyle w:val="AllowPageBreak"/>
      </w:pPr>
    </w:p>
    <w:p w:rsidR="00000000" w:rsidRPr="00110490" w:rsidP="00110490">
      <w:pPr>
        <w:pStyle w:val="Heading1"/>
      </w:pPr>
      <w:bookmarkStart w:id="13" w:name="O_1210524"/>
      <w:bookmarkEnd w:id="13"/>
      <w:r w:rsidRPr="00110490">
        <w:t>Assessment Conditions</w:t>
      </w:r>
    </w:p>
    <w:p w:rsidR="00000000" w:rsidRPr="00110490" w:rsidP="0030034A">
      <w:pPr>
        <w:pStyle w:val="BodyText"/>
      </w:pPr>
      <w:r w:rsidRPr="00110490">
        <w:t>S</w:t>
      </w:r>
      <w:r w:rsidRPr="00110490">
        <w:t>kills must be demonstrated in a dental clinic workplace or in a simulated environment as specified in the performance evidence.</w:t>
      </w:r>
    </w:p>
    <w:p w:rsidR="00000000" w:rsidRPr="00110490" w:rsidP="0030034A">
      <w:pPr>
        <w:pStyle w:val="BodyText"/>
      </w:pPr>
      <w:r w:rsidRPr="00110490">
        <w:t>Assessment must ensure:</w:t>
      </w:r>
    </w:p>
    <w:p w:rsidR="00000000" w:rsidRPr="00110490" w:rsidP="00110490">
      <w:pPr>
        <w:pStyle w:val="ListBullet"/>
      </w:pPr>
      <w:r w:rsidRPr="00110490">
        <w:t>access to suitable facilities, equipment and resources including:</w:t>
      </w:r>
    </w:p>
    <w:p w:rsidR="00000000" w:rsidRPr="00110490" w:rsidP="00110490">
      <w:pPr>
        <w:pStyle w:val="ListBullet2"/>
      </w:pPr>
      <w:r w:rsidRPr="00110490">
        <w:t>steam steriliser</w:t>
      </w:r>
    </w:p>
    <w:p w:rsidR="00000000" w:rsidRPr="00110490" w:rsidP="00110490">
      <w:pPr>
        <w:pStyle w:val="ListBullet2"/>
      </w:pPr>
      <w:r w:rsidRPr="00110490">
        <w:t xml:space="preserve">barrier protection </w:t>
      </w:r>
      <w:r w:rsidRPr="00110490">
        <w:t>materials</w:t>
      </w:r>
    </w:p>
    <w:p w:rsidR="00000000" w:rsidRPr="00110490" w:rsidP="00110490">
      <w:pPr>
        <w:pStyle w:val="ListBullet2"/>
      </w:pPr>
      <w:r w:rsidRPr="00110490">
        <w:t>cleaning equipment</w:t>
      </w:r>
    </w:p>
    <w:p w:rsidR="00000000" w:rsidRPr="00110490" w:rsidP="00110490">
      <w:pPr>
        <w:pStyle w:val="ListBullet2"/>
      </w:pPr>
      <w:r w:rsidRPr="00110490">
        <w:t>curing light</w:t>
      </w:r>
    </w:p>
    <w:p w:rsidR="00000000" w:rsidRPr="00110490" w:rsidP="00110490">
      <w:pPr>
        <w:pStyle w:val="ListBullet2"/>
      </w:pPr>
      <w:r w:rsidRPr="00110490">
        <w:t>dental chair</w:t>
      </w:r>
    </w:p>
    <w:p w:rsidR="00000000" w:rsidRPr="00110490" w:rsidP="00110490">
      <w:pPr>
        <w:pStyle w:val="ListBullet2"/>
      </w:pPr>
      <w:r w:rsidRPr="00110490">
        <w:t>dental unit including, suctioning unit, water line, air turbine motors and practitioner light</w:t>
      </w:r>
    </w:p>
    <w:p w:rsidR="00000000" w:rsidRPr="00110490" w:rsidP="00110490">
      <w:pPr>
        <w:pStyle w:val="ListBullet2"/>
      </w:pPr>
      <w:r w:rsidRPr="00110490">
        <w:t>practitioner and assistant protective equipment</w:t>
      </w:r>
    </w:p>
    <w:p w:rsidR="00000000" w:rsidRPr="00110490" w:rsidP="00110490">
      <w:pPr>
        <w:pStyle w:val="ListBullet2"/>
      </w:pPr>
      <w:r w:rsidRPr="00110490">
        <w:t>radiographs</w:t>
      </w:r>
    </w:p>
    <w:p w:rsidR="00000000" w:rsidRPr="00110490" w:rsidP="00110490">
      <w:pPr>
        <w:pStyle w:val="ListBullet2"/>
      </w:pPr>
      <w:r w:rsidRPr="00110490">
        <w:t>waste disposal equipment</w:t>
      </w:r>
    </w:p>
    <w:p w:rsidR="00000000" w:rsidRPr="00110490" w:rsidP="00110490">
      <w:pPr>
        <w:pStyle w:val="ListBullet2"/>
      </w:pPr>
      <w:r w:rsidRPr="00110490">
        <w:t>dental materials including medicaments and impression and restorative materials</w:t>
      </w:r>
    </w:p>
    <w:p w:rsidR="00000000" w:rsidRPr="00110490" w:rsidP="00110490">
      <w:pPr>
        <w:pStyle w:val="ListBullet2"/>
      </w:pPr>
      <w:r w:rsidRPr="00110490">
        <w:t>dental instruments including endodontic, surgical and restorative handpieces and burs</w:t>
      </w:r>
    </w:p>
    <w:p w:rsidR="00000000" w:rsidRPr="00110490" w:rsidP="00110490">
      <w:pPr>
        <w:pStyle w:val="ListBullet2"/>
      </w:pPr>
      <w:r w:rsidRPr="00110490">
        <w:t>current Dental Board of Australia (DBA) and Australian Health Practitioner Regulation Agen</w:t>
      </w:r>
      <w:r w:rsidRPr="00110490">
        <w:t>cy (AHPRA) guidelines and practice standards</w:t>
      </w:r>
    </w:p>
    <w:p w:rsidR="00000000" w:rsidRPr="00110490" w:rsidP="00110490">
      <w:pPr>
        <w:pStyle w:val="ListBullet2"/>
      </w:pPr>
      <w:r w:rsidRPr="00110490">
        <w:t>Dental Board of Australia (DBA) infection control and record keeping guidelines</w:t>
      </w:r>
    </w:p>
    <w:p w:rsidR="00000000" w:rsidRPr="00110490" w:rsidP="00110490">
      <w:pPr>
        <w:pStyle w:val="ListBullet2"/>
      </w:pPr>
      <w:r w:rsidRPr="00110490">
        <w:t>organisational infection control guidelines and procedures.</w:t>
      </w:r>
    </w:p>
    <w:p w:rsidR="00000000" w:rsidRPr="00110490" w:rsidP="00110490">
      <w:pPr>
        <w:pStyle w:val="ListBullet"/>
      </w:pPr>
      <w:r w:rsidRPr="00110490">
        <w:t>access to pre-procedural items:</w:t>
      </w:r>
    </w:p>
    <w:p w:rsidR="00000000" w:rsidRPr="00110490" w:rsidP="00110490">
      <w:pPr>
        <w:pStyle w:val="ListBullet2"/>
      </w:pPr>
      <w:r w:rsidRPr="00110490">
        <w:t>dental bib</w:t>
      </w:r>
    </w:p>
    <w:p w:rsidR="00000000" w:rsidRPr="00110490" w:rsidP="00110490">
      <w:pPr>
        <w:pStyle w:val="ListBullet2"/>
      </w:pPr>
      <w:r w:rsidRPr="00110490">
        <w:t>protective eyewear</w:t>
      </w:r>
    </w:p>
    <w:p w:rsidR="00000000" w:rsidRPr="00110490" w:rsidP="00110490">
      <w:pPr>
        <w:pStyle w:val="ListBullet2"/>
      </w:pPr>
      <w:r w:rsidRPr="00110490">
        <w:t>mouth rinse</w:t>
      </w:r>
    </w:p>
    <w:p w:rsidR="00000000" w:rsidRPr="00110490" w:rsidP="00110490">
      <w:pPr>
        <w:pStyle w:val="ListBullet2"/>
      </w:pPr>
      <w:r w:rsidRPr="00110490">
        <w:t>cup</w:t>
      </w:r>
    </w:p>
    <w:p w:rsidR="00000000" w:rsidRPr="00110490" w:rsidP="00110490">
      <w:pPr>
        <w:pStyle w:val="ListBullet2"/>
      </w:pPr>
      <w:r w:rsidRPr="00110490">
        <w:t>hair covering</w:t>
      </w:r>
    </w:p>
    <w:p w:rsidR="00000000" w:rsidRPr="00110490" w:rsidP="00110490">
      <w:pPr>
        <w:pStyle w:val="ListBullet2"/>
      </w:pPr>
      <w:r w:rsidRPr="00110490">
        <w:t>surgical drape</w:t>
      </w:r>
    </w:p>
    <w:p w:rsidR="00000000" w:rsidRPr="00110490" w:rsidP="00110490">
      <w:pPr>
        <w:pStyle w:val="ListBullet2"/>
      </w:pPr>
      <w:r w:rsidRPr="00110490">
        <w:t>rubber dam</w:t>
      </w:r>
    </w:p>
    <w:p w:rsidR="00000000" w:rsidRPr="00110490" w:rsidP="00110490">
      <w:pPr>
        <w:pStyle w:val="ListBullet"/>
      </w:pPr>
      <w:r w:rsidRPr="00110490">
        <w:t>modelling of industry operating conditions, including access to people for simulations and scenarios in dental assisting work</w:t>
      </w:r>
    </w:p>
    <w:p w:rsidR="00000000" w:rsidRPr="00110490" w:rsidP="0030034A">
      <w:pPr>
        <w:pStyle w:val="BodyText"/>
      </w:pPr>
      <w:r w:rsidRPr="00110490">
        <w:t>Assessors must satisfy the Standards for Registered Training Organisation</w:t>
      </w:r>
      <w:r w:rsidRPr="00110490">
        <w:t>s’ requirements for assessors and hold a minimum of five years clinical dental experience.</w:t>
      </w:r>
    </w:p>
    <w:p w:rsidR="00000000" w:rsidRPr="00110490" w:rsidP="00110490">
      <w:pPr>
        <w:pStyle w:val="Heading1"/>
      </w:pPr>
      <w:bookmarkStart w:id="14" w:name="O_1210538"/>
      <w:bookmarkEnd w:id="14"/>
      <w:r w:rsidRPr="00110490">
        <w:t>Links</w:t>
      </w:r>
    </w:p>
    <w:p w:rsidR="00000000" w:rsidRPr="00110490" w:rsidP="0030034A">
      <w:pPr>
        <w:pStyle w:val="BodyText"/>
      </w:pPr>
      <w:r w:rsidRPr="0011049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064149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110490" w:rsidP="00110490"/>
    <w:sectPr w:rsidSect="0011049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4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490" w:rsidRPr="0030034A" w:rsidP="003003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4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34A" w:rsidP="001104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30034A" w:rsidP="001104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30034A" w:rsidP="0011049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490" w:rsidP="001104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0034A">
      <w:t>Approved</w:t>
    </w:r>
    <w:r w:rsidR="0030034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0034A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0034A">
      <w:rPr>
        <w:noProof/>
      </w:rPr>
      <w:t>7</w:t>
    </w:r>
    <w:r>
      <w:rPr>
        <w:noProof/>
      </w:rPr>
      <w:fldChar w:fldCharType="end"/>
    </w:r>
  </w:p>
  <w:p w:rsidR="00110490" w:rsidP="001104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0034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0034A">
      <w:t>HumanAbility</w:t>
    </w:r>
    <w:r w:rsidR="0030034A">
      <w:fldChar w:fldCharType="end"/>
    </w:r>
  </w:p>
  <w:p w:rsidR="00110490" w:rsidP="001104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4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3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0490" w:rsidRPr="0030034A" w:rsidP="003003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4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34A" w:rsidRPr="002D2AF8" w:rsidP="001104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HLTDEN015 Prepare for and assist with dental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0034A" w:rsidP="0011049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490" w:rsidRPr="002D2AF8" w:rsidP="001104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0034A">
      <w:t>HLTDEN015 Prepare for and assist with dental procedures</w:t>
    </w:r>
    <w:r w:rsidR="0030034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0034A">
      <w:rPr>
        <w:noProof/>
      </w:rPr>
      <w:t>2 March 2025</w:t>
    </w:r>
    <w:r>
      <w:fldChar w:fldCharType="end"/>
    </w:r>
  </w:p>
  <w:p w:rsidR="00110490" w:rsidP="001104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F283B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DAED3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3B678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04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04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04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04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04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04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04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04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04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04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04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0490"/>
  </w:style>
  <w:style w:type="character" w:customStyle="1" w:styleId="Heading1Char">
    <w:name w:val="Heading 1 Char"/>
    <w:basedOn w:val="DefaultParagraphFont"/>
    <w:link w:val="Heading1"/>
    <w:rsid w:val="001104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04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049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1049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1049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10490"/>
    <w:rPr>
      <w:b/>
      <w:spacing w:val="0"/>
    </w:rPr>
  </w:style>
  <w:style w:type="paragraph" w:styleId="ListBullet2">
    <w:name w:val="List Bullet 2"/>
    <w:basedOn w:val="List2"/>
    <w:rsid w:val="0011049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10490"/>
    <w:rPr>
      <w:i/>
    </w:rPr>
  </w:style>
  <w:style w:type="paragraph" w:customStyle="1" w:styleId="SuperHeading">
    <w:name w:val="SuperHeading"/>
    <w:basedOn w:val="Normal"/>
    <w:rsid w:val="001104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04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104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04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04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04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04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04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04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04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04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04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04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04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04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04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04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04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04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049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104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104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04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04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104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04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04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04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04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04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04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04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049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104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04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04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0490"/>
  </w:style>
  <w:style w:type="paragraph" w:styleId="TableofFigures">
    <w:name w:val="table of figures"/>
    <w:basedOn w:val="Normal"/>
    <w:next w:val="Normal"/>
    <w:semiHidden/>
    <w:rsid w:val="001104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049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10490"/>
    <w:rPr>
      <w:rFonts w:ascii="Wingdings" w:hAnsi="Wingdings"/>
    </w:rPr>
  </w:style>
  <w:style w:type="paragraph" w:customStyle="1" w:styleId="TableHeading">
    <w:name w:val="Table Heading"/>
    <w:basedOn w:val="HeadingBase"/>
    <w:rsid w:val="001104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0490"/>
    <w:rPr>
      <w:color w:val="0033CC"/>
      <w:u w:val="none"/>
    </w:rPr>
  </w:style>
  <w:style w:type="paragraph" w:customStyle="1" w:styleId="BodyTextRight">
    <w:name w:val="Body Text Right"/>
    <w:basedOn w:val="BodyText"/>
    <w:rsid w:val="001104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04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049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04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04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04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0490"/>
    <w:rPr>
      <w:sz w:val="32"/>
    </w:rPr>
  </w:style>
  <w:style w:type="paragraph" w:customStyle="1" w:styleId="HeadingProcedure">
    <w:name w:val="Heading Procedure"/>
    <w:basedOn w:val="HeadingBase"/>
    <w:next w:val="Normal"/>
    <w:rsid w:val="001104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0490"/>
    <w:pPr>
      <w:spacing w:before="60" w:after="60"/>
    </w:pPr>
  </w:style>
  <w:style w:type="paragraph" w:styleId="ListContinue">
    <w:name w:val="List Continue"/>
    <w:basedOn w:val="List"/>
    <w:rsid w:val="00110490"/>
    <w:pPr>
      <w:ind w:firstLine="0"/>
    </w:pPr>
  </w:style>
  <w:style w:type="paragraph" w:customStyle="1" w:styleId="ListNote">
    <w:name w:val="List Note"/>
    <w:basedOn w:val="List"/>
    <w:rsid w:val="001104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04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04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0490"/>
    <w:rPr>
      <w:rFonts w:ascii="Courier New" w:hAnsi="Courier New"/>
    </w:rPr>
  </w:style>
  <w:style w:type="paragraph" w:customStyle="1" w:styleId="NoteBullet">
    <w:name w:val="Note Bullet"/>
    <w:basedOn w:val="Note"/>
    <w:rsid w:val="001104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04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04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04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049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104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04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0490"/>
    <w:rPr>
      <w:b/>
      <w:smallCaps/>
    </w:rPr>
  </w:style>
  <w:style w:type="paragraph" w:customStyle="1" w:styleId="TableListNumber">
    <w:name w:val="Table List Number"/>
    <w:basedOn w:val="ListNumber"/>
    <w:rsid w:val="001104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04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0490"/>
    <w:pPr>
      <w:numPr>
        <w:numId w:val="9"/>
      </w:numPr>
    </w:pPr>
  </w:style>
  <w:style w:type="paragraph" w:customStyle="1" w:styleId="ListAlpha2">
    <w:name w:val="List Alpha 2"/>
    <w:basedOn w:val="List2"/>
    <w:rsid w:val="00110490"/>
    <w:pPr>
      <w:numPr>
        <w:numId w:val="8"/>
      </w:numPr>
    </w:pPr>
  </w:style>
  <w:style w:type="paragraph" w:styleId="List2">
    <w:name w:val="List 2"/>
    <w:basedOn w:val="BodyText"/>
    <w:rsid w:val="001104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04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04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04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049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049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10490"/>
    <w:pPr>
      <w:numPr>
        <w:numId w:val="4"/>
      </w:numPr>
    </w:pPr>
  </w:style>
  <w:style w:type="paragraph" w:styleId="ListContinue2">
    <w:name w:val="List Continue 2"/>
    <w:basedOn w:val="List2"/>
    <w:rsid w:val="00110490"/>
    <w:pPr>
      <w:ind w:firstLine="0"/>
    </w:pPr>
  </w:style>
  <w:style w:type="paragraph" w:styleId="ListContinue3">
    <w:name w:val="List Continue 3"/>
    <w:basedOn w:val="List3"/>
    <w:rsid w:val="00110490"/>
    <w:pPr>
      <w:ind w:left="1021" w:firstLine="0"/>
    </w:pPr>
  </w:style>
  <w:style w:type="paragraph" w:styleId="ListContinue4">
    <w:name w:val="List Continue 4"/>
    <w:basedOn w:val="List4"/>
    <w:rsid w:val="00110490"/>
    <w:pPr>
      <w:ind w:firstLine="0"/>
    </w:pPr>
  </w:style>
  <w:style w:type="paragraph" w:styleId="ListContinue5">
    <w:name w:val="List Continue 5"/>
    <w:basedOn w:val="List5"/>
    <w:rsid w:val="00110490"/>
    <w:pPr>
      <w:ind w:firstLine="0"/>
    </w:pPr>
  </w:style>
  <w:style w:type="paragraph" w:styleId="ListNumber3">
    <w:name w:val="List Number 3"/>
    <w:basedOn w:val="List3"/>
    <w:rsid w:val="00110490"/>
    <w:pPr>
      <w:numPr>
        <w:numId w:val="5"/>
      </w:numPr>
    </w:pPr>
  </w:style>
  <w:style w:type="paragraph" w:styleId="ListNumber4">
    <w:name w:val="List Number 4"/>
    <w:basedOn w:val="List4"/>
    <w:rsid w:val="00110490"/>
    <w:pPr>
      <w:numPr>
        <w:numId w:val="6"/>
      </w:numPr>
    </w:pPr>
  </w:style>
  <w:style w:type="paragraph" w:styleId="ListNumber5">
    <w:name w:val="List Number 5"/>
    <w:basedOn w:val="List5"/>
    <w:rsid w:val="00110490"/>
    <w:pPr>
      <w:numPr>
        <w:numId w:val="7"/>
      </w:numPr>
    </w:pPr>
  </w:style>
  <w:style w:type="paragraph" w:styleId="BlockText">
    <w:name w:val="Block Text"/>
    <w:basedOn w:val="Normal"/>
    <w:rsid w:val="001104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04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0490"/>
    <w:rPr>
      <w:sz w:val="16"/>
      <w:vertAlign w:val="superscript"/>
    </w:rPr>
  </w:style>
  <w:style w:type="character" w:customStyle="1" w:styleId="Symbols">
    <w:name w:val="Symbols"/>
    <w:basedOn w:val="DefaultParagraphFont"/>
    <w:rsid w:val="00110490"/>
    <w:rPr>
      <w:rFonts w:ascii="Symbol" w:hAnsi="Symbol"/>
    </w:rPr>
  </w:style>
  <w:style w:type="character" w:customStyle="1" w:styleId="MenuOptions">
    <w:name w:val="Menu Options"/>
    <w:basedOn w:val="DefaultParagraphFont"/>
    <w:rsid w:val="001104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0490"/>
    <w:rPr>
      <w:b/>
    </w:rPr>
  </w:style>
  <w:style w:type="character" w:customStyle="1" w:styleId="Underlined">
    <w:name w:val="Underlined"/>
    <w:basedOn w:val="DefaultParagraphFont"/>
    <w:rsid w:val="00110490"/>
    <w:rPr>
      <w:u w:val="single"/>
    </w:rPr>
  </w:style>
  <w:style w:type="paragraph" w:customStyle="1" w:styleId="TableBodyTextRight">
    <w:name w:val="Table Body Text Right"/>
    <w:basedOn w:val="TableBodyText"/>
    <w:rsid w:val="001104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0490"/>
    <w:rPr>
      <w:sz w:val="18"/>
    </w:rPr>
  </w:style>
  <w:style w:type="paragraph" w:customStyle="1" w:styleId="BodySmallRight">
    <w:name w:val="Body Small Right"/>
    <w:basedOn w:val="BodyTextRight"/>
    <w:rsid w:val="00110490"/>
    <w:rPr>
      <w:sz w:val="18"/>
      <w:szCs w:val="18"/>
    </w:rPr>
  </w:style>
  <w:style w:type="paragraph" w:customStyle="1" w:styleId="MarginEdition">
    <w:name w:val="Margin Edition"/>
    <w:basedOn w:val="MarginNote"/>
    <w:rsid w:val="001104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0490"/>
    <w:rPr>
      <w:sz w:val="2"/>
      <w:szCs w:val="2"/>
    </w:rPr>
  </w:style>
  <w:style w:type="character" w:customStyle="1" w:styleId="Small">
    <w:name w:val="Small"/>
    <w:basedOn w:val="DefaultParagraphFont"/>
    <w:rsid w:val="00110490"/>
    <w:rPr>
      <w:sz w:val="16"/>
    </w:rPr>
  </w:style>
  <w:style w:type="paragraph" w:customStyle="1" w:styleId="WideTable">
    <w:name w:val="Wide Table"/>
    <w:basedOn w:val="Normal"/>
    <w:rsid w:val="001104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0490"/>
  </w:style>
  <w:style w:type="paragraph" w:styleId="Quote">
    <w:name w:val="Quote"/>
    <w:basedOn w:val="Heading1"/>
    <w:link w:val="QuoteChar"/>
    <w:qFormat/>
    <w:rsid w:val="001104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04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0490"/>
    <w:pPr>
      <w:pageBreakBefore/>
    </w:pPr>
  </w:style>
  <w:style w:type="paragraph" w:customStyle="1" w:styleId="Border">
    <w:name w:val="Border"/>
    <w:basedOn w:val="Normal"/>
    <w:qFormat/>
    <w:rsid w:val="001104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04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04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04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04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04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04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04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04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0490"/>
    <w:rPr>
      <w:u w:val="single"/>
    </w:rPr>
  </w:style>
  <w:style w:type="character" w:customStyle="1" w:styleId="BoldandItalics">
    <w:name w:val="Bold and Italics"/>
    <w:qFormat/>
    <w:rsid w:val="00110490"/>
    <w:rPr>
      <w:b/>
      <w:i/>
      <w:u w:val="none"/>
    </w:rPr>
  </w:style>
  <w:style w:type="paragraph" w:styleId="BalloonText">
    <w:name w:val="Balloon Text"/>
    <w:basedOn w:val="Normal"/>
    <w:link w:val="BalloonTextChar"/>
    <w:rsid w:val="001104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04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04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04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04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04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0490"/>
    <w:pPr>
      <w:spacing w:before="0" w:after="0"/>
    </w:pPr>
  </w:style>
  <w:style w:type="paragraph" w:customStyle="1" w:styleId="BodyTextBold">
    <w:name w:val="Body Text Bold"/>
    <w:basedOn w:val="BodyText"/>
    <w:qFormat/>
    <w:rsid w:val="00110490"/>
    <w:rPr>
      <w:b/>
    </w:rPr>
  </w:style>
  <w:style w:type="character" w:styleId="Hyperlink">
    <w:name w:val="Hyperlink"/>
    <w:basedOn w:val="DefaultParagraphFont"/>
    <w:uiPriority w:val="99"/>
    <w:unhideWhenUsed/>
    <w:rsid w:val="003003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1886</Words>
  <Characters>12260</Characters>
  <Application>Microsoft Office Word</Application>
  <DocSecurity>0</DocSecurity>
  <Lines>350</Lines>
  <Paragraphs>266</Paragraphs>
  <ScaleCrop>false</ScaleCrop>
  <Company>Author-it Software Corporation Ltd.</Company>
  <LinksUpToDate>false</LinksUpToDate>
  <CharactersWithSpaces>13880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HLTDEN015 Prepare for and assist with dental procedures</dc:title>
  <dc:subject>Approved</dc:subject>
  <dc:creator>HumanAbility</dc:creator>
  <cp:keywords>Release: 3</cp:keywords>
  <dc:description>Review Date: 12 April 2008</dc:description>
  <cp:lastModifiedBy>HSD_TPCMSd.prod</cp:lastModifiedBy>
  <cp:revision>3</cp:revision>
  <dcterms:created xsi:type="dcterms:W3CDTF">2025-03-01T18:06:00Z</dcterms:created>
  <dcterms:modified xsi:type="dcterms:W3CDTF">2025-03-01T18:06:00Z</dcterms:modified>
</cp:coreProperties>
</file>