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1C8" w:rsidP="007E71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HLTDEN014 Take a clinical photograph</w:t>
      </w:r>
      <w:r>
        <w:fldChar w:fldCharType="end"/>
      </w:r>
    </w:p>
    <w:p w:rsidR="007E71C8" w:rsidP="007E71C8">
      <w:pPr>
        <w:pStyle w:val="Version"/>
        <w:sectPr w:rsidSect="00A434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3456" w:rsidP="00A43456">
      <w:pPr>
        <w:pStyle w:val="SuperHeading"/>
      </w:pPr>
      <w:r w:rsidRPr="00A43456">
        <w:t>HLTDEN014 Take a clinical photograph</w:t>
      </w:r>
    </w:p>
    <w:p w:rsidR="00000000" w:rsidRPr="00A43456" w:rsidP="00A43456">
      <w:pPr>
        <w:pStyle w:val="Heading1"/>
      </w:pPr>
      <w:bookmarkStart w:id="1" w:name="O_819297"/>
      <w:bookmarkEnd w:id="1"/>
      <w:r w:rsidRPr="00A4345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7E7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56">
            <w:pPr>
              <w:pStyle w:val="BodyText"/>
              <w:rPr>
                <w:lang w:val="en-NZ"/>
              </w:rPr>
            </w:pPr>
            <w:r w:rsidRPr="00A43456">
              <w:t xml:space="preserve">Release </w:t>
            </w:r>
            <w:r w:rsidRPr="00A43456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56">
            <w:pPr>
              <w:pStyle w:val="BodyText"/>
              <w:rPr>
                <w:lang w:val="en-NZ"/>
              </w:rPr>
            </w:pPr>
            <w:r w:rsidRPr="00A43456">
              <w:t xml:space="preserve">Comments </w:t>
            </w:r>
          </w:p>
        </w:tc>
      </w:tr>
      <w:tr w:rsidTr="007E7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56">
            <w:pPr>
              <w:pStyle w:val="BodyText"/>
              <w:rPr>
                <w:lang w:val="en-NZ"/>
              </w:rPr>
            </w:pPr>
            <w:r w:rsidRPr="00A4345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56" w:rsidP="00A43456">
            <w:pPr>
              <w:pStyle w:val="BodyText"/>
            </w:pPr>
            <w:r w:rsidRPr="00A43456">
              <w:t xml:space="preserve">This version was released in </w:t>
            </w:r>
            <w:r w:rsidRPr="00A43456">
              <w:rPr>
                <w:rStyle w:val="Emphasis"/>
              </w:rPr>
              <w:t>HLT Health Training Package release 3.0</w:t>
            </w:r>
            <w:r w:rsidRPr="00A43456">
              <w:t xml:space="preserve"> and meets the requirements of the 2012 Standards for Training Packages.</w:t>
            </w:r>
          </w:p>
          <w:p w:rsidR="00000000" w:rsidRPr="00A43456" w:rsidP="00A43456">
            <w:pPr>
              <w:pStyle w:val="BodyText"/>
            </w:pPr>
            <w:r w:rsidRPr="00A43456">
              <w:t>Minimal changes to the elements and performance criteria. New e</w:t>
            </w:r>
            <w:r w:rsidRPr="00A43456">
              <w:t>vidence requirements for assessment including volume and frequency requirements. Removal of pre-requisites</w:t>
            </w:r>
          </w:p>
          <w:p w:rsidR="00000000" w:rsidRPr="00A43456" w:rsidP="00A43456">
            <w:pPr>
              <w:pStyle w:val="BodyText"/>
            </w:pPr>
            <w:r w:rsidRPr="00A43456">
              <w:t>Supersedes HLTDA417B</w:t>
            </w:r>
          </w:p>
        </w:tc>
      </w:tr>
    </w:tbl>
    <w:p w:rsidR="00000000" w:rsidRPr="00A43456" w:rsidP="00A43456">
      <w:pPr>
        <w:pStyle w:val="BodyText"/>
      </w:pPr>
    </w:p>
    <w:p w:rsidR="00000000" w:rsidRPr="00A43456" w:rsidP="00A43456">
      <w:pPr>
        <w:pStyle w:val="AllowPageBreak"/>
      </w:pPr>
    </w:p>
    <w:p w:rsidR="00000000" w:rsidRPr="00A43456" w:rsidP="00A43456">
      <w:pPr>
        <w:pStyle w:val="Heading1"/>
      </w:pPr>
      <w:bookmarkStart w:id="2" w:name="O_819298"/>
      <w:bookmarkEnd w:id="2"/>
      <w:r w:rsidRPr="00A43456">
        <w:t>Application</w:t>
      </w:r>
    </w:p>
    <w:p w:rsidR="00000000" w:rsidRPr="00A43456" w:rsidP="007E71C8">
      <w:pPr>
        <w:pStyle w:val="BodyText"/>
      </w:pPr>
      <w:r w:rsidRPr="00A43456">
        <w:t>This unit of competency describes the skills and knowledge required to take a clinical dental pho</w:t>
      </w:r>
      <w:r w:rsidRPr="00A43456">
        <w:t>tograph under conditions that can be reproduced.</w:t>
      </w:r>
    </w:p>
    <w:p w:rsidR="00000000" w:rsidRPr="00A43456" w:rsidP="007E71C8">
      <w:pPr>
        <w:pStyle w:val="BodyText"/>
      </w:pPr>
      <w:r w:rsidRPr="00A43456">
        <w:t>This unit applies to dental assisting work.</w:t>
      </w:r>
    </w:p>
    <w:p w:rsidR="007E71C8" w:rsidRPr="007E71C8" w:rsidP="007E71C8">
      <w:pPr>
        <w:pStyle w:val="BodyText"/>
        <w:rPr>
          <w:i/>
        </w:rPr>
      </w:pPr>
      <w:r w:rsidRPr="007E71C8">
        <w:rPr>
          <w:rStyle w:val="Emphasis"/>
        </w:rPr>
        <w:t>The skills in this unit must be applied in accordance with Commonwealth and State/Territory legislation, Australian/New Zealand Standards and industry codes of p</w:t>
      </w:r>
      <w:r w:rsidRPr="007E71C8">
        <w:rPr>
          <w:rStyle w:val="Emphasis"/>
        </w:rPr>
        <w:t>ractice</w:t>
      </w:r>
      <w:r w:rsidRPr="007E71C8">
        <w:rPr>
          <w:i/>
        </w:rPr>
        <w:t>.</w:t>
      </w:r>
    </w:p>
    <w:p w:rsidR="00000000" w:rsidRPr="00A43456" w:rsidP="00A43456">
      <w:pPr>
        <w:pStyle w:val="Heading1"/>
      </w:pPr>
      <w:bookmarkStart w:id="3" w:name="O_819302"/>
      <w:bookmarkEnd w:id="3"/>
      <w:r w:rsidRPr="00A434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A43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56" w:rsidP="00A43456">
            <w:pPr>
              <w:pStyle w:val="BodyText"/>
            </w:pPr>
            <w:r w:rsidRPr="00A43456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56">
            <w:pPr>
              <w:pStyle w:val="BodyText"/>
              <w:rPr>
                <w:lang w:val="en-NZ"/>
              </w:rPr>
            </w:pPr>
            <w:r w:rsidRPr="00A43456">
              <w:rPr>
                <w:rStyle w:val="SpecialBold"/>
              </w:rPr>
              <w:t>PERFORMANCE CRITERIA</w:t>
            </w:r>
          </w:p>
        </w:tc>
      </w:tr>
      <w:tr w:rsidTr="00A43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56">
            <w:pPr>
              <w:pStyle w:val="BodyText"/>
              <w:rPr>
                <w:lang w:val="en-NZ"/>
              </w:rPr>
            </w:pPr>
            <w:r w:rsidRPr="00A43456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56">
            <w:pPr>
              <w:pStyle w:val="BodyText"/>
              <w:rPr>
                <w:lang w:val="en-NZ"/>
              </w:rPr>
            </w:pPr>
            <w:r w:rsidRPr="00A43456">
              <w:t>Performance criteria describe the performance needed to demonstrate achievement of the element.</w:t>
            </w:r>
          </w:p>
        </w:tc>
      </w:tr>
      <w:tr w:rsidTr="00A43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56">
            <w:pPr>
              <w:pStyle w:val="BodyText"/>
              <w:rPr>
                <w:lang w:val="en-NZ"/>
              </w:rPr>
            </w:pPr>
            <w:r w:rsidRPr="00A43456">
              <w:t>1. Prepare patient and interpret the request for photography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56" w:rsidP="00A43456">
            <w:pPr>
              <w:pStyle w:val="BodyText"/>
            </w:pPr>
            <w:r w:rsidRPr="00A43456">
              <w:t>1.1 Make accessible in the clean zone of the surgery the patient’s necessary charts and records</w:t>
            </w:r>
          </w:p>
          <w:p w:rsidR="00000000" w:rsidRPr="00A43456" w:rsidP="00A43456">
            <w:pPr>
              <w:pStyle w:val="BodyText"/>
            </w:pPr>
            <w:r w:rsidRPr="00A43456">
              <w:t>1.2 Interpret request and provide full details of the procedure to the patient or carer</w:t>
            </w:r>
          </w:p>
          <w:p w:rsidR="00000000" w:rsidRPr="00A43456" w:rsidP="00A43456">
            <w:pPr>
              <w:pStyle w:val="BodyText"/>
            </w:pPr>
            <w:r w:rsidRPr="00A43456">
              <w:t xml:space="preserve">1.3 Obtain </w:t>
            </w:r>
            <w:r w:rsidRPr="00A43456">
              <w:t>and document consent following ethical and legal requirements</w:t>
            </w:r>
          </w:p>
          <w:p w:rsidR="00000000" w:rsidRPr="00A43456" w:rsidP="00A43456">
            <w:pPr>
              <w:pStyle w:val="BodyText"/>
            </w:pPr>
            <w:r w:rsidRPr="00A43456">
              <w:t>1.4 Prepare accessories for intraoral photography</w:t>
            </w:r>
          </w:p>
          <w:p w:rsidR="00000000" w:rsidRPr="00A43456" w:rsidP="00A43456">
            <w:pPr>
              <w:pStyle w:val="BodyText"/>
            </w:pPr>
            <w:r w:rsidRPr="00A43456">
              <w:t>1.5 Prepare personal protective equipment for the patient and members of the dental team</w:t>
            </w:r>
          </w:p>
          <w:p w:rsidR="00000000" w:rsidP="00A43456">
            <w:pPr>
              <w:pStyle w:val="BodyText"/>
              <w:rPr>
                <w:lang w:val="en-NZ"/>
              </w:rPr>
            </w:pPr>
          </w:p>
        </w:tc>
      </w:tr>
      <w:tr w:rsidTr="00A43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56">
            <w:pPr>
              <w:pStyle w:val="BodyText"/>
              <w:rPr>
                <w:lang w:val="en-NZ"/>
              </w:rPr>
            </w:pPr>
            <w:r w:rsidRPr="00A43456">
              <w:t>2. Prepare to take the photograph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56" w:rsidP="00A43456">
            <w:pPr>
              <w:pStyle w:val="BodyText"/>
            </w:pPr>
            <w:r w:rsidRPr="00A43456">
              <w:t>2.1 Compose the ima</w:t>
            </w:r>
            <w:r w:rsidRPr="00A43456">
              <w:t>ge so that the most important aspects are in the centre of the photograph</w:t>
            </w:r>
          </w:p>
          <w:p w:rsidR="00000000" w:rsidRPr="00A43456" w:rsidP="00A43456">
            <w:pPr>
              <w:pStyle w:val="BodyText"/>
            </w:pPr>
            <w:r w:rsidRPr="00A43456">
              <w:t>2.2 Orientate the image so that subsequent photos are reproducible</w:t>
            </w:r>
          </w:p>
          <w:p w:rsidR="00000000" w:rsidRPr="00A43456" w:rsidP="00A43456">
            <w:pPr>
              <w:pStyle w:val="BodyText"/>
            </w:pPr>
            <w:r w:rsidRPr="00A43456">
              <w:t>2.3 Locate the image source to be photographed appropriately in the depth of field so that the photograph is in com</w:t>
            </w:r>
            <w:r w:rsidRPr="00A43456">
              <w:t>plete focus</w:t>
            </w:r>
          </w:p>
          <w:p w:rsidR="00000000" w:rsidRPr="00A43456" w:rsidP="00A43456">
            <w:pPr>
              <w:pStyle w:val="BodyText"/>
            </w:pPr>
            <w:r w:rsidRPr="00A43456">
              <w:t>2.4 Check the viewfinder to ensure there are no obstructions to the image</w:t>
            </w:r>
          </w:p>
          <w:p w:rsidR="00000000" w:rsidP="00A43456">
            <w:pPr>
              <w:pStyle w:val="BodyText"/>
              <w:rPr>
                <w:lang w:val="en-NZ"/>
              </w:rPr>
            </w:pPr>
          </w:p>
        </w:tc>
      </w:tr>
      <w:tr w:rsidTr="00A43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56">
            <w:pPr>
              <w:pStyle w:val="BodyText"/>
              <w:rPr>
                <w:lang w:val="en-NZ"/>
              </w:rPr>
            </w:pPr>
            <w:r w:rsidRPr="00A43456">
              <w:t>3. Take required intraoral views using a standardised approach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56" w:rsidP="00A43456">
            <w:pPr>
              <w:pStyle w:val="BodyText"/>
            </w:pPr>
            <w:r w:rsidRPr="00A43456">
              <w:t>3.1 Position the patient so that conditions for photography are reproducible</w:t>
            </w:r>
          </w:p>
          <w:p w:rsidR="00000000" w:rsidRPr="00A43456" w:rsidP="00A43456">
            <w:pPr>
              <w:pStyle w:val="BodyText"/>
            </w:pPr>
            <w:r w:rsidRPr="00A43456">
              <w:t>3.2 Stand in a stable position for standard intraoral views that are reproducible for all photographs</w:t>
            </w:r>
          </w:p>
          <w:p w:rsidR="00000000" w:rsidRPr="00A43456" w:rsidP="00A43456">
            <w:pPr>
              <w:pStyle w:val="BodyText"/>
            </w:pPr>
            <w:r w:rsidRPr="00A43456">
              <w:t>3.3 Select the magnification ratio according to the desired frame and focus</w:t>
            </w:r>
          </w:p>
          <w:p w:rsidR="00000000" w:rsidRPr="00A43456" w:rsidP="00A43456">
            <w:pPr>
              <w:pStyle w:val="BodyText"/>
            </w:pPr>
            <w:r w:rsidRPr="00A43456">
              <w:t>3.4 Frame the image and ensure positioning of retractors and mirrors is correc</w:t>
            </w:r>
            <w:r w:rsidRPr="00A43456">
              <w:t>t</w:t>
            </w:r>
          </w:p>
          <w:p w:rsidR="00000000" w:rsidRPr="00A43456" w:rsidP="00A43456">
            <w:pPr>
              <w:pStyle w:val="BodyText"/>
            </w:pPr>
            <w:r w:rsidRPr="00A43456">
              <w:t>3.5 Use appropriate lighting so that the image is not overexposed</w:t>
            </w:r>
          </w:p>
          <w:p w:rsidR="00000000" w:rsidP="00A43456">
            <w:pPr>
              <w:pStyle w:val="BodyText"/>
              <w:rPr>
                <w:lang w:val="en-NZ"/>
              </w:rPr>
            </w:pPr>
          </w:p>
        </w:tc>
      </w:tr>
      <w:tr w:rsidTr="00A43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56">
            <w:pPr>
              <w:pStyle w:val="BodyText"/>
              <w:rPr>
                <w:lang w:val="en-NZ"/>
              </w:rPr>
            </w:pPr>
            <w:r w:rsidRPr="00A43456">
              <w:t>4. Take a portrait and profile photograph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56" w:rsidP="00A43456">
            <w:pPr>
              <w:pStyle w:val="BodyText"/>
            </w:pPr>
            <w:r w:rsidRPr="00A43456">
              <w:t>4.1 Explain the purpose of the photograph to the patient</w:t>
            </w:r>
          </w:p>
          <w:p w:rsidR="00000000" w:rsidRPr="00A43456" w:rsidP="00A43456">
            <w:pPr>
              <w:pStyle w:val="BodyText"/>
            </w:pPr>
            <w:r w:rsidRPr="00A43456">
              <w:t>4.2 Choose the background colour and texture so that a full assessment of the profile c</w:t>
            </w:r>
            <w:r w:rsidRPr="00A43456">
              <w:t>an be made</w:t>
            </w:r>
          </w:p>
          <w:p w:rsidR="00000000" w:rsidRPr="00A43456" w:rsidP="00A43456">
            <w:pPr>
              <w:pStyle w:val="BodyText"/>
            </w:pPr>
            <w:r w:rsidRPr="00A43456">
              <w:t>4.3 Follow guidelines to position the camera and the patient to ensure reproducible results</w:t>
            </w:r>
          </w:p>
          <w:p w:rsidR="00000000" w:rsidRPr="00A43456" w:rsidP="00A43456">
            <w:pPr>
              <w:pStyle w:val="BodyText"/>
            </w:pPr>
            <w:r w:rsidRPr="00A43456">
              <w:t>4.4 Use a vertical format to completely fill the frame</w:t>
            </w:r>
          </w:p>
          <w:p w:rsidR="00000000" w:rsidRPr="00A43456" w:rsidP="00A43456">
            <w:pPr>
              <w:pStyle w:val="BodyText"/>
            </w:pPr>
            <w:r w:rsidRPr="00A43456">
              <w:t>4.5 Take standard dental portrait views that ensure images can be reproduced</w:t>
            </w:r>
          </w:p>
          <w:p w:rsidR="00000000" w:rsidRPr="00A43456" w:rsidP="00A43456">
            <w:pPr>
              <w:pStyle w:val="BodyText"/>
            </w:pPr>
            <w:r w:rsidRPr="00A43456">
              <w:t>4.6 Upload photograph</w:t>
            </w:r>
            <w:r w:rsidRPr="00A43456">
              <w:t xml:space="preserve"> from camera card and store in patient files</w:t>
            </w:r>
          </w:p>
        </w:tc>
      </w:tr>
    </w:tbl>
    <w:p w:rsidR="00000000" w:rsidRPr="00A43456" w:rsidP="00A43456">
      <w:pPr>
        <w:pStyle w:val="BodyText"/>
      </w:pPr>
    </w:p>
    <w:p w:rsidR="00000000" w:rsidRPr="00A43456" w:rsidP="00A43456">
      <w:pPr>
        <w:pStyle w:val="AllowPageBreak"/>
      </w:pPr>
    </w:p>
    <w:p w:rsidR="00000000" w:rsidRPr="00A43456" w:rsidP="00A43456">
      <w:pPr>
        <w:pStyle w:val="Heading1"/>
      </w:pPr>
      <w:bookmarkStart w:id="4" w:name="O_819303"/>
      <w:bookmarkEnd w:id="4"/>
      <w:r w:rsidRPr="00A43456">
        <w:t>Foundation Skills</w:t>
      </w:r>
    </w:p>
    <w:p w:rsidR="00000000" w:rsidRPr="007E71C8" w:rsidP="007E71C8">
      <w:pPr>
        <w:pStyle w:val="BodyText"/>
        <w:rPr>
          <w:i/>
        </w:rPr>
      </w:pPr>
      <w:r w:rsidRPr="007E71C8">
        <w:rPr>
          <w:rStyle w:val="Emphasis"/>
        </w:rPr>
        <w:t>The Foundation Skills describe those required skills (language, literacy, numeracy and employment skills) that are essential to performance.</w:t>
      </w:r>
    </w:p>
    <w:p w:rsidR="007E71C8" w:rsidP="007E71C8">
      <w:pPr>
        <w:pStyle w:val="BodyText"/>
      </w:pPr>
      <w:r w:rsidRPr="00A43456">
        <w:t>Foundation skills essential to performance are explicit in the performance criteria of this unit of competency.</w:t>
      </w:r>
    </w:p>
    <w:p w:rsidR="00000000" w:rsidRPr="00A43456" w:rsidP="00A43456">
      <w:pPr>
        <w:pStyle w:val="Heading1"/>
      </w:pPr>
      <w:bookmarkStart w:id="5" w:name="O_819305"/>
      <w:bookmarkEnd w:id="5"/>
      <w:r w:rsidRPr="00A43456">
        <w:t>Unit Mapping Information</w:t>
      </w:r>
    </w:p>
    <w:p w:rsidR="00000000" w:rsidRPr="00A43456" w:rsidP="007E71C8">
      <w:pPr>
        <w:pStyle w:val="BodyText"/>
      </w:pPr>
      <w:r w:rsidRPr="00A43456">
        <w:t xml:space="preserve">No Equivalent Unit </w:t>
      </w:r>
    </w:p>
    <w:p w:rsidR="00000000" w:rsidRPr="00A43456" w:rsidP="00A43456">
      <w:pPr>
        <w:pStyle w:val="Heading1"/>
      </w:pPr>
      <w:bookmarkStart w:id="6" w:name="O_819325"/>
      <w:bookmarkEnd w:id="6"/>
      <w:r w:rsidRPr="00A43456">
        <w:t>Links</w:t>
      </w:r>
    </w:p>
    <w:p w:rsidR="00000000" w:rsidRPr="00A43456" w:rsidP="007E71C8">
      <w:pPr>
        <w:pStyle w:val="BodyText"/>
      </w:pPr>
      <w:r w:rsidRPr="00A43456">
        <w:t>Companion Volume implementation guides are found in VETNe</w:t>
      </w:r>
      <w:r w:rsidRPr="00A43456">
        <w:t xml:space="preserve">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8729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43456" w:rsidP="00A43456"/>
    <w:sectPr w:rsidSect="00A434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56" w:rsidRPr="007E71C8" w:rsidP="007E71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1C8" w:rsidP="00A434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71C8" w:rsidP="00A434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E71C8" w:rsidP="00A434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1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456" w:rsidRPr="007E71C8" w:rsidP="007E71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1C8" w:rsidRPr="002D2AF8" w:rsidP="00A434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HLTDEN014 Take a clinical photograph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E71C8" w:rsidP="00A434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4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4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4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4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4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4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4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4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4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4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4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456"/>
  </w:style>
  <w:style w:type="character" w:customStyle="1" w:styleId="Heading1Char">
    <w:name w:val="Heading 1 Char"/>
    <w:basedOn w:val="DefaultParagraphFont"/>
    <w:link w:val="Heading1"/>
    <w:rsid w:val="00A434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34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45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43456"/>
    <w:rPr>
      <w:b/>
      <w:spacing w:val="0"/>
    </w:rPr>
  </w:style>
  <w:style w:type="character" w:styleId="Emphasis">
    <w:name w:val="Emphasis"/>
    <w:basedOn w:val="DefaultParagraphFont"/>
    <w:qFormat/>
    <w:rsid w:val="00A43456"/>
    <w:rPr>
      <w:i/>
    </w:rPr>
  </w:style>
  <w:style w:type="paragraph" w:customStyle="1" w:styleId="SuperHeading">
    <w:name w:val="SuperHeading"/>
    <w:basedOn w:val="Normal"/>
    <w:rsid w:val="00A434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34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34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4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4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4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4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4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4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4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4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4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4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4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4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4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34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34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34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34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4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4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34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34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4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4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4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4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4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4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4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4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34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4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4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456"/>
  </w:style>
  <w:style w:type="paragraph" w:styleId="TableofFigures">
    <w:name w:val="table of figures"/>
    <w:basedOn w:val="Normal"/>
    <w:next w:val="Normal"/>
    <w:semiHidden/>
    <w:rsid w:val="00A434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4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3456"/>
    <w:rPr>
      <w:rFonts w:ascii="Wingdings" w:hAnsi="Wingdings"/>
    </w:rPr>
  </w:style>
  <w:style w:type="paragraph" w:customStyle="1" w:styleId="TableHeading">
    <w:name w:val="Table Heading"/>
    <w:basedOn w:val="HeadingBase"/>
    <w:rsid w:val="00A434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3456"/>
    <w:rPr>
      <w:color w:val="0033CC"/>
      <w:u w:val="none"/>
    </w:rPr>
  </w:style>
  <w:style w:type="paragraph" w:customStyle="1" w:styleId="BodyTextRight">
    <w:name w:val="Body Text Right"/>
    <w:basedOn w:val="BodyText"/>
    <w:rsid w:val="00A434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4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4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4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4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4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456"/>
    <w:rPr>
      <w:sz w:val="32"/>
    </w:rPr>
  </w:style>
  <w:style w:type="paragraph" w:customStyle="1" w:styleId="HeadingProcedure">
    <w:name w:val="Heading Procedure"/>
    <w:basedOn w:val="HeadingBase"/>
    <w:next w:val="Normal"/>
    <w:rsid w:val="00A434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456"/>
    <w:pPr>
      <w:spacing w:before="60" w:after="60"/>
    </w:pPr>
  </w:style>
  <w:style w:type="paragraph" w:styleId="ListContinue">
    <w:name w:val="List Continue"/>
    <w:basedOn w:val="List"/>
    <w:rsid w:val="00A43456"/>
    <w:pPr>
      <w:ind w:firstLine="0"/>
    </w:pPr>
  </w:style>
  <w:style w:type="paragraph" w:customStyle="1" w:styleId="ListNote">
    <w:name w:val="List Note"/>
    <w:basedOn w:val="List"/>
    <w:rsid w:val="00A434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4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4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456"/>
    <w:rPr>
      <w:rFonts w:ascii="Courier New" w:hAnsi="Courier New"/>
    </w:rPr>
  </w:style>
  <w:style w:type="paragraph" w:customStyle="1" w:styleId="NoteBullet">
    <w:name w:val="Note Bullet"/>
    <w:basedOn w:val="Note"/>
    <w:rsid w:val="00A434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4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4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4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4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34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4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456"/>
    <w:rPr>
      <w:b/>
      <w:smallCaps/>
    </w:rPr>
  </w:style>
  <w:style w:type="paragraph" w:customStyle="1" w:styleId="TableListNumber">
    <w:name w:val="Table List Number"/>
    <w:basedOn w:val="ListNumber"/>
    <w:rsid w:val="00A434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4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456"/>
    <w:pPr>
      <w:numPr>
        <w:numId w:val="7"/>
      </w:numPr>
    </w:pPr>
  </w:style>
  <w:style w:type="paragraph" w:customStyle="1" w:styleId="ListAlpha2">
    <w:name w:val="List Alpha 2"/>
    <w:basedOn w:val="List2"/>
    <w:rsid w:val="00A43456"/>
    <w:pPr>
      <w:numPr>
        <w:numId w:val="6"/>
      </w:numPr>
    </w:pPr>
  </w:style>
  <w:style w:type="paragraph" w:styleId="List2">
    <w:name w:val="List 2"/>
    <w:basedOn w:val="BodyText"/>
    <w:rsid w:val="00A434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34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4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4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34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34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3456"/>
    <w:pPr>
      <w:numPr>
        <w:numId w:val="2"/>
      </w:numPr>
    </w:pPr>
  </w:style>
  <w:style w:type="paragraph" w:styleId="ListContinue2">
    <w:name w:val="List Continue 2"/>
    <w:basedOn w:val="List2"/>
    <w:rsid w:val="00A43456"/>
    <w:pPr>
      <w:ind w:firstLine="0"/>
    </w:pPr>
  </w:style>
  <w:style w:type="paragraph" w:styleId="ListContinue3">
    <w:name w:val="List Continue 3"/>
    <w:basedOn w:val="List3"/>
    <w:rsid w:val="00A43456"/>
    <w:pPr>
      <w:ind w:left="1021" w:firstLine="0"/>
    </w:pPr>
  </w:style>
  <w:style w:type="paragraph" w:styleId="ListContinue4">
    <w:name w:val="List Continue 4"/>
    <w:basedOn w:val="List4"/>
    <w:rsid w:val="00A43456"/>
    <w:pPr>
      <w:ind w:firstLine="0"/>
    </w:pPr>
  </w:style>
  <w:style w:type="paragraph" w:styleId="ListContinue5">
    <w:name w:val="List Continue 5"/>
    <w:basedOn w:val="List5"/>
    <w:rsid w:val="00A43456"/>
    <w:pPr>
      <w:ind w:firstLine="0"/>
    </w:pPr>
  </w:style>
  <w:style w:type="paragraph" w:styleId="ListNumber3">
    <w:name w:val="List Number 3"/>
    <w:basedOn w:val="List3"/>
    <w:rsid w:val="00A43456"/>
    <w:pPr>
      <w:numPr>
        <w:numId w:val="3"/>
      </w:numPr>
    </w:pPr>
  </w:style>
  <w:style w:type="paragraph" w:styleId="ListNumber4">
    <w:name w:val="List Number 4"/>
    <w:basedOn w:val="List4"/>
    <w:rsid w:val="00A43456"/>
    <w:pPr>
      <w:numPr>
        <w:numId w:val="4"/>
      </w:numPr>
    </w:pPr>
  </w:style>
  <w:style w:type="paragraph" w:styleId="ListNumber5">
    <w:name w:val="List Number 5"/>
    <w:basedOn w:val="List5"/>
    <w:rsid w:val="00A43456"/>
    <w:pPr>
      <w:numPr>
        <w:numId w:val="5"/>
      </w:numPr>
    </w:pPr>
  </w:style>
  <w:style w:type="paragraph" w:styleId="BlockText">
    <w:name w:val="Block Text"/>
    <w:basedOn w:val="Normal"/>
    <w:rsid w:val="00A434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4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456"/>
    <w:rPr>
      <w:sz w:val="16"/>
      <w:vertAlign w:val="superscript"/>
    </w:rPr>
  </w:style>
  <w:style w:type="character" w:customStyle="1" w:styleId="Symbols">
    <w:name w:val="Symbols"/>
    <w:basedOn w:val="DefaultParagraphFont"/>
    <w:rsid w:val="00A43456"/>
    <w:rPr>
      <w:rFonts w:ascii="Symbol" w:hAnsi="Symbol"/>
    </w:rPr>
  </w:style>
  <w:style w:type="character" w:customStyle="1" w:styleId="MenuOptions">
    <w:name w:val="Menu Options"/>
    <w:basedOn w:val="DefaultParagraphFont"/>
    <w:rsid w:val="00A434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456"/>
    <w:rPr>
      <w:b/>
    </w:rPr>
  </w:style>
  <w:style w:type="character" w:customStyle="1" w:styleId="Underlined">
    <w:name w:val="Underlined"/>
    <w:basedOn w:val="DefaultParagraphFont"/>
    <w:rsid w:val="00A43456"/>
    <w:rPr>
      <w:u w:val="single"/>
    </w:rPr>
  </w:style>
  <w:style w:type="paragraph" w:customStyle="1" w:styleId="TableBodyTextRight">
    <w:name w:val="Table Body Text Right"/>
    <w:basedOn w:val="TableBodyText"/>
    <w:rsid w:val="00A434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456"/>
    <w:rPr>
      <w:sz w:val="18"/>
    </w:rPr>
  </w:style>
  <w:style w:type="paragraph" w:customStyle="1" w:styleId="BodySmallRight">
    <w:name w:val="Body Small Right"/>
    <w:basedOn w:val="BodyTextRight"/>
    <w:rsid w:val="00A43456"/>
    <w:rPr>
      <w:sz w:val="18"/>
      <w:szCs w:val="18"/>
    </w:rPr>
  </w:style>
  <w:style w:type="paragraph" w:customStyle="1" w:styleId="MarginEdition">
    <w:name w:val="Margin Edition"/>
    <w:basedOn w:val="MarginNote"/>
    <w:rsid w:val="00A434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456"/>
    <w:rPr>
      <w:sz w:val="2"/>
      <w:szCs w:val="2"/>
    </w:rPr>
  </w:style>
  <w:style w:type="character" w:customStyle="1" w:styleId="Small">
    <w:name w:val="Small"/>
    <w:basedOn w:val="DefaultParagraphFont"/>
    <w:rsid w:val="00A43456"/>
    <w:rPr>
      <w:sz w:val="16"/>
    </w:rPr>
  </w:style>
  <w:style w:type="paragraph" w:customStyle="1" w:styleId="WideTable">
    <w:name w:val="Wide Table"/>
    <w:basedOn w:val="Normal"/>
    <w:rsid w:val="00A434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456"/>
  </w:style>
  <w:style w:type="paragraph" w:styleId="Quote">
    <w:name w:val="Quote"/>
    <w:basedOn w:val="Heading1"/>
    <w:link w:val="QuoteChar"/>
    <w:qFormat/>
    <w:rsid w:val="00A434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4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456"/>
    <w:pPr>
      <w:pageBreakBefore/>
    </w:pPr>
  </w:style>
  <w:style w:type="paragraph" w:customStyle="1" w:styleId="Border">
    <w:name w:val="Border"/>
    <w:basedOn w:val="Normal"/>
    <w:qFormat/>
    <w:rsid w:val="00A434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4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4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4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4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4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4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4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4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456"/>
    <w:rPr>
      <w:u w:val="single"/>
    </w:rPr>
  </w:style>
  <w:style w:type="character" w:customStyle="1" w:styleId="BoldandItalics">
    <w:name w:val="Bold and Italics"/>
    <w:qFormat/>
    <w:rsid w:val="00A43456"/>
    <w:rPr>
      <w:b/>
      <w:i/>
      <w:u w:val="none"/>
    </w:rPr>
  </w:style>
  <w:style w:type="paragraph" w:styleId="BalloonText">
    <w:name w:val="Balloon Text"/>
    <w:basedOn w:val="Normal"/>
    <w:link w:val="BalloonTextChar"/>
    <w:rsid w:val="00A43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4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4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4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4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4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456"/>
    <w:pPr>
      <w:spacing w:before="0" w:after="0"/>
    </w:pPr>
  </w:style>
  <w:style w:type="paragraph" w:customStyle="1" w:styleId="BodyTextBold">
    <w:name w:val="Body Text Bold"/>
    <w:basedOn w:val="BodyText"/>
    <w:qFormat/>
    <w:rsid w:val="00A43456"/>
    <w:rPr>
      <w:b/>
    </w:rPr>
  </w:style>
  <w:style w:type="character" w:styleId="Hyperlink">
    <w:name w:val="Hyperlink"/>
    <w:basedOn w:val="DefaultParagraphFont"/>
    <w:uiPriority w:val="99"/>
    <w:unhideWhenUsed/>
    <w:rsid w:val="007E71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2982</Characters>
  <Application>Microsoft Office Word</Application>
  <DocSecurity>0</DocSecurity>
  <Lines>102</Lines>
  <Paragraphs>61</Paragraphs>
  <ScaleCrop>false</ScaleCrop>
  <Company>Author-it Software Corporation Ltd.</Company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HLTDEN014 Take a clinical photograph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2023-07-02T01:08:00Z</dcterms:created>
  <dcterms:modified xsi:type="dcterms:W3CDTF">2023-07-02T01:08:00Z</dcterms:modified>
</cp:coreProperties>
</file>