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FFA" w:rsidP="00357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HLTDEN009 Produce a prescribed dental radiographic image</w:t>
      </w:r>
      <w:r>
        <w:fldChar w:fldCharType="end"/>
      </w:r>
    </w:p>
    <w:p w:rsidR="00357FFA" w:rsidP="00357FFA">
      <w:pPr>
        <w:pStyle w:val="Version"/>
        <w:sectPr w:rsidSect="00410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105" w:rsidP="00410105">
      <w:pPr>
        <w:pStyle w:val="SuperHeading"/>
      </w:pPr>
      <w:r w:rsidRPr="00410105">
        <w:t>HLTDEN009 Produce a prescribed dental radiographic image</w:t>
      </w:r>
    </w:p>
    <w:p w:rsidR="00000000" w:rsidRPr="00410105" w:rsidP="00410105">
      <w:pPr>
        <w:pStyle w:val="Heading1"/>
      </w:pPr>
      <w:bookmarkStart w:id="1" w:name="O_819183"/>
      <w:bookmarkEnd w:id="1"/>
      <w:r w:rsidRPr="0041010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357F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t xml:space="preserve">Release </w:t>
            </w:r>
            <w:r w:rsidRPr="00410105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t xml:space="preserve">Comments </w:t>
            </w:r>
          </w:p>
        </w:tc>
      </w:tr>
      <w:tr w:rsidTr="00357F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05" w:rsidP="00410105">
            <w:pPr>
              <w:pStyle w:val="BodyText"/>
            </w:pPr>
            <w:r w:rsidRPr="00410105">
              <w:t xml:space="preserve">This version was released in </w:t>
            </w:r>
            <w:r w:rsidRPr="00410105">
              <w:rPr>
                <w:rStyle w:val="Emphasis"/>
              </w:rPr>
              <w:t>HLT Health Training Package release 3.0</w:t>
            </w:r>
            <w:r w:rsidRPr="00410105">
              <w:t xml:space="preserve"> and meets the requirements of the 2012 Standards for Training Packages.</w:t>
            </w:r>
          </w:p>
          <w:p w:rsidR="00000000" w:rsidRPr="00410105" w:rsidP="00410105">
            <w:pPr>
              <w:pStyle w:val="BodyText"/>
            </w:pPr>
            <w:r w:rsidRPr="00410105">
              <w:t>Significant changes to the elements and perform</w:t>
            </w:r>
            <w:r w:rsidRPr="00410105">
              <w:t>ance criteria. New evidence requirements for assessment including volume and frequency requirements. Removal of pre-requisites</w:t>
            </w:r>
          </w:p>
          <w:p w:rsidR="00000000" w:rsidRPr="00410105" w:rsidP="00410105">
            <w:pPr>
              <w:pStyle w:val="BodyText"/>
            </w:pPr>
            <w:r w:rsidRPr="00410105">
              <w:t>Supersedes HLTDA412D</w:t>
            </w:r>
          </w:p>
        </w:tc>
      </w:tr>
    </w:tbl>
    <w:p w:rsidR="00000000" w:rsidRPr="00410105" w:rsidP="00410105">
      <w:pPr>
        <w:pStyle w:val="BodyText"/>
      </w:pPr>
    </w:p>
    <w:p w:rsidR="00000000" w:rsidRPr="00410105" w:rsidP="00410105">
      <w:pPr>
        <w:pStyle w:val="AllowPageBreak"/>
      </w:pPr>
    </w:p>
    <w:p w:rsidR="00000000" w:rsidRPr="00410105" w:rsidP="00410105">
      <w:pPr>
        <w:pStyle w:val="Heading1"/>
      </w:pPr>
      <w:bookmarkStart w:id="2" w:name="O_819184"/>
      <w:bookmarkEnd w:id="2"/>
      <w:r w:rsidRPr="00410105">
        <w:t>Application</w:t>
      </w:r>
    </w:p>
    <w:p w:rsidR="00000000" w:rsidRPr="00410105" w:rsidP="00357FFA">
      <w:pPr>
        <w:pStyle w:val="BodyText"/>
      </w:pPr>
      <w:r w:rsidRPr="00410105">
        <w:t>This unit of competency describes the skills and knowledge required to operat</w:t>
      </w:r>
      <w:r w:rsidRPr="00410105">
        <w:t xml:space="preserve">e dental radiographic equipment and position the patient correctly to produce an intraoral and extraoral diagnostic radiographic image. </w:t>
      </w:r>
    </w:p>
    <w:p w:rsidR="00000000" w:rsidRPr="00410105" w:rsidP="00357FFA">
      <w:pPr>
        <w:pStyle w:val="BodyText"/>
      </w:pPr>
      <w:r w:rsidRPr="00410105">
        <w:t>Where work relates to extraoral radiography this includes orthopantomogram and may include lateral cephalograms (for o</w:t>
      </w:r>
      <w:r w:rsidRPr="00410105">
        <w:t xml:space="preserve">rthodontic radiographic work-ups) and excludes cone beam radiography. </w:t>
      </w:r>
    </w:p>
    <w:p w:rsidR="00000000" w:rsidRPr="00410105" w:rsidP="00357FFA">
      <w:pPr>
        <w:pStyle w:val="BodyText"/>
      </w:pPr>
      <w:r w:rsidRPr="00410105">
        <w:t xml:space="preserve">This unit applies to dental assisting work. </w:t>
      </w:r>
    </w:p>
    <w:p w:rsidR="00357FFA" w:rsidRPr="00357FFA" w:rsidP="00357FFA">
      <w:pPr>
        <w:pStyle w:val="BodyText"/>
        <w:rPr>
          <w:i/>
        </w:rPr>
      </w:pPr>
      <w:r w:rsidRPr="00357FFA">
        <w:rPr>
          <w:rStyle w:val="Emphasis"/>
        </w:rPr>
        <w:t xml:space="preserve">The skills in this unit must be applied in accordance with Commonwealth and State/Territory legislation, Australian/New Zealand Standards </w:t>
      </w:r>
      <w:r w:rsidRPr="00357FFA">
        <w:rPr>
          <w:rStyle w:val="Emphasis"/>
        </w:rPr>
        <w:t>and industry codes of practice</w:t>
      </w:r>
      <w:r w:rsidRPr="00357FFA">
        <w:rPr>
          <w:i/>
        </w:rPr>
        <w:t>.</w:t>
      </w:r>
    </w:p>
    <w:p w:rsidR="00000000" w:rsidRPr="00410105" w:rsidP="00410105">
      <w:pPr>
        <w:pStyle w:val="Heading1"/>
      </w:pPr>
      <w:bookmarkStart w:id="3" w:name="O_819188"/>
      <w:bookmarkEnd w:id="3"/>
      <w:r w:rsidRPr="004101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702"/>
      </w:tblGrid>
      <w:tr w:rsidTr="0041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05" w:rsidP="00410105">
            <w:pPr>
              <w:pStyle w:val="BodyText"/>
            </w:pPr>
            <w:r w:rsidRPr="0041010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rPr>
                <w:rStyle w:val="SpecialBold"/>
              </w:rPr>
              <w:t>PERFORMANCE CRITERIA</w:t>
            </w:r>
          </w:p>
        </w:tc>
      </w:tr>
      <w:tr w:rsidTr="0041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t>Performance criteria describe the performance needed to demonstrate achievement of the element.</w:t>
            </w:r>
          </w:p>
        </w:tc>
      </w:tr>
      <w:tr w:rsidTr="0041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t>1. Position patient to obtain radiograph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05" w:rsidP="00410105">
            <w:pPr>
              <w:pStyle w:val="BodyText"/>
            </w:pPr>
            <w:r w:rsidRPr="00410105">
              <w:t>1.1 Implement and maintain radiation safety measures for the patient, operator and others throughout the procedure</w:t>
            </w:r>
          </w:p>
          <w:p w:rsidR="00000000" w:rsidRPr="00410105" w:rsidP="00410105">
            <w:pPr>
              <w:pStyle w:val="BodyText"/>
            </w:pPr>
            <w:r w:rsidRPr="00410105">
              <w:t>1.2 Correctly position patient according to the radiographic detector unit used</w:t>
            </w:r>
          </w:p>
          <w:p w:rsidR="00000000" w:rsidRPr="00410105" w:rsidP="00410105">
            <w:pPr>
              <w:pStyle w:val="BodyText"/>
            </w:pPr>
            <w:r w:rsidRPr="00410105">
              <w:t>1.3 Ensure that comm</w:t>
            </w:r>
            <w:r w:rsidRPr="00410105">
              <w:t>unication with patient can be maintained after positioning</w:t>
            </w:r>
          </w:p>
          <w:p w:rsidR="00000000" w:rsidP="00410105">
            <w:pPr>
              <w:pStyle w:val="BodyText"/>
              <w:rPr>
                <w:lang w:val="en-NZ"/>
              </w:rPr>
            </w:pPr>
          </w:p>
        </w:tc>
      </w:tr>
      <w:tr w:rsidTr="0041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t>2. Position dental radiographic detector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05" w:rsidP="00410105">
            <w:pPr>
              <w:pStyle w:val="BodyText"/>
            </w:pPr>
            <w:r w:rsidRPr="00410105">
              <w:t>2.1 Select the appropriate exposure variables for either an intraoral or extraoral image on the dental radiographic unit according to manufacturers’ instr</w:t>
            </w:r>
            <w:r w:rsidRPr="00410105">
              <w:t>uctions, procedure and patient requirements</w:t>
            </w:r>
          </w:p>
          <w:p w:rsidR="00000000" w:rsidRPr="00410105" w:rsidP="00410105">
            <w:pPr>
              <w:pStyle w:val="BodyText"/>
            </w:pPr>
            <w:r w:rsidRPr="00410105">
              <w:t>2.2 Select the appropriate radiographic technique for either an intraoral or extraoral image prescribed by dental practitioner for the oral structure under investigation</w:t>
            </w:r>
          </w:p>
          <w:p w:rsidR="00000000" w:rsidRPr="00410105" w:rsidP="00410105">
            <w:pPr>
              <w:pStyle w:val="BodyText"/>
            </w:pPr>
            <w:r w:rsidRPr="00410105">
              <w:t>2.3 Position correctly the appropriate fil</w:t>
            </w:r>
            <w:r w:rsidRPr="00410105">
              <w:t>m or film plate or sensor and setting for the prescribed request and patient’s requirements</w:t>
            </w:r>
          </w:p>
          <w:p w:rsidR="00000000" w:rsidRPr="00410105" w:rsidP="00410105">
            <w:pPr>
              <w:pStyle w:val="BodyText"/>
            </w:pPr>
            <w:r w:rsidRPr="00410105">
              <w:t>2.4 Select and use locating devices or guides to apply the appropriate horizontal and vertical planes for the radiograph</w:t>
            </w:r>
          </w:p>
          <w:p w:rsidR="00000000" w:rsidRPr="00410105" w:rsidP="00410105">
            <w:pPr>
              <w:pStyle w:val="BodyText"/>
            </w:pPr>
            <w:r w:rsidRPr="00410105">
              <w:t>2.5 Use accessories when appropriate according to manufacturers’ instructions</w:t>
            </w:r>
          </w:p>
          <w:p w:rsidR="00000000" w:rsidP="00410105">
            <w:pPr>
              <w:pStyle w:val="BodyText"/>
              <w:rPr>
                <w:lang w:val="en-NZ"/>
              </w:rPr>
            </w:pPr>
          </w:p>
        </w:tc>
      </w:tr>
      <w:tr w:rsidTr="0041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2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t>3. Operate radiographic imaging equipment safely to produce intraoral image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05" w:rsidP="00410105">
            <w:pPr>
              <w:pStyle w:val="BodyText"/>
            </w:pPr>
            <w:r w:rsidRPr="00410105">
              <w:t>3.1 Operate intraoral radiographic equipment according to manufacturers’ instructions and legislativ</w:t>
            </w:r>
            <w:r w:rsidRPr="00410105">
              <w:t>e requirements for the safe use of radiation</w:t>
            </w:r>
          </w:p>
          <w:p w:rsidR="00000000" w:rsidRPr="00410105" w:rsidP="00410105">
            <w:pPr>
              <w:pStyle w:val="BodyText"/>
            </w:pPr>
            <w:r w:rsidRPr="00410105">
              <w:t>3.2 Ensure the patient remains visible throughout the procedure to observe positioning and safety precautions and expose the X-ray</w:t>
            </w:r>
          </w:p>
          <w:p w:rsidR="00000000" w:rsidRPr="00410105" w:rsidP="00410105">
            <w:pPr>
              <w:pStyle w:val="BodyText"/>
            </w:pPr>
            <w:r w:rsidRPr="00410105">
              <w:t xml:space="preserve">3.4 Remove the exposed intraoral dental radiographic detector package carefully </w:t>
            </w:r>
            <w:r w:rsidRPr="00410105">
              <w:t>from the mouth</w:t>
            </w:r>
          </w:p>
          <w:p w:rsidR="00000000" w:rsidRPr="00410105" w:rsidP="00410105">
            <w:pPr>
              <w:pStyle w:val="BodyText"/>
            </w:pPr>
            <w:r w:rsidRPr="00410105">
              <w:t>3.5 Separate the packaging and barrier sleeve when required from the detector and label image correctly prior to processing</w:t>
            </w:r>
          </w:p>
          <w:p w:rsidR="00000000" w:rsidP="00410105">
            <w:pPr>
              <w:pStyle w:val="BodyText"/>
              <w:rPr>
                <w:lang w:val="en-NZ"/>
              </w:rPr>
            </w:pPr>
          </w:p>
        </w:tc>
      </w:tr>
      <w:tr w:rsidTr="0041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2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t>4. Operate radiographic imaging equipment safely to produce an extraoral radiograph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05" w:rsidP="00410105">
            <w:pPr>
              <w:pStyle w:val="BodyText"/>
            </w:pPr>
            <w:r w:rsidRPr="00410105">
              <w:t>4.1 Operate extraoral radiograp</w:t>
            </w:r>
            <w:r w:rsidRPr="00410105">
              <w:t xml:space="preserve">hic equipment according to manufacturers’ instructions and legislative requirements for the safe use of radiation </w:t>
            </w:r>
          </w:p>
          <w:p w:rsidR="00000000" w:rsidRPr="00410105" w:rsidP="00410105">
            <w:pPr>
              <w:pStyle w:val="BodyText"/>
            </w:pPr>
            <w:r w:rsidRPr="00410105">
              <w:t>4.2 Ensure the patient remains visible throughout the procedure to observe positioning and safety precautions, and expose the X-ray</w:t>
            </w:r>
          </w:p>
          <w:p w:rsidR="00000000" w:rsidRPr="00410105" w:rsidP="00410105">
            <w:pPr>
              <w:pStyle w:val="BodyText"/>
            </w:pPr>
            <w:r w:rsidRPr="00410105">
              <w:t>4.3 Under</w:t>
            </w:r>
            <w:r w:rsidRPr="00410105">
              <w:t>take, for wet processing only, removal of the exposed extraoral image from the radiographic unit</w:t>
            </w:r>
          </w:p>
          <w:p w:rsidR="00000000" w:rsidRPr="00410105" w:rsidP="00410105">
            <w:pPr>
              <w:pStyle w:val="BodyText"/>
            </w:pPr>
            <w:r w:rsidRPr="00410105">
              <w:t>4.4 Ensure digital radiograph is downloaded correctly</w:t>
            </w:r>
          </w:p>
          <w:p w:rsidR="00000000" w:rsidRPr="00410105" w:rsidP="00410105">
            <w:pPr>
              <w:pStyle w:val="BodyText"/>
            </w:pPr>
            <w:r w:rsidRPr="00410105">
              <w:t>4.5 Label the radiograph with all necessary details for patient identification and time of procedure</w:t>
            </w:r>
          </w:p>
          <w:p w:rsidR="00000000" w:rsidP="00410105">
            <w:pPr>
              <w:pStyle w:val="ListContinue"/>
              <w:rPr>
                <w:lang w:val="en-NZ"/>
              </w:rPr>
            </w:pPr>
          </w:p>
        </w:tc>
      </w:tr>
      <w:tr w:rsidTr="0041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2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05">
            <w:pPr>
              <w:pStyle w:val="BodyText"/>
              <w:rPr>
                <w:lang w:val="en-NZ"/>
              </w:rPr>
            </w:pPr>
            <w:r w:rsidRPr="00410105">
              <w:t>5. Process and provide quality assurance for the exposed dental radiograph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05" w:rsidP="00410105">
            <w:pPr>
              <w:pStyle w:val="BodyText"/>
            </w:pPr>
            <w:r w:rsidRPr="00410105">
              <w:t>5.1 View or process the radiograph correctly</w:t>
            </w:r>
          </w:p>
          <w:p w:rsidR="00000000" w:rsidRPr="00410105" w:rsidP="00410105">
            <w:pPr>
              <w:pStyle w:val="BodyText"/>
            </w:pPr>
            <w:r w:rsidRPr="00410105">
              <w:t>5.2 Assess visual qualities of the radiograph and refer to dental practitioner</w:t>
            </w:r>
          </w:p>
          <w:p w:rsidR="00000000" w:rsidRPr="00410105" w:rsidP="00410105">
            <w:pPr>
              <w:pStyle w:val="BodyText"/>
            </w:pPr>
            <w:r w:rsidRPr="00410105">
              <w:t>5.3 Identify and correct processing errors or artefacts</w:t>
            </w:r>
          </w:p>
          <w:p w:rsidR="00000000" w:rsidRPr="00410105" w:rsidP="00410105">
            <w:pPr>
              <w:pStyle w:val="BodyText"/>
            </w:pPr>
            <w:r w:rsidRPr="00410105">
              <w:t>5</w:t>
            </w:r>
            <w:r w:rsidRPr="00410105">
              <w:t>.4 Identify and critique errors in imaging technique to optimise exposure times for each individual patient</w:t>
            </w:r>
          </w:p>
          <w:p w:rsidR="00000000" w:rsidRPr="00410105" w:rsidP="00410105">
            <w:pPr>
              <w:pStyle w:val="BodyText"/>
            </w:pPr>
            <w:r w:rsidRPr="00410105">
              <w:t>5.5 Mount and store radiographs correctly</w:t>
            </w:r>
          </w:p>
        </w:tc>
      </w:tr>
    </w:tbl>
    <w:p w:rsidR="00000000" w:rsidRPr="00410105" w:rsidP="00410105">
      <w:pPr>
        <w:pStyle w:val="BodyText"/>
      </w:pPr>
    </w:p>
    <w:p w:rsidR="00000000" w:rsidRPr="00410105" w:rsidP="00410105">
      <w:pPr>
        <w:pStyle w:val="AllowPageBreak"/>
      </w:pPr>
    </w:p>
    <w:p w:rsidR="00000000" w:rsidRPr="00410105" w:rsidP="00410105">
      <w:pPr>
        <w:pStyle w:val="Heading1"/>
      </w:pPr>
      <w:bookmarkStart w:id="4" w:name="O_819189"/>
      <w:bookmarkEnd w:id="4"/>
      <w:r w:rsidRPr="00410105">
        <w:t>Foundation Skills</w:t>
      </w:r>
    </w:p>
    <w:p w:rsidR="00000000" w:rsidRPr="00357FFA" w:rsidP="00357FFA">
      <w:pPr>
        <w:pStyle w:val="BodyText"/>
        <w:rPr>
          <w:i/>
        </w:rPr>
      </w:pPr>
      <w:r w:rsidRPr="00357FFA">
        <w:rPr>
          <w:rStyle w:val="Emphasis"/>
        </w:rPr>
        <w:t>The Foundation Skills describe those required skills (language, liter</w:t>
      </w:r>
      <w:r w:rsidRPr="00357FFA">
        <w:rPr>
          <w:rStyle w:val="Emphasis"/>
        </w:rPr>
        <w:t>acy, numeracy and employment skills) that are essential to performance.</w:t>
      </w:r>
    </w:p>
    <w:p w:rsidR="00357FFA" w:rsidP="00357FFA">
      <w:pPr>
        <w:pStyle w:val="BodyText"/>
      </w:pPr>
      <w:r w:rsidRPr="00410105">
        <w:t>Foundation skills essential to performance are explicit in the performance criteria of this unit of competency.</w:t>
      </w:r>
    </w:p>
    <w:p w:rsidR="00000000" w:rsidRPr="00410105" w:rsidP="00410105">
      <w:pPr>
        <w:pStyle w:val="Heading1"/>
      </w:pPr>
      <w:bookmarkStart w:id="5" w:name="O_819191"/>
      <w:bookmarkEnd w:id="5"/>
      <w:r w:rsidRPr="00410105">
        <w:t>Unit Mapping Information</w:t>
      </w:r>
    </w:p>
    <w:p w:rsidR="00000000" w:rsidRPr="00410105" w:rsidP="00357FFA">
      <w:pPr>
        <w:pStyle w:val="BodyText"/>
      </w:pPr>
      <w:r w:rsidRPr="00410105">
        <w:t>No Equivalent Unit</w:t>
      </w:r>
    </w:p>
    <w:p w:rsidR="00000000" w:rsidRPr="00410105" w:rsidP="00410105">
      <w:pPr>
        <w:pStyle w:val="Heading1"/>
      </w:pPr>
      <w:bookmarkStart w:id="6" w:name="O_819198"/>
      <w:bookmarkEnd w:id="6"/>
      <w:r w:rsidRPr="00410105">
        <w:t>Links</w:t>
      </w:r>
    </w:p>
    <w:p w:rsidR="00000000" w:rsidRPr="00410105" w:rsidP="00357FFA">
      <w:pPr>
        <w:pStyle w:val="BodyText"/>
      </w:pPr>
      <w:r w:rsidRPr="004101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84BD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10105" w:rsidP="00410105"/>
    <w:sectPr w:rsidSect="00410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05" w:rsidRPr="00357FFA" w:rsidP="00357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FA" w:rsidP="00410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FFA" w:rsidP="00410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7FFA" w:rsidP="00410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105" w:rsidRPr="00357FFA" w:rsidP="00357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FA" w:rsidRPr="002D2AF8" w:rsidP="00410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HLTDEN009 Produce a prescribed dental radiographic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57FFA" w:rsidP="00410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105"/>
  </w:style>
  <w:style w:type="character" w:customStyle="1" w:styleId="Heading1Char">
    <w:name w:val="Heading 1 Char"/>
    <w:basedOn w:val="DefaultParagraphFont"/>
    <w:link w:val="Heading1"/>
    <w:rsid w:val="00410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1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0105"/>
    <w:rPr>
      <w:b/>
      <w:spacing w:val="0"/>
    </w:rPr>
  </w:style>
  <w:style w:type="character" w:styleId="Emphasis">
    <w:name w:val="Emphasis"/>
    <w:basedOn w:val="DefaultParagraphFont"/>
    <w:qFormat/>
    <w:rsid w:val="00410105"/>
    <w:rPr>
      <w:i/>
    </w:rPr>
  </w:style>
  <w:style w:type="paragraph" w:customStyle="1" w:styleId="SuperHeading">
    <w:name w:val="SuperHeading"/>
    <w:basedOn w:val="Normal"/>
    <w:rsid w:val="00410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410105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410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1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01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0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01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0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1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0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105"/>
  </w:style>
  <w:style w:type="paragraph" w:styleId="TableofFigures">
    <w:name w:val="table of figures"/>
    <w:basedOn w:val="Normal"/>
    <w:next w:val="Normal"/>
    <w:semiHidden/>
    <w:rsid w:val="00410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1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0105"/>
    <w:rPr>
      <w:rFonts w:ascii="Wingdings" w:hAnsi="Wingdings"/>
    </w:rPr>
  </w:style>
  <w:style w:type="paragraph" w:customStyle="1" w:styleId="TableHeading">
    <w:name w:val="Table Heading"/>
    <w:basedOn w:val="HeadingBase"/>
    <w:rsid w:val="00410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105"/>
    <w:rPr>
      <w:color w:val="0033CC"/>
      <w:u w:val="none"/>
    </w:rPr>
  </w:style>
  <w:style w:type="paragraph" w:customStyle="1" w:styleId="BodyTextRight">
    <w:name w:val="Body Text Right"/>
    <w:basedOn w:val="BodyText"/>
    <w:rsid w:val="00410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1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105"/>
    <w:rPr>
      <w:sz w:val="32"/>
    </w:rPr>
  </w:style>
  <w:style w:type="paragraph" w:customStyle="1" w:styleId="HeadingProcedure">
    <w:name w:val="Heading Procedure"/>
    <w:basedOn w:val="HeadingBase"/>
    <w:next w:val="Normal"/>
    <w:rsid w:val="00410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105"/>
    <w:pPr>
      <w:spacing w:before="60" w:after="60"/>
    </w:pPr>
  </w:style>
  <w:style w:type="paragraph" w:customStyle="1" w:styleId="ListNote">
    <w:name w:val="List Note"/>
    <w:basedOn w:val="List"/>
    <w:rsid w:val="00410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105"/>
    <w:rPr>
      <w:rFonts w:ascii="Courier New" w:hAnsi="Courier New"/>
    </w:rPr>
  </w:style>
  <w:style w:type="paragraph" w:customStyle="1" w:styleId="NoteBullet">
    <w:name w:val="Note Bullet"/>
    <w:basedOn w:val="Note"/>
    <w:rsid w:val="00410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1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0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105"/>
    <w:rPr>
      <w:b/>
      <w:smallCaps/>
    </w:rPr>
  </w:style>
  <w:style w:type="paragraph" w:customStyle="1" w:styleId="TableListNumber">
    <w:name w:val="Table List Number"/>
    <w:basedOn w:val="ListNumber"/>
    <w:rsid w:val="00410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105"/>
    <w:pPr>
      <w:numPr>
        <w:numId w:val="7"/>
      </w:numPr>
    </w:pPr>
  </w:style>
  <w:style w:type="paragraph" w:customStyle="1" w:styleId="ListAlpha2">
    <w:name w:val="List Alpha 2"/>
    <w:basedOn w:val="List2"/>
    <w:rsid w:val="00410105"/>
    <w:pPr>
      <w:numPr>
        <w:numId w:val="6"/>
      </w:numPr>
    </w:pPr>
  </w:style>
  <w:style w:type="paragraph" w:styleId="List2">
    <w:name w:val="List 2"/>
    <w:basedOn w:val="BodyText"/>
    <w:rsid w:val="00410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1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1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0105"/>
    <w:pPr>
      <w:numPr>
        <w:numId w:val="2"/>
      </w:numPr>
    </w:pPr>
  </w:style>
  <w:style w:type="paragraph" w:styleId="ListContinue2">
    <w:name w:val="List Continue 2"/>
    <w:basedOn w:val="List2"/>
    <w:rsid w:val="00410105"/>
    <w:pPr>
      <w:ind w:firstLine="0"/>
    </w:pPr>
  </w:style>
  <w:style w:type="paragraph" w:styleId="ListContinue3">
    <w:name w:val="List Continue 3"/>
    <w:basedOn w:val="List3"/>
    <w:rsid w:val="00410105"/>
    <w:pPr>
      <w:ind w:left="1021" w:firstLine="0"/>
    </w:pPr>
  </w:style>
  <w:style w:type="paragraph" w:styleId="ListContinue4">
    <w:name w:val="List Continue 4"/>
    <w:basedOn w:val="List4"/>
    <w:rsid w:val="00410105"/>
    <w:pPr>
      <w:ind w:firstLine="0"/>
    </w:pPr>
  </w:style>
  <w:style w:type="paragraph" w:styleId="ListContinue5">
    <w:name w:val="List Continue 5"/>
    <w:basedOn w:val="List5"/>
    <w:rsid w:val="00410105"/>
    <w:pPr>
      <w:ind w:firstLine="0"/>
    </w:pPr>
  </w:style>
  <w:style w:type="paragraph" w:styleId="ListNumber3">
    <w:name w:val="List Number 3"/>
    <w:basedOn w:val="List3"/>
    <w:rsid w:val="00410105"/>
    <w:pPr>
      <w:numPr>
        <w:numId w:val="3"/>
      </w:numPr>
    </w:pPr>
  </w:style>
  <w:style w:type="paragraph" w:styleId="ListNumber4">
    <w:name w:val="List Number 4"/>
    <w:basedOn w:val="List4"/>
    <w:rsid w:val="00410105"/>
    <w:pPr>
      <w:numPr>
        <w:numId w:val="4"/>
      </w:numPr>
    </w:pPr>
  </w:style>
  <w:style w:type="paragraph" w:styleId="ListNumber5">
    <w:name w:val="List Number 5"/>
    <w:basedOn w:val="List5"/>
    <w:rsid w:val="00410105"/>
    <w:pPr>
      <w:numPr>
        <w:numId w:val="5"/>
      </w:numPr>
    </w:pPr>
  </w:style>
  <w:style w:type="paragraph" w:styleId="BlockText">
    <w:name w:val="Block Text"/>
    <w:basedOn w:val="Normal"/>
    <w:rsid w:val="00410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105"/>
    <w:rPr>
      <w:sz w:val="16"/>
      <w:vertAlign w:val="superscript"/>
    </w:rPr>
  </w:style>
  <w:style w:type="character" w:customStyle="1" w:styleId="Symbols">
    <w:name w:val="Symbols"/>
    <w:basedOn w:val="DefaultParagraphFont"/>
    <w:rsid w:val="00410105"/>
    <w:rPr>
      <w:rFonts w:ascii="Symbol" w:hAnsi="Symbol"/>
    </w:rPr>
  </w:style>
  <w:style w:type="character" w:customStyle="1" w:styleId="MenuOptions">
    <w:name w:val="Menu Options"/>
    <w:basedOn w:val="DefaultParagraphFont"/>
    <w:rsid w:val="00410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105"/>
    <w:rPr>
      <w:b/>
    </w:rPr>
  </w:style>
  <w:style w:type="character" w:customStyle="1" w:styleId="Underlined">
    <w:name w:val="Underlined"/>
    <w:basedOn w:val="DefaultParagraphFont"/>
    <w:rsid w:val="00410105"/>
    <w:rPr>
      <w:u w:val="single"/>
    </w:rPr>
  </w:style>
  <w:style w:type="paragraph" w:customStyle="1" w:styleId="TableBodyTextRight">
    <w:name w:val="Table Body Text Right"/>
    <w:basedOn w:val="TableBodyText"/>
    <w:rsid w:val="00410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105"/>
    <w:rPr>
      <w:sz w:val="18"/>
    </w:rPr>
  </w:style>
  <w:style w:type="paragraph" w:customStyle="1" w:styleId="BodySmallRight">
    <w:name w:val="Body Small Right"/>
    <w:basedOn w:val="BodyTextRight"/>
    <w:rsid w:val="00410105"/>
    <w:rPr>
      <w:sz w:val="18"/>
      <w:szCs w:val="18"/>
    </w:rPr>
  </w:style>
  <w:style w:type="paragraph" w:customStyle="1" w:styleId="MarginEdition">
    <w:name w:val="Margin Edition"/>
    <w:basedOn w:val="MarginNote"/>
    <w:rsid w:val="00410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105"/>
    <w:rPr>
      <w:sz w:val="2"/>
      <w:szCs w:val="2"/>
    </w:rPr>
  </w:style>
  <w:style w:type="character" w:customStyle="1" w:styleId="Small">
    <w:name w:val="Small"/>
    <w:basedOn w:val="DefaultParagraphFont"/>
    <w:rsid w:val="00410105"/>
    <w:rPr>
      <w:sz w:val="16"/>
    </w:rPr>
  </w:style>
  <w:style w:type="paragraph" w:customStyle="1" w:styleId="WideTable">
    <w:name w:val="Wide Table"/>
    <w:basedOn w:val="Normal"/>
    <w:rsid w:val="00410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105"/>
  </w:style>
  <w:style w:type="paragraph" w:styleId="Quote">
    <w:name w:val="Quote"/>
    <w:basedOn w:val="Heading1"/>
    <w:link w:val="QuoteChar"/>
    <w:qFormat/>
    <w:rsid w:val="00410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105"/>
    <w:pPr>
      <w:pageBreakBefore/>
    </w:pPr>
  </w:style>
  <w:style w:type="paragraph" w:customStyle="1" w:styleId="Border">
    <w:name w:val="Border"/>
    <w:basedOn w:val="Normal"/>
    <w:qFormat/>
    <w:rsid w:val="00410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105"/>
    <w:rPr>
      <w:u w:val="single"/>
    </w:rPr>
  </w:style>
  <w:style w:type="character" w:customStyle="1" w:styleId="BoldandItalics">
    <w:name w:val="Bold and Italics"/>
    <w:qFormat/>
    <w:rsid w:val="00410105"/>
    <w:rPr>
      <w:b/>
      <w:i/>
      <w:u w:val="none"/>
    </w:rPr>
  </w:style>
  <w:style w:type="paragraph" w:styleId="BalloonText">
    <w:name w:val="Balloon Text"/>
    <w:basedOn w:val="Normal"/>
    <w:link w:val="BalloonTextChar"/>
    <w:rsid w:val="00410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105"/>
    <w:pPr>
      <w:spacing w:before="0" w:after="0"/>
    </w:pPr>
  </w:style>
  <w:style w:type="paragraph" w:customStyle="1" w:styleId="BodyTextBold">
    <w:name w:val="Body Text Bold"/>
    <w:basedOn w:val="BodyText"/>
    <w:qFormat/>
    <w:rsid w:val="00410105"/>
    <w:rPr>
      <w:b/>
    </w:rPr>
  </w:style>
  <w:style w:type="character" w:styleId="Hyperlink">
    <w:name w:val="Hyperlink"/>
    <w:basedOn w:val="DefaultParagraphFont"/>
    <w:uiPriority w:val="99"/>
    <w:unhideWhenUsed/>
    <w:rsid w:val="00357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4028</Characters>
  <Application>Microsoft Office Word</Application>
  <DocSecurity>0</DocSecurity>
  <Lines>125</Lines>
  <Paragraphs>64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HLTDEN009 Produce a prescribed dental radiographic image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