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0CD" w:rsidP="006110CD">
      <w:pPr>
        <w:pStyle w:val="Title"/>
      </w:pPr>
      <w:r>
        <w:fldChar w:fldCharType="begin"/>
      </w:r>
      <w:r>
        <w:instrText xml:space="preserve"> TITLE   \* MERGEFORMAT </w:instrText>
      </w:r>
      <w:r>
        <w:fldChar w:fldCharType="separate"/>
      </w:r>
      <w:r>
        <w:t>HLTDEF004 Attend to emergency patients being transported by road</w:t>
      </w:r>
      <w:r>
        <w:fldChar w:fldCharType="end"/>
      </w:r>
    </w:p>
    <w:p w:rsidR="006110CD" w:rsidP="006110CD">
      <w:pPr>
        <w:pStyle w:val="Version"/>
        <w:sectPr w:rsidSect="00E00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876" w:rsidP="00E00876">
      <w:pPr>
        <w:pStyle w:val="SuperHeading"/>
      </w:pPr>
      <w:r w:rsidRPr="00E00876">
        <w:t>HLTDEF004 Attend to emergency patients being transported by road</w:t>
      </w:r>
    </w:p>
    <w:p w:rsidR="00000000" w:rsidRPr="00E00876" w:rsidP="00E00876">
      <w:pPr>
        <w:pStyle w:val="Heading1"/>
      </w:pPr>
      <w:bookmarkStart w:id="1" w:name="O_744900"/>
      <w:bookmarkEnd w:id="1"/>
      <w:r w:rsidRPr="00E00876">
        <w:t>Modification History</w:t>
      </w:r>
    </w:p>
    <w:tbl>
      <w:tblPr>
        <w:tblW w:w="0" w:type="auto"/>
        <w:tblLayout w:type="fixed"/>
        <w:tblCellMar>
          <w:left w:w="62" w:type="dxa"/>
          <w:right w:w="62" w:type="dxa"/>
        </w:tblCellMar>
        <w:tblLook w:val="0000"/>
      </w:tblPr>
      <w:tblGrid>
        <w:gridCol w:w="2790"/>
        <w:gridCol w:w="6344"/>
      </w:tblGrid>
      <w:tr w:rsidTr="00E008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876" w:rsidP="00E00876">
            <w:pPr>
              <w:pStyle w:val="BodyText"/>
            </w:pPr>
            <w:r w:rsidRPr="00E0087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876">
            <w:pPr>
              <w:pStyle w:val="BodyText"/>
              <w:rPr>
                <w:lang w:val="en-NZ"/>
              </w:rPr>
            </w:pPr>
            <w:r w:rsidRPr="00E00876">
              <w:rPr>
                <w:rStyle w:val="SpecialBold"/>
              </w:rPr>
              <w:t>Comments</w:t>
            </w:r>
          </w:p>
        </w:tc>
      </w:tr>
      <w:tr w:rsidTr="00E008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876">
            <w:pPr>
              <w:pStyle w:val="BodyText"/>
              <w:rPr>
                <w:lang w:val="en-NZ"/>
              </w:rPr>
            </w:pPr>
            <w:r w:rsidRPr="00E0087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876" w:rsidP="00E00876">
            <w:pPr>
              <w:pStyle w:val="BodyText"/>
            </w:pPr>
            <w:r w:rsidRPr="00E00876">
              <w:t xml:space="preserve">This version was released in </w:t>
            </w:r>
            <w:r w:rsidRPr="00E00876">
              <w:rPr>
                <w:rStyle w:val="Emphasis"/>
              </w:rPr>
              <w:t xml:space="preserve">HLT Health Training Package release 2.0 </w:t>
            </w:r>
            <w:r w:rsidRPr="00E00876">
              <w:t>and meets the requirements of the 2012 Standards for Training Packages.</w:t>
            </w:r>
          </w:p>
          <w:p w:rsidR="00000000" w:rsidRPr="00E00876" w:rsidP="00E00876">
            <w:pPr>
              <w:pStyle w:val="BodyText"/>
            </w:pPr>
            <w:r w:rsidRPr="00E00876">
              <w:t>Significant changes to the elements and performance criteria. New evidence requirements for assessment, including volume and frequency requirements. Significant change to knowledge evi</w:t>
            </w:r>
            <w:r w:rsidRPr="00E00876">
              <w:t>dence.</w:t>
            </w:r>
          </w:p>
        </w:tc>
      </w:tr>
    </w:tbl>
    <w:p w:rsidR="006110CD" w:rsidP="00E00876">
      <w:pPr>
        <w:pStyle w:val="BodyText"/>
      </w:pPr>
    </w:p>
    <w:p w:rsidR="006110CD" w:rsidP="00E00876">
      <w:pPr>
        <w:pStyle w:val="BodyText"/>
      </w:pPr>
    </w:p>
    <w:p w:rsidR="00000000" w:rsidRPr="00E00876" w:rsidP="00E00876">
      <w:pPr>
        <w:pStyle w:val="Heading1"/>
      </w:pPr>
      <w:bookmarkStart w:id="2" w:name="O_744901"/>
      <w:bookmarkEnd w:id="2"/>
      <w:r w:rsidRPr="00E00876">
        <w:t>Application</w:t>
      </w:r>
    </w:p>
    <w:p w:rsidR="00000000" w:rsidRPr="00E00876" w:rsidP="006110CD">
      <w:pPr>
        <w:pStyle w:val="BodyText"/>
      </w:pPr>
      <w:r w:rsidRPr="00E00876">
        <w:t>This unit describes the skills and knowledge required to convey and receive information, safely move and transport patients, and hand patient over to destination facility.</w:t>
      </w:r>
    </w:p>
    <w:p w:rsidR="00000000" w:rsidRPr="00E00876" w:rsidP="006110CD">
      <w:pPr>
        <w:pStyle w:val="BodyText"/>
      </w:pPr>
      <w:r w:rsidRPr="00E00876">
        <w:t>This unit applies to Australian Defence Forc</w:t>
      </w:r>
      <w:r w:rsidRPr="00E00876">
        <w:t xml:space="preserve">e (ADF) clinical health care providers. </w:t>
      </w:r>
    </w:p>
    <w:p w:rsidR="00000000" w:rsidRPr="006110CD" w:rsidP="006110CD">
      <w:pPr>
        <w:pStyle w:val="BodyText"/>
        <w:rPr>
          <w:i/>
        </w:rPr>
      </w:pPr>
      <w:r w:rsidRPr="006110CD">
        <w:rPr>
          <w:rStyle w:val="Emphasis"/>
        </w:rPr>
        <w:t>The skills in this unit must be applied in accordance with Commonwealth and State/Territory legislation, Australian/New Zealand standards and industry codes of practice.</w:t>
      </w:r>
    </w:p>
    <w:p w:rsidR="00000000" w:rsidRPr="00E00876" w:rsidP="00E00876">
      <w:pPr>
        <w:pStyle w:val="Heading1"/>
      </w:pPr>
      <w:bookmarkStart w:id="3" w:name="O_744905"/>
      <w:bookmarkEnd w:id="3"/>
      <w:r w:rsidRPr="00E00876">
        <w:t>Elements and Performance Cr</w:t>
      </w:r>
      <w:r w:rsidRPr="00E00876">
        <w:t>iteria</w:t>
      </w:r>
    </w:p>
    <w:tbl>
      <w:tblPr>
        <w:tblW w:w="0" w:type="auto"/>
        <w:tblLayout w:type="fixed"/>
        <w:tblCellMar>
          <w:left w:w="62" w:type="dxa"/>
          <w:right w:w="62" w:type="dxa"/>
        </w:tblCellMar>
        <w:tblLook w:val="0000"/>
      </w:tblPr>
      <w:tblGrid>
        <w:gridCol w:w="3261"/>
        <w:gridCol w:w="5702"/>
      </w:tblGrid>
      <w:tr w:rsidTr="00E0087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rPr>
                <w:rStyle w:val="SpecialBold"/>
              </w:rPr>
              <w:t>PERFORMANCE CRITERIA</w:t>
            </w:r>
          </w:p>
        </w:tc>
      </w:tr>
      <w:tr w:rsidTr="00E0087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rPr>
                <w:rStyle w:val="Emphasis"/>
              </w:rPr>
              <w:t>Performance criteria describe the performance needed to demonstrate achievement of the element</w:t>
            </w: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t>1. Convey and receive information relating to the incident</w:t>
            </w:r>
          </w:p>
        </w:tc>
        <w:tc>
          <w:tcPr>
            <w:tcW w:w="5702"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t xml:space="preserve">1.1 Identify patient to be transported and ascertain clinical requirements for transport </w:t>
            </w:r>
          </w:p>
          <w:p w:rsidR="00000000" w:rsidRPr="00E00876" w:rsidP="00E00876">
            <w:pPr>
              <w:pStyle w:val="BodyText"/>
            </w:pPr>
            <w:r w:rsidRPr="00E00876">
              <w:t>1.2  Plan client care and equipment requirements within scope of own role</w:t>
            </w:r>
          </w:p>
          <w:p w:rsidR="00000000" w:rsidRPr="00E00876" w:rsidP="00E00876">
            <w:pPr>
              <w:pStyle w:val="BodyText"/>
            </w:pPr>
            <w:r w:rsidRPr="00E00876">
              <w:t>1.3 Determine route and timings for transfer from operational information</w:t>
            </w:r>
          </w:p>
          <w:p w:rsidR="00000000" w:rsidRPr="00E00876" w:rsidP="00E00876">
            <w:pPr>
              <w:pStyle w:val="BodyText"/>
            </w:pPr>
            <w:r w:rsidRPr="00E00876">
              <w:t>1.4 Report clear a</w:t>
            </w:r>
            <w:r w:rsidRPr="00E00876">
              <w:t xml:space="preserve">nd comprehensive details to all </w:t>
            </w:r>
            <w:r w:rsidRPr="00E00876">
              <w:t xml:space="preserve">personnel involved in the plan </w:t>
            </w:r>
          </w:p>
          <w:p w:rsidR="00000000" w:rsidP="00E00876">
            <w:pPr>
              <w:pStyle w:val="BodyText"/>
              <w:rPr>
                <w:lang w:val="en-NZ"/>
              </w:rPr>
            </w:pPr>
            <w:r w:rsidRPr="00E00876">
              <w:t>1.5 Provide patient with clear information on transport procedures as appropriate</w:t>
            </w: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t>2. Move patient safely</w:t>
            </w:r>
          </w:p>
        </w:tc>
        <w:tc>
          <w:tcPr>
            <w:tcW w:w="5702"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t>2.1 Secure patient and equipment for transport according to safety requirements</w:t>
            </w:r>
          </w:p>
          <w:p w:rsidR="00000000" w:rsidRPr="00E00876" w:rsidP="00E00876">
            <w:pPr>
              <w:pStyle w:val="BodyText"/>
            </w:pPr>
            <w:r w:rsidRPr="00E00876">
              <w:t>2.2 Conduct loading/unloading smoothly following safe manual handling procedures</w:t>
            </w:r>
          </w:p>
          <w:p w:rsidR="00000000" w:rsidRPr="00E00876" w:rsidP="00E00876">
            <w:pPr>
              <w:pStyle w:val="BodyText"/>
            </w:pPr>
            <w:r w:rsidRPr="00E00876">
              <w:t>2.3 Prevent unnecessary movement that may exacerbate clinical condition</w:t>
            </w:r>
          </w:p>
          <w:p w:rsidR="00000000" w:rsidP="00E00876">
            <w:pPr>
              <w:pStyle w:val="BodyText"/>
              <w:rPr>
                <w:lang w:val="en-NZ"/>
              </w:rPr>
            </w:pPr>
            <w:r w:rsidRPr="00E00876">
              <w:t>2.4 Recognise and respond to patient privacy considerations</w:t>
            </w: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t>3. Transport patient</w:t>
            </w:r>
          </w:p>
        </w:tc>
        <w:tc>
          <w:tcPr>
            <w:tcW w:w="5702"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t>3.1 Check that pat</w:t>
            </w:r>
            <w:r w:rsidRPr="00E00876">
              <w:t>ient has been adequately prepared for transport in accordance with directions and plan</w:t>
            </w:r>
          </w:p>
          <w:p w:rsidR="00000000" w:rsidRPr="00E00876" w:rsidP="00E00876">
            <w:pPr>
              <w:pStyle w:val="BodyText"/>
            </w:pPr>
            <w:r w:rsidRPr="00E00876">
              <w:t>3.2 Identify and respond to any change to original transport plan</w:t>
            </w:r>
          </w:p>
          <w:p w:rsidR="00000000" w:rsidRPr="00E00876" w:rsidP="00E00876">
            <w:pPr>
              <w:pStyle w:val="BodyText"/>
            </w:pPr>
            <w:r w:rsidRPr="00E00876">
              <w:t>3.3 Maintain continuity of care during transport</w:t>
            </w:r>
          </w:p>
          <w:p w:rsidR="00000000" w:rsidRPr="00E00876" w:rsidP="00E00876">
            <w:pPr>
              <w:pStyle w:val="BodyText"/>
            </w:pPr>
            <w:r w:rsidRPr="00E00876">
              <w:t>3.4 Use clinical equipment during transport as require</w:t>
            </w:r>
            <w:r w:rsidRPr="00E00876">
              <w:t>d</w:t>
            </w:r>
          </w:p>
          <w:p w:rsidR="00000000" w:rsidRPr="00E00876" w:rsidP="00E00876">
            <w:pPr>
              <w:pStyle w:val="BodyText"/>
            </w:pPr>
            <w:r w:rsidRPr="00E00876">
              <w:t>3.5 Liaise with the vehicle driver to optimise patient care</w:t>
            </w:r>
          </w:p>
          <w:p w:rsidR="00000000" w:rsidP="00E00876">
            <w:pPr>
              <w:pStyle w:val="BodyText"/>
              <w:rPr>
                <w:lang w:val="en-NZ"/>
              </w:rPr>
            </w:pPr>
            <w:r w:rsidRPr="00E00876">
              <w:t>3.6 Maintain communication between driver and destination facility to optimise patient care</w:t>
            </w: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t>4. Hand over patient to destination health facility</w:t>
            </w:r>
          </w:p>
        </w:tc>
        <w:tc>
          <w:tcPr>
            <w:tcW w:w="5702"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t>4.1 Accurately document clinical information r</w:t>
            </w:r>
            <w:r w:rsidRPr="00E00876">
              <w:t xml:space="preserve">egarding transport </w:t>
            </w:r>
          </w:p>
          <w:p w:rsidR="00000000" w:rsidRPr="00E00876" w:rsidP="00E00876">
            <w:pPr>
              <w:pStyle w:val="BodyText"/>
            </w:pPr>
            <w:r w:rsidRPr="00E00876">
              <w:t>4.2 Follow procedures to maintain confidentiality of information</w:t>
            </w:r>
          </w:p>
          <w:p w:rsidR="00000000" w:rsidRPr="00E00876" w:rsidP="00E00876">
            <w:pPr>
              <w:pStyle w:val="BodyText"/>
            </w:pPr>
            <w:r w:rsidRPr="00E00876">
              <w:t>4.3 Provide a verbal clinical report to the receiving health professional</w:t>
            </w:r>
          </w:p>
          <w:p w:rsidR="00000000" w:rsidRPr="00E00876" w:rsidP="00E00876">
            <w:pPr>
              <w:pStyle w:val="BodyText"/>
            </w:pPr>
            <w:r w:rsidRPr="00E00876">
              <w:t>4.4 Convey transport concerns as applicable</w:t>
            </w:r>
          </w:p>
          <w:p w:rsidR="00000000" w:rsidP="00E00876">
            <w:pPr>
              <w:pStyle w:val="BodyText"/>
              <w:rPr>
                <w:lang w:val="en-NZ"/>
              </w:rPr>
            </w:pPr>
            <w:r w:rsidRPr="00E00876">
              <w:t>4.5 Continue patient care until responsibility is taken over by staff of the destination facility</w:t>
            </w:r>
          </w:p>
        </w:tc>
      </w:tr>
      <w:tr w:rsidTr="00E0087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0876" w:rsidP="00E00876">
            <w:pPr>
              <w:pStyle w:val="BodyText"/>
            </w:pPr>
          </w:p>
        </w:tc>
      </w:tr>
    </w:tbl>
    <w:p w:rsidR="00000000" w:rsidRPr="00E00876" w:rsidP="00E00876">
      <w:pPr>
        <w:pStyle w:val="BodyText"/>
      </w:pPr>
    </w:p>
    <w:p w:rsidR="00000000" w:rsidRPr="00E00876" w:rsidP="00E00876">
      <w:pPr>
        <w:pStyle w:val="AllowPageBreak"/>
      </w:pPr>
    </w:p>
    <w:p w:rsidR="00000000" w:rsidRPr="00E00876" w:rsidP="00E00876">
      <w:pPr>
        <w:pStyle w:val="Heading1"/>
      </w:pPr>
      <w:bookmarkStart w:id="4" w:name="O_744906"/>
      <w:bookmarkEnd w:id="4"/>
      <w:r w:rsidRPr="00E00876">
        <w:t>Foundation Skills</w:t>
      </w:r>
    </w:p>
    <w:tbl>
      <w:tblPr>
        <w:tblW w:w="0" w:type="auto"/>
        <w:tblLayout w:type="fixed"/>
        <w:tblCellMar>
          <w:left w:w="62" w:type="dxa"/>
          <w:right w:w="62" w:type="dxa"/>
        </w:tblCellMar>
        <w:tblLook w:val="0000"/>
      </w:tblPr>
      <w:tblGrid>
        <w:gridCol w:w="8964"/>
      </w:tblGrid>
      <w:tr w:rsidTr="00E0087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00876">
            <w:pPr>
              <w:pStyle w:val="BodyText"/>
              <w:rPr>
                <w:lang w:val="en-NZ"/>
              </w:rPr>
            </w:pPr>
            <w:r w:rsidRPr="00E00876">
              <w:rPr>
                <w:rStyle w:val="Emphasis"/>
              </w:rPr>
              <w:t>The Foundation Skills describe those required skills (language, literacy, numeracy and employment skills) that are ess</w:t>
            </w:r>
            <w:r w:rsidRPr="00E00876">
              <w:rPr>
                <w:rStyle w:val="Emphasis"/>
              </w:rPr>
              <w:t>ential to performance.</w:t>
            </w:r>
          </w:p>
        </w:tc>
      </w:tr>
      <w:tr w:rsidTr="00E0087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00876" w:rsidP="00E00876">
            <w:pPr>
              <w:pStyle w:val="BodyText"/>
            </w:pPr>
            <w:r w:rsidRPr="00E00876">
              <w:t>Foundation skills essential to performance are explicit in the performance criteria of this unit of competency.</w:t>
            </w:r>
          </w:p>
        </w:tc>
      </w:tr>
    </w:tbl>
    <w:p w:rsidR="00000000" w:rsidRPr="00E00876" w:rsidP="00E00876">
      <w:pPr>
        <w:pStyle w:val="BodyText"/>
      </w:pPr>
    </w:p>
    <w:p w:rsidR="00000000" w:rsidRPr="00E00876" w:rsidP="00E00876">
      <w:pPr>
        <w:pStyle w:val="AllowPageBreak"/>
      </w:pPr>
    </w:p>
    <w:p w:rsidR="00000000" w:rsidRPr="00E00876" w:rsidP="00E00876">
      <w:pPr>
        <w:pStyle w:val="Heading1"/>
      </w:pPr>
      <w:bookmarkStart w:id="5" w:name="O_744908"/>
      <w:bookmarkEnd w:id="5"/>
      <w:r w:rsidRPr="00E00876">
        <w:t>Unit Mapping Information</w:t>
      </w:r>
    </w:p>
    <w:p w:rsidR="00000000" w:rsidRPr="00E00876" w:rsidP="006110CD">
      <w:pPr>
        <w:pStyle w:val="BodyText"/>
      </w:pPr>
      <w:r w:rsidRPr="00E00876">
        <w:t>No equivalent unit.</w:t>
      </w:r>
    </w:p>
    <w:p w:rsidR="00000000" w:rsidRPr="00E00876" w:rsidP="00E00876">
      <w:pPr>
        <w:pStyle w:val="Heading1"/>
      </w:pPr>
      <w:bookmarkStart w:id="6" w:name="O_744915"/>
      <w:bookmarkEnd w:id="6"/>
      <w:r w:rsidRPr="00E00876">
        <w:t>Links</w:t>
      </w:r>
    </w:p>
    <w:p w:rsidR="00000000" w:rsidRPr="00E00876" w:rsidP="006110CD">
      <w:pPr>
        <w:pStyle w:val="BodyText"/>
      </w:pPr>
      <w:r w:rsidRPr="00E0087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74CF">
        <w:rPr>
          <w:rStyle w:val="Hyperlink"/>
        </w:rPr>
        <w:t>https://vetnet.gov.au/Pages/TrainingDocs.aspx?q=ced1390f-48d9-4ab0-bd50-b015e5485705</w:t>
      </w:r>
      <w:r>
        <w:fldChar w:fldCharType="end"/>
      </w:r>
    </w:p>
    <w:p w:rsidR="00000000" w:rsidRPr="00E00876" w:rsidP="006110CD">
      <w:pPr>
        <w:pStyle w:val="BodyText"/>
        <w:sectPr w:rsidSect="00E00876">
          <w:headerReference w:type="default" r:id="rId10"/>
          <w:footerReference w:type="default" r:id="rId11"/>
          <w:pgSz w:w="11908" w:h="16833"/>
          <w:pgMar w:top="1702" w:right="1418" w:bottom="1702" w:left="1418" w:header="992" w:footer="992" w:gutter="0"/>
          <w:cols w:space="720"/>
          <w:noEndnote/>
          <w:docGrid w:linePitch="299"/>
        </w:sectPr>
      </w:pPr>
    </w:p>
    <w:p w:rsidR="00000000" w:rsidRPr="00E00876" w:rsidP="00E00876">
      <w:pPr>
        <w:pStyle w:val="SuperHeading"/>
      </w:pPr>
      <w:r w:rsidRPr="00E00876">
        <w:t>Assessment Requirements for HLTDEF004 Attend to emergency patie</w:t>
      </w:r>
      <w:r w:rsidRPr="00E00876">
        <w:t>nts being transported by road</w:t>
      </w:r>
    </w:p>
    <w:p w:rsidR="00000000" w:rsidRPr="00E00876" w:rsidP="00E00876">
      <w:pPr>
        <w:pStyle w:val="Heading1"/>
      </w:pPr>
      <w:bookmarkStart w:id="7" w:name="O_744910"/>
      <w:bookmarkEnd w:id="7"/>
      <w:r w:rsidRPr="00E00876">
        <w:t>Modification History</w:t>
      </w:r>
    </w:p>
    <w:tbl>
      <w:tblPr>
        <w:tblW w:w="0" w:type="auto"/>
        <w:tblLayout w:type="fixed"/>
        <w:tblCellMar>
          <w:left w:w="62" w:type="dxa"/>
          <w:right w:w="62" w:type="dxa"/>
        </w:tblCellMar>
        <w:tblLook w:val="0000"/>
      </w:tblPr>
      <w:tblGrid>
        <w:gridCol w:w="2790"/>
        <w:gridCol w:w="6344"/>
      </w:tblGrid>
      <w:tr w:rsidTr="00E008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876" w:rsidP="00E00876">
            <w:pPr>
              <w:pStyle w:val="BodyText"/>
            </w:pPr>
            <w:r w:rsidRPr="00E0087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876">
            <w:pPr>
              <w:pStyle w:val="BodyText"/>
              <w:rPr>
                <w:lang w:val="en-NZ"/>
              </w:rPr>
            </w:pPr>
            <w:r w:rsidRPr="00E00876">
              <w:rPr>
                <w:rStyle w:val="SpecialBold"/>
              </w:rPr>
              <w:t>Comments</w:t>
            </w:r>
          </w:p>
        </w:tc>
      </w:tr>
      <w:tr w:rsidTr="00E0087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876">
            <w:pPr>
              <w:pStyle w:val="BodyText"/>
              <w:rPr>
                <w:lang w:val="en-NZ"/>
              </w:rPr>
            </w:pPr>
            <w:r w:rsidRPr="00E0087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876" w:rsidP="00E00876">
            <w:pPr>
              <w:pStyle w:val="BodyText"/>
            </w:pPr>
            <w:r w:rsidRPr="00E00876">
              <w:t xml:space="preserve">This version was released in </w:t>
            </w:r>
            <w:r w:rsidRPr="00E00876">
              <w:rPr>
                <w:rStyle w:val="Emphasis"/>
              </w:rPr>
              <w:t xml:space="preserve">HLT Health Training Package release 2.0 </w:t>
            </w:r>
            <w:r w:rsidRPr="00E00876">
              <w:t>and meets the requirements of the 2012 Standards for Training Packages.</w:t>
            </w:r>
          </w:p>
          <w:p w:rsidR="00000000" w:rsidRPr="00E00876" w:rsidP="00E00876">
            <w:pPr>
              <w:pStyle w:val="BodyText"/>
            </w:pPr>
            <w:r w:rsidRPr="00E00876">
              <w:t xml:space="preserve">Significant changes </w:t>
            </w:r>
            <w:r w:rsidRPr="00E00876">
              <w:t>to the elements and performance criteria. New evidence requirements for assessment, including volume and frequency requirements. Significant change to knowledge evidence.</w:t>
            </w:r>
          </w:p>
        </w:tc>
      </w:tr>
    </w:tbl>
    <w:p w:rsidR="006110CD" w:rsidP="00E00876">
      <w:pPr>
        <w:pStyle w:val="BodyText"/>
      </w:pPr>
    </w:p>
    <w:p w:rsidR="006110CD" w:rsidP="00E00876">
      <w:pPr>
        <w:pStyle w:val="BodyText"/>
      </w:pPr>
    </w:p>
    <w:p w:rsidR="00000000" w:rsidRPr="00E00876" w:rsidP="00E00876">
      <w:pPr>
        <w:pStyle w:val="Heading1"/>
      </w:pPr>
      <w:bookmarkStart w:id="8" w:name="O_744911"/>
      <w:bookmarkEnd w:id="8"/>
      <w:r w:rsidRPr="00E00876">
        <w:t>Performance Evidence</w:t>
      </w:r>
    </w:p>
    <w:p w:rsidR="00000000" w:rsidRPr="00E00876" w:rsidP="006110CD">
      <w:pPr>
        <w:pStyle w:val="BodyText"/>
      </w:pPr>
      <w:r w:rsidRPr="00E00876">
        <w:t>The candidate must show evidence of the abil</w:t>
      </w:r>
      <w:r w:rsidRPr="00E00876">
        <w:t>ity to complete tasks outlined in elements and performance criteria of this unit, manage tasks and manage contingencies in the context of the job role. There must be evidence that the candidate has:</w:t>
      </w:r>
    </w:p>
    <w:p w:rsidR="00000000" w:rsidRPr="00E00876" w:rsidP="00E00876">
      <w:pPr>
        <w:pStyle w:val="ListBullet"/>
      </w:pPr>
      <w:r w:rsidRPr="00E00876">
        <w:t>developed and documented at least 1 transport/movement plan that includes:</w:t>
      </w:r>
    </w:p>
    <w:p w:rsidR="00000000" w:rsidRPr="00E00876" w:rsidP="00E00876">
      <w:pPr>
        <w:pStyle w:val="ListBullet2"/>
      </w:pPr>
      <w:r w:rsidRPr="00E00876">
        <w:t>logistical requirements, including relevant points of contact</w:t>
      </w:r>
    </w:p>
    <w:p w:rsidR="00000000" w:rsidRPr="00E00876" w:rsidP="00E00876">
      <w:pPr>
        <w:pStyle w:val="ListBullet2"/>
      </w:pPr>
      <w:r w:rsidRPr="00E00876">
        <w:t>clinical requirements</w:t>
      </w:r>
    </w:p>
    <w:p w:rsidR="00000000" w:rsidRPr="00E00876" w:rsidP="00E00876">
      <w:pPr>
        <w:pStyle w:val="ListBullet"/>
      </w:pPr>
      <w:r w:rsidRPr="00E00876">
        <w:t>transported a patient by road in at least 2 different situations in accordance with state/terri</w:t>
      </w:r>
      <w:r w:rsidRPr="00E00876">
        <w:t>tory regulations and organisation policies and procedures:</w:t>
      </w:r>
    </w:p>
    <w:p w:rsidR="00000000" w:rsidRPr="00E00876" w:rsidP="00E00876">
      <w:pPr>
        <w:pStyle w:val="ListBullet2"/>
      </w:pPr>
      <w:r w:rsidRPr="00E00876">
        <w:t>used safe manual handling techniques</w:t>
      </w:r>
    </w:p>
    <w:p w:rsidR="00000000" w:rsidRPr="00E00876" w:rsidP="00E00876">
      <w:pPr>
        <w:pStyle w:val="ListBullet2"/>
      </w:pPr>
      <w:r w:rsidRPr="00E00876">
        <w:t>used ancillary equipment</w:t>
      </w:r>
    </w:p>
    <w:p w:rsidR="00000000" w:rsidRPr="00E00876" w:rsidP="00E00876">
      <w:pPr>
        <w:pStyle w:val="ListBullet"/>
      </w:pPr>
      <w:r w:rsidRPr="00E00876">
        <w:t>used effective communication during the transport process:</w:t>
      </w:r>
    </w:p>
    <w:p w:rsidR="00000000" w:rsidRPr="00E00876" w:rsidP="00E00876">
      <w:pPr>
        <w:pStyle w:val="ListBullet2"/>
      </w:pPr>
      <w:r w:rsidRPr="00E00876">
        <w:t>used communication equipment and systems</w:t>
      </w:r>
    </w:p>
    <w:p w:rsidR="00000000" w:rsidRPr="00E00876" w:rsidP="00E00876">
      <w:pPr>
        <w:pStyle w:val="ListBullet2"/>
      </w:pPr>
      <w:r w:rsidRPr="00E00876">
        <w:t>communicated with vehicle driver</w:t>
      </w:r>
    </w:p>
    <w:p w:rsidR="00000000" w:rsidRPr="00E00876" w:rsidP="00E00876">
      <w:pPr>
        <w:pStyle w:val="ListBullet2"/>
      </w:pPr>
      <w:r w:rsidRPr="00E00876">
        <w:t>communicated with health professionals using appropriate medical terminology</w:t>
      </w:r>
    </w:p>
    <w:p w:rsidR="00000000" w:rsidRPr="00E00876" w:rsidP="00E00876">
      <w:pPr>
        <w:pStyle w:val="ListBullet"/>
      </w:pPr>
      <w:r w:rsidRPr="00E00876">
        <w:t xml:space="preserve">adapted approaches to clinical tasks to the emergency transport context </w:t>
      </w:r>
    </w:p>
    <w:p w:rsidR="00000000" w:rsidRPr="00E00876" w:rsidP="00E00876">
      <w:pPr>
        <w:pStyle w:val="AllowPageBreak"/>
      </w:pPr>
    </w:p>
    <w:p w:rsidR="00000000" w:rsidRPr="00E00876" w:rsidP="00E00876">
      <w:pPr>
        <w:pStyle w:val="Heading1"/>
      </w:pPr>
      <w:bookmarkStart w:id="9" w:name="O_744912"/>
      <w:bookmarkEnd w:id="9"/>
      <w:r w:rsidRPr="00E00876">
        <w:t>Knowledge Evidence</w:t>
      </w:r>
    </w:p>
    <w:p w:rsidR="00000000" w:rsidRPr="00E00876" w:rsidP="006110CD">
      <w:pPr>
        <w:pStyle w:val="BodyText"/>
      </w:pPr>
      <w:r w:rsidRPr="00E0087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00876">
        <w:t>of:</w:t>
      </w:r>
    </w:p>
    <w:p w:rsidR="00000000" w:rsidRPr="00E00876" w:rsidP="00E00876">
      <w:pPr>
        <w:pStyle w:val="ListBullet"/>
      </w:pPr>
      <w:r w:rsidRPr="00E00876">
        <w:t>legal, ethical and military requirements for emergency transport:</w:t>
      </w:r>
    </w:p>
    <w:p w:rsidR="00000000" w:rsidRPr="00E00876" w:rsidP="00E00876">
      <w:pPr>
        <w:pStyle w:val="ListBullet2"/>
      </w:pPr>
      <w:r w:rsidRPr="00E00876">
        <w:t>codes of practice</w:t>
      </w:r>
    </w:p>
    <w:p w:rsidR="00000000" w:rsidRPr="00E00876" w:rsidP="00E00876">
      <w:pPr>
        <w:pStyle w:val="ListBullet2"/>
      </w:pPr>
      <w:r w:rsidRPr="00E00876">
        <w:t>duty of care</w:t>
      </w:r>
    </w:p>
    <w:p w:rsidR="00000000" w:rsidRPr="00E00876" w:rsidP="00E00876">
      <w:pPr>
        <w:pStyle w:val="ListBullet2"/>
      </w:pPr>
      <w:r w:rsidRPr="00E00876">
        <w:t xml:space="preserve">infection prevention and control </w:t>
      </w:r>
    </w:p>
    <w:p w:rsidR="00000000" w:rsidRPr="00E00876" w:rsidP="00E00876">
      <w:pPr>
        <w:pStyle w:val="ListBullet2"/>
      </w:pPr>
      <w:r w:rsidRPr="00E00876">
        <w:t xml:space="preserve">informed consent </w:t>
      </w:r>
    </w:p>
    <w:p w:rsidR="00000000" w:rsidRPr="00E00876" w:rsidP="00E00876">
      <w:pPr>
        <w:pStyle w:val="ListBullet2"/>
      </w:pPr>
      <w:r w:rsidRPr="00E00876">
        <w:t xml:space="preserve">mandatory reporting </w:t>
      </w:r>
    </w:p>
    <w:p w:rsidR="00000000" w:rsidRPr="00E00876" w:rsidP="00E00876">
      <w:pPr>
        <w:pStyle w:val="ListBullet2"/>
      </w:pPr>
      <w:r w:rsidRPr="00E00876">
        <w:t>privacy, confidentiality and disclosure</w:t>
      </w:r>
    </w:p>
    <w:p w:rsidR="00000000" w:rsidRPr="00E00876" w:rsidP="00E00876">
      <w:pPr>
        <w:pStyle w:val="ListBullet2"/>
      </w:pPr>
      <w:r w:rsidRPr="00E00876">
        <w:t>records management and documentation</w:t>
      </w:r>
    </w:p>
    <w:p w:rsidR="00000000" w:rsidRPr="00E00876" w:rsidP="00E00876">
      <w:pPr>
        <w:pStyle w:val="ListBullet2"/>
      </w:pPr>
      <w:r w:rsidRPr="00E00876">
        <w:t>rig</w:t>
      </w:r>
      <w:r w:rsidRPr="00E00876">
        <w:t>hts and responsibilities of workers, employers and patients</w:t>
      </w:r>
    </w:p>
    <w:p w:rsidR="00000000" w:rsidRPr="00E00876" w:rsidP="00E00876">
      <w:pPr>
        <w:pStyle w:val="ListBullet2"/>
      </w:pPr>
      <w:r w:rsidRPr="00E00876">
        <w:t>work role boundaries – responsibilities and limitations</w:t>
      </w:r>
    </w:p>
    <w:p w:rsidR="00000000" w:rsidRPr="00E00876" w:rsidP="00E00876">
      <w:pPr>
        <w:pStyle w:val="ListBullet2"/>
      </w:pPr>
      <w:r w:rsidRPr="00E00876">
        <w:t>work health and safety, manual handling safety for self, patients and equipment</w:t>
      </w:r>
    </w:p>
    <w:p w:rsidR="00000000" w:rsidRPr="00E00876" w:rsidP="00E00876">
      <w:pPr>
        <w:pStyle w:val="ListBullet"/>
      </w:pPr>
      <w:r w:rsidRPr="00E00876">
        <w:t>organisation policies and procedures for patient transport</w:t>
      </w:r>
    </w:p>
    <w:p w:rsidR="00000000" w:rsidRPr="00E00876" w:rsidP="00E00876">
      <w:pPr>
        <w:pStyle w:val="ListBullet"/>
      </w:pPr>
      <w:r w:rsidRPr="00E00876">
        <w:t>methods of loading and unloading patients under life-threatening conditions</w:t>
      </w:r>
    </w:p>
    <w:p w:rsidR="00000000" w:rsidRPr="00E00876" w:rsidP="00E00876">
      <w:pPr>
        <w:pStyle w:val="ListBullet"/>
      </w:pPr>
      <w:r w:rsidRPr="00E00876">
        <w:t>types of movement that exacerbate clinical conditions</w:t>
      </w:r>
    </w:p>
    <w:p w:rsidR="00000000" w:rsidRPr="00E00876" w:rsidP="00E00876">
      <w:pPr>
        <w:pStyle w:val="ListBullet"/>
      </w:pPr>
      <w:r w:rsidRPr="00E00876">
        <w:t xml:space="preserve">patient care and restraint during transportation </w:t>
      </w:r>
    </w:p>
    <w:p w:rsidR="00000000" w:rsidRPr="00E00876" w:rsidP="00E00876">
      <w:pPr>
        <w:pStyle w:val="ListBullet"/>
      </w:pPr>
      <w:r w:rsidRPr="00E00876">
        <w:t xml:space="preserve">configuration of the road transport vehicle being used for carriage </w:t>
      </w:r>
    </w:p>
    <w:p w:rsidR="00000000" w:rsidRPr="00E00876" w:rsidP="00E00876">
      <w:pPr>
        <w:pStyle w:val="ListBullet"/>
      </w:pPr>
      <w:r w:rsidRPr="00E00876">
        <w:t>operati</w:t>
      </w:r>
      <w:r w:rsidRPr="00E00876">
        <w:t>on of communications equipment (radio/2 way)</w:t>
      </w:r>
    </w:p>
    <w:p w:rsidR="00000000" w:rsidRPr="00E00876" w:rsidP="00E00876">
      <w:pPr>
        <w:pStyle w:val="ListBullet"/>
      </w:pPr>
      <w:r w:rsidRPr="00E00876">
        <w:t>features of AS/NZS 4535:1999 ambulance restraint systems that apply to patient transport from an individual worker’s perspective</w:t>
      </w:r>
    </w:p>
    <w:p w:rsidR="00000000" w:rsidRPr="00E00876" w:rsidP="00E00876">
      <w:pPr>
        <w:pStyle w:val="AllowPageBreak"/>
      </w:pPr>
    </w:p>
    <w:p w:rsidR="00000000" w:rsidRPr="00E00876" w:rsidP="00E00876">
      <w:pPr>
        <w:pStyle w:val="Heading1"/>
      </w:pPr>
      <w:bookmarkStart w:id="10" w:name="O_744913"/>
      <w:bookmarkEnd w:id="10"/>
      <w:r w:rsidRPr="00E00876">
        <w:t>Assessment Conditions</w:t>
      </w:r>
    </w:p>
    <w:p w:rsidR="00000000" w:rsidRPr="00E00876" w:rsidP="006110CD">
      <w:pPr>
        <w:pStyle w:val="BodyText"/>
      </w:pPr>
      <w:r w:rsidRPr="00E00876">
        <w:t>Skills must have been demonstrated in the w</w:t>
      </w:r>
      <w:r w:rsidRPr="00E00876">
        <w:t xml:space="preserve">orkplace or in a simulated environment that reflects workplace conditions. The following conditions must be met for this unit: </w:t>
      </w:r>
    </w:p>
    <w:p w:rsidR="00000000" w:rsidRPr="00E00876" w:rsidP="00E00876">
      <w:pPr>
        <w:pStyle w:val="ListBullet"/>
      </w:pPr>
      <w:r w:rsidRPr="00E00876">
        <w:t xml:space="preserve">use of suitable facilities, equipment and resources, including: </w:t>
      </w:r>
    </w:p>
    <w:p w:rsidR="00000000" w:rsidRPr="00E00876" w:rsidP="00E00876">
      <w:pPr>
        <w:pStyle w:val="ListBullet2"/>
      </w:pPr>
      <w:r w:rsidRPr="00E00876">
        <w:t>a road transport vehicle suitable for patient transport</w:t>
      </w:r>
    </w:p>
    <w:p w:rsidR="00000000" w:rsidRPr="00E00876" w:rsidP="00E00876">
      <w:pPr>
        <w:pStyle w:val="ListBullet2"/>
      </w:pPr>
      <w:r w:rsidRPr="00E00876">
        <w:t>casualties (high fidelity simulation, resuscitation mannequins and/or actors). Note: 1 transport assessment must include an actual person (not a mannequin) and can be conducted in a simulated role</w:t>
      </w:r>
    </w:p>
    <w:p w:rsidR="00000000" w:rsidRPr="00E00876" w:rsidP="00E00876">
      <w:pPr>
        <w:pStyle w:val="ListBullet2"/>
      </w:pPr>
      <w:r w:rsidRPr="00E00876">
        <w:t xml:space="preserve">documentation used within the emergency environment </w:t>
      </w:r>
    </w:p>
    <w:p w:rsidR="00000000" w:rsidRPr="00E00876" w:rsidP="00E00876">
      <w:pPr>
        <w:pStyle w:val="ListBullet2"/>
      </w:pPr>
      <w:r w:rsidRPr="00E00876">
        <w:t>in ser</w:t>
      </w:r>
      <w:r w:rsidRPr="00E00876">
        <w:t>vice stretchers</w:t>
      </w:r>
    </w:p>
    <w:p w:rsidR="00000000" w:rsidRPr="00E00876" w:rsidP="00E00876">
      <w:pPr>
        <w:pStyle w:val="ListBullet"/>
      </w:pPr>
      <w:r w:rsidRPr="00E00876">
        <w:t>modelling of industry operating conditions, including:</w:t>
      </w:r>
    </w:p>
    <w:p w:rsidR="00000000" w:rsidRPr="00E00876" w:rsidP="00E00876">
      <w:pPr>
        <w:pStyle w:val="ListBullet2"/>
      </w:pPr>
      <w:r w:rsidRPr="00E00876">
        <w:t>a minimum of 2 people in the transport team (1 driver and the designated carer)</w:t>
      </w:r>
    </w:p>
    <w:p w:rsidR="00000000" w:rsidRPr="00E00876" w:rsidP="00E00876">
      <w:pPr>
        <w:pStyle w:val="ListBullet2"/>
      </w:pPr>
      <w:r w:rsidRPr="00E00876">
        <w:t xml:space="preserve">a minimum of 1-2 other personnel supporting the transport process </w:t>
      </w:r>
    </w:p>
    <w:p w:rsidR="00000000" w:rsidRPr="00E00876" w:rsidP="00E00876">
      <w:pPr>
        <w:pStyle w:val="BodyText"/>
      </w:pPr>
    </w:p>
    <w:p w:rsidR="00000000" w:rsidRPr="00E00876" w:rsidP="006110CD">
      <w:pPr>
        <w:pStyle w:val="BodyText"/>
      </w:pPr>
      <w:r w:rsidRPr="00E00876">
        <w:t>Assessors must satisfy the Standard</w:t>
      </w:r>
      <w:r w:rsidRPr="00E00876">
        <w:t>s for Registered Training Organisations (RTOs) 2015/AQTF mandatory competency requirements for assessors. In addition, assessors must have at least 3 years’ experience as a health professional in an acute care/emergency/pre-hospital department setting.</w:t>
      </w:r>
    </w:p>
    <w:p w:rsidR="00000000" w:rsidRPr="00E00876" w:rsidP="00E00876">
      <w:pPr>
        <w:pStyle w:val="Heading1"/>
      </w:pPr>
      <w:bookmarkStart w:id="11" w:name="O_744916"/>
      <w:bookmarkEnd w:id="11"/>
      <w:r w:rsidRPr="00E00876">
        <w:t>Links</w:t>
      </w:r>
    </w:p>
    <w:p w:rsidR="00000000" w:rsidRPr="00E00876" w:rsidP="006110CD">
      <w:pPr>
        <w:pStyle w:val="BodyText"/>
      </w:pPr>
      <w:r w:rsidRPr="00E0087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C74CF">
        <w:rPr>
          <w:rStyle w:val="Hyperlink"/>
        </w:rPr>
        <w:t>https://vetnet.gov.au/Pages/TrainingDocs.aspx?q=ced1390f-48d9-4ab0-bd50-b015e5485705</w:t>
      </w:r>
      <w:r>
        <w:fldChar w:fldCharType="end"/>
      </w:r>
    </w:p>
    <w:p w:rsidR="00000000" w:rsidRPr="00E00876" w:rsidP="00E00876"/>
    <w:sectPr w:rsidSect="00E008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rsidRPr="006110CD" w:rsidP="00611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CD" w:rsidP="00E00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0CD" w:rsidP="00E008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110CD" w:rsidP="00E008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rsidP="00E00876">
    <w:pPr>
      <w:pStyle w:val="Footer"/>
      <w:framePr w:wrap="around"/>
    </w:pPr>
    <w:r>
      <w:fldChar w:fldCharType="begin"/>
    </w:r>
    <w:r>
      <w:instrText xml:space="preserve"> DOCPROPERTY  Subject  \* MERGEFORMAT </w:instrText>
    </w:r>
    <w:r>
      <w:fldChar w:fldCharType="separate"/>
    </w:r>
    <w:r w:rsidR="006110CD">
      <w:t>Approved</w:t>
    </w:r>
    <w:r w:rsidR="006110CD">
      <w:fldChar w:fldCharType="end"/>
    </w:r>
    <w:r>
      <w:tab/>
      <w:t xml:space="preserve">Page </w:t>
    </w:r>
    <w:r>
      <w:fldChar w:fldCharType="begin"/>
    </w:r>
    <w:r>
      <w:instrText xml:space="preserve"> PAGE  \* Arabic  \* MERGEFORMAT </w:instrText>
    </w:r>
    <w:r>
      <w:fldChar w:fldCharType="separate"/>
    </w:r>
    <w:r w:rsidR="006110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10CD">
      <w:rPr>
        <w:noProof/>
      </w:rPr>
      <w:t>4</w:t>
    </w:r>
    <w:r>
      <w:rPr>
        <w:noProof/>
      </w:rPr>
      <w:fldChar w:fldCharType="end"/>
    </w:r>
  </w:p>
  <w:p w:rsidR="00E00876" w:rsidP="00E00876">
    <w:pPr>
      <w:pStyle w:val="Footer"/>
      <w:framePr w:wrap="around"/>
    </w:pPr>
    <w:r>
      <w:t xml:space="preserve">© Commonwealth of Australia, </w:t>
    </w:r>
    <w:r>
      <w:fldChar w:fldCharType="begin"/>
    </w:r>
    <w:r>
      <w:instrText xml:space="preserve"> DATE  \@ "yyyy"  \* MERGEFORMAT </w:instrText>
    </w:r>
    <w:r>
      <w:fldChar w:fldCharType="separate"/>
    </w:r>
    <w:r w:rsidR="006110CD">
      <w:rPr>
        <w:noProof/>
      </w:rPr>
      <w:t>2025</w:t>
    </w:r>
    <w:r>
      <w:fldChar w:fldCharType="end"/>
    </w:r>
    <w:r>
      <w:tab/>
    </w:r>
    <w:r>
      <w:fldChar w:fldCharType="begin"/>
    </w:r>
    <w:r>
      <w:instrText xml:space="preserve"> DOCPROPERTY  Author  \* MERGEFORMAT </w:instrText>
    </w:r>
    <w:r>
      <w:fldChar w:fldCharType="separate"/>
    </w:r>
    <w:r w:rsidR="006110CD">
      <w:t>HumanAbility</w:t>
    </w:r>
    <w:r w:rsidR="006110CD">
      <w:fldChar w:fldCharType="end"/>
    </w:r>
  </w:p>
  <w:p w:rsidR="00E00876" w:rsidP="00E00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876" w:rsidRPr="006110CD" w:rsidP="00611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CD" w:rsidRPr="002D2AF8" w:rsidP="00E00876">
    <w:pPr>
      <w:pStyle w:val="Header"/>
      <w:framePr w:wrap="around"/>
    </w:pPr>
    <w:r>
      <w:fldChar w:fldCharType="begin"/>
    </w:r>
    <w:r>
      <w:instrText xml:space="preserve"> TITLE   \* MERGEFORMAT </w:instrText>
    </w:r>
    <w:r>
      <w:fldChar w:fldCharType="separate"/>
    </w:r>
    <w:r>
      <w:t>HLTDEF004 Attend to emergency patients being transported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10CD" w:rsidP="00E008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76" w:rsidRPr="002D2AF8" w:rsidP="00E00876">
    <w:pPr>
      <w:pStyle w:val="Header"/>
      <w:framePr w:wrap="around"/>
    </w:pPr>
    <w:r>
      <w:fldChar w:fldCharType="begin"/>
    </w:r>
    <w:r>
      <w:instrText xml:space="preserve"> TITLE   \* MERGEFORMAT </w:instrText>
    </w:r>
    <w:r>
      <w:fldChar w:fldCharType="separate"/>
    </w:r>
    <w:r w:rsidR="006110CD">
      <w:t>HLTDEF004 Attend to emergency patients being transported by road</w:t>
    </w:r>
    <w:r w:rsidR="006110CD">
      <w:fldChar w:fldCharType="end"/>
    </w:r>
    <w:r>
      <w:tab/>
      <w:t xml:space="preserve">Date this document was generated: </w:t>
    </w:r>
    <w:r>
      <w:fldChar w:fldCharType="begin"/>
    </w:r>
    <w:r>
      <w:instrText xml:space="preserve"> CREATEDATE  \@ "d MMMM yyyy"  \* MERGEFORMAT </w:instrText>
    </w:r>
    <w:r>
      <w:fldChar w:fldCharType="separate"/>
    </w:r>
    <w:r w:rsidR="006110CD">
      <w:rPr>
        <w:noProof/>
      </w:rPr>
      <w:t>2 March 2025</w:t>
    </w:r>
    <w:r>
      <w:fldChar w:fldCharType="end"/>
    </w:r>
  </w:p>
  <w:p w:rsidR="00E00876" w:rsidP="00E00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0F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4C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8C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876"/>
    <w:pPr>
      <w:spacing w:before="360" w:after="60"/>
      <w:outlineLvl w:val="0"/>
    </w:pPr>
    <w:rPr>
      <w:sz w:val="32"/>
    </w:rPr>
  </w:style>
  <w:style w:type="paragraph" w:styleId="Heading2">
    <w:name w:val="heading 2"/>
    <w:basedOn w:val="HeadingBase"/>
    <w:next w:val="BodyText"/>
    <w:link w:val="Heading2Char"/>
    <w:qFormat/>
    <w:rsid w:val="00E00876"/>
    <w:pPr>
      <w:keepLines/>
      <w:spacing w:before="240" w:after="120"/>
      <w:outlineLvl w:val="1"/>
    </w:pPr>
    <w:rPr>
      <w:sz w:val="28"/>
      <w:szCs w:val="40"/>
    </w:rPr>
  </w:style>
  <w:style w:type="paragraph" w:styleId="Heading3">
    <w:name w:val="heading 3"/>
    <w:basedOn w:val="HeadingBase"/>
    <w:next w:val="BodyText"/>
    <w:link w:val="Heading3Char"/>
    <w:qFormat/>
    <w:rsid w:val="00E00876"/>
    <w:pPr>
      <w:spacing w:before="180" w:after="120"/>
      <w:outlineLvl w:val="2"/>
    </w:pPr>
    <w:rPr>
      <w:spacing w:val="-10"/>
      <w:kern w:val="32"/>
    </w:rPr>
  </w:style>
  <w:style w:type="paragraph" w:styleId="Heading4">
    <w:name w:val="heading 4"/>
    <w:basedOn w:val="HeadingBase"/>
    <w:next w:val="BodyText"/>
    <w:link w:val="Heading4Char"/>
    <w:qFormat/>
    <w:rsid w:val="00E00876"/>
    <w:pPr>
      <w:spacing w:before="160" w:after="120"/>
      <w:outlineLvl w:val="3"/>
    </w:pPr>
    <w:rPr>
      <w:sz w:val="22"/>
    </w:rPr>
  </w:style>
  <w:style w:type="paragraph" w:styleId="Heading5">
    <w:name w:val="heading 5"/>
    <w:basedOn w:val="HeadingBase"/>
    <w:next w:val="Normal"/>
    <w:link w:val="Heading5Char"/>
    <w:qFormat/>
    <w:rsid w:val="00E00876"/>
    <w:pPr>
      <w:spacing w:before="80"/>
      <w:outlineLvl w:val="4"/>
    </w:pPr>
    <w:rPr>
      <w:color w:val="918585"/>
      <w:sz w:val="20"/>
    </w:rPr>
  </w:style>
  <w:style w:type="paragraph" w:styleId="Heading6">
    <w:name w:val="heading 6"/>
    <w:basedOn w:val="HeadingBase"/>
    <w:next w:val="Normal"/>
    <w:link w:val="Heading6Char"/>
    <w:qFormat/>
    <w:rsid w:val="00E00876"/>
    <w:pPr>
      <w:spacing w:before="60"/>
      <w:outlineLvl w:val="5"/>
    </w:pPr>
    <w:rPr>
      <w:color w:val="918585"/>
      <w:sz w:val="20"/>
    </w:rPr>
  </w:style>
  <w:style w:type="paragraph" w:styleId="Heading7">
    <w:name w:val="heading 7"/>
    <w:basedOn w:val="Normal"/>
    <w:next w:val="Normal"/>
    <w:link w:val="Heading7Char"/>
    <w:qFormat/>
    <w:rsid w:val="00E00876"/>
    <w:pPr>
      <w:ind w:left="720"/>
      <w:outlineLvl w:val="6"/>
    </w:pPr>
    <w:rPr>
      <w:i/>
    </w:rPr>
  </w:style>
  <w:style w:type="paragraph" w:styleId="Heading8">
    <w:name w:val="heading 8"/>
    <w:basedOn w:val="Normal"/>
    <w:next w:val="Normal"/>
    <w:link w:val="Heading8Char"/>
    <w:qFormat/>
    <w:rsid w:val="00E00876"/>
    <w:pPr>
      <w:ind w:left="720"/>
      <w:outlineLvl w:val="7"/>
    </w:pPr>
    <w:rPr>
      <w:i/>
    </w:rPr>
  </w:style>
  <w:style w:type="paragraph" w:styleId="Heading9">
    <w:name w:val="heading 9"/>
    <w:basedOn w:val="Normal"/>
    <w:next w:val="Normal"/>
    <w:link w:val="Heading9Char"/>
    <w:qFormat/>
    <w:rsid w:val="00E00876"/>
    <w:pPr>
      <w:ind w:left="720"/>
      <w:outlineLvl w:val="8"/>
    </w:pPr>
    <w:rPr>
      <w:i/>
    </w:rPr>
  </w:style>
  <w:style w:type="character" w:default="1" w:styleId="DefaultParagraphFont">
    <w:name w:val="Default Paragraph Font"/>
    <w:uiPriority w:val="1"/>
    <w:unhideWhenUsed/>
    <w:rsid w:val="00E00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876"/>
  </w:style>
  <w:style w:type="character" w:customStyle="1" w:styleId="Heading1Char">
    <w:name w:val="Heading 1 Char"/>
    <w:basedOn w:val="DefaultParagraphFont"/>
    <w:link w:val="Heading1"/>
    <w:rsid w:val="00E00876"/>
    <w:rPr>
      <w:rFonts w:ascii="Times New Roman" w:eastAsia="Times New Roman" w:hAnsi="Times New Roman" w:cs="Times New Roman"/>
      <w:b/>
      <w:sz w:val="32"/>
      <w:szCs w:val="20"/>
      <w:lang w:eastAsia="en-US"/>
    </w:rPr>
  </w:style>
  <w:style w:type="paragraph" w:styleId="BodyText">
    <w:name w:val="Body Text"/>
    <w:basedOn w:val="Normal"/>
    <w:link w:val="BodyTextChar"/>
    <w:rsid w:val="00E00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876"/>
    <w:rPr>
      <w:rFonts w:ascii="Times New Roman" w:eastAsia="Times New Roman" w:hAnsi="Times New Roman" w:cs="Times New Roman"/>
      <w:sz w:val="24"/>
      <w:lang w:eastAsia="en-US"/>
    </w:rPr>
  </w:style>
  <w:style w:type="paragraph" w:styleId="ListBullet">
    <w:name w:val="List Bullet"/>
    <w:basedOn w:val="List"/>
    <w:rsid w:val="00E00876"/>
    <w:pPr>
      <w:numPr>
        <w:numId w:val="12"/>
      </w:numPr>
      <w:tabs>
        <w:tab w:val="clear" w:pos="340"/>
      </w:tabs>
      <w:spacing w:before="40" w:after="40"/>
    </w:pPr>
  </w:style>
  <w:style w:type="character" w:customStyle="1" w:styleId="SpecialBold">
    <w:name w:val="Special Bold"/>
    <w:basedOn w:val="DefaultParagraphFont"/>
    <w:rsid w:val="00E00876"/>
    <w:rPr>
      <w:b/>
      <w:spacing w:val="0"/>
    </w:rPr>
  </w:style>
  <w:style w:type="paragraph" w:styleId="ListBullet2">
    <w:name w:val="List Bullet 2"/>
    <w:basedOn w:val="List2"/>
    <w:rsid w:val="00E00876"/>
    <w:pPr>
      <w:numPr>
        <w:numId w:val="13"/>
      </w:numPr>
      <w:tabs>
        <w:tab w:val="clear" w:pos="680"/>
      </w:tabs>
    </w:pPr>
  </w:style>
  <w:style w:type="character" w:styleId="Emphasis">
    <w:name w:val="Emphasis"/>
    <w:basedOn w:val="DefaultParagraphFont"/>
    <w:qFormat/>
    <w:rsid w:val="00E00876"/>
    <w:rPr>
      <w:i/>
    </w:rPr>
  </w:style>
  <w:style w:type="paragraph" w:customStyle="1" w:styleId="SuperHeading">
    <w:name w:val="SuperHeading"/>
    <w:basedOn w:val="Normal"/>
    <w:rsid w:val="00E00876"/>
    <w:pPr>
      <w:spacing w:before="240" w:after="120"/>
      <w:outlineLvl w:val="0"/>
    </w:pPr>
    <w:rPr>
      <w:rFonts w:ascii="Times New Roman" w:hAnsi="Times New Roman"/>
      <w:b/>
      <w:sz w:val="32"/>
    </w:rPr>
  </w:style>
  <w:style w:type="paragraph" w:customStyle="1" w:styleId="AllowPageBreak">
    <w:name w:val="AllowPageBreak"/>
    <w:rsid w:val="00E00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876"/>
    <w:rPr>
      <w:rFonts w:ascii="Courier New" w:eastAsia="Times New Roman" w:hAnsi="Courier New" w:cs="Times New Roman"/>
      <w:i/>
      <w:szCs w:val="20"/>
      <w:lang w:eastAsia="en-US"/>
    </w:rPr>
  </w:style>
  <w:style w:type="paragraph" w:customStyle="1" w:styleId="HeadingBase">
    <w:name w:val="Heading Base"/>
    <w:rsid w:val="00E00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876"/>
    <w:pPr>
      <w:tabs>
        <w:tab w:val="right" w:leader="dot" w:pos="9072"/>
      </w:tabs>
      <w:ind w:left="567"/>
    </w:pPr>
    <w:rPr>
      <w:szCs w:val="22"/>
    </w:rPr>
  </w:style>
  <w:style w:type="paragraph" w:customStyle="1" w:styleId="TOCBase">
    <w:name w:val="TOC Base"/>
    <w:rsid w:val="00E00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876"/>
    <w:pPr>
      <w:tabs>
        <w:tab w:val="right" w:leader="dot" w:pos="9072"/>
      </w:tabs>
      <w:spacing w:before="40" w:after="40"/>
      <w:ind w:left="284"/>
    </w:pPr>
    <w:rPr>
      <w:rFonts w:ascii="Times New Roman" w:hAnsi="Times New Roman"/>
    </w:rPr>
  </w:style>
  <w:style w:type="paragraph" w:styleId="TOC1">
    <w:name w:val="toc 1"/>
    <w:basedOn w:val="TOCBase"/>
    <w:next w:val="Normal"/>
    <w:rsid w:val="00E00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876"/>
    <w:rPr>
      <w:rFonts w:ascii="Times New Roman" w:eastAsia="Times New Roman" w:hAnsi="Times New Roman" w:cs="Times New Roman"/>
      <w:sz w:val="16"/>
      <w:lang w:eastAsia="en-US"/>
    </w:rPr>
  </w:style>
  <w:style w:type="paragraph" w:styleId="Title">
    <w:name w:val="Title"/>
    <w:basedOn w:val="HeadingBase"/>
    <w:link w:val="TitleChar"/>
    <w:qFormat/>
    <w:rsid w:val="00E00876"/>
    <w:pPr>
      <w:spacing w:before="5040"/>
      <w:jc w:val="center"/>
    </w:pPr>
    <w:rPr>
      <w:sz w:val="48"/>
      <w:szCs w:val="72"/>
      <w:lang w:val="en-US"/>
    </w:rPr>
  </w:style>
  <w:style w:type="character" w:customStyle="1" w:styleId="TitleChar">
    <w:name w:val="Title Char"/>
    <w:basedOn w:val="DefaultParagraphFont"/>
    <w:link w:val="Title"/>
    <w:rsid w:val="00E00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876"/>
    <w:pPr>
      <w:tabs>
        <w:tab w:val="left" w:pos="3600"/>
        <w:tab w:val="left" w:pos="3958"/>
      </w:tabs>
    </w:pPr>
  </w:style>
  <w:style w:type="paragraph" w:styleId="List">
    <w:name w:val="List"/>
    <w:basedOn w:val="BodyText"/>
    <w:next w:val="BodyText"/>
    <w:rsid w:val="00E00876"/>
    <w:pPr>
      <w:tabs>
        <w:tab w:val="left" w:pos="340"/>
      </w:tabs>
      <w:spacing w:before="60" w:after="60"/>
      <w:ind w:left="340" w:hanging="340"/>
    </w:pPr>
  </w:style>
  <w:style w:type="paragraph" w:customStyle="1" w:styleId="Note">
    <w:name w:val="Note"/>
    <w:basedOn w:val="BodyText"/>
    <w:rsid w:val="00E00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876"/>
    <w:pPr>
      <w:framePr w:wrap="auto" w:hAnchor="text" w:y="6049"/>
    </w:pPr>
    <w:rPr>
      <w:color w:val="000000"/>
      <w:sz w:val="40"/>
    </w:rPr>
  </w:style>
  <w:style w:type="paragraph" w:customStyle="1" w:styleId="TOCTitle">
    <w:name w:val="TOCTitle"/>
    <w:basedOn w:val="Heading1"/>
    <w:rsid w:val="00E00876"/>
    <w:pPr>
      <w:spacing w:after="240"/>
      <w:jc w:val="center"/>
      <w:outlineLvl w:val="9"/>
    </w:pPr>
    <w:rPr>
      <w:caps/>
    </w:rPr>
  </w:style>
  <w:style w:type="paragraph" w:customStyle="1" w:styleId="Version">
    <w:name w:val="Version"/>
    <w:rsid w:val="00E00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876"/>
    <w:pPr>
      <w:keepNext w:val="0"/>
      <w:tabs>
        <w:tab w:val="right" w:pos="4176"/>
      </w:tabs>
      <w:ind w:left="198" w:hanging="198"/>
    </w:pPr>
    <w:rPr>
      <w:rFonts w:ascii="Garamond" w:hAnsi="Garamond"/>
    </w:rPr>
  </w:style>
  <w:style w:type="paragraph" w:styleId="IndexHeading">
    <w:name w:val="index heading"/>
    <w:basedOn w:val="Normal"/>
    <w:next w:val="Index1"/>
    <w:semiHidden/>
    <w:rsid w:val="00E00876"/>
    <w:pPr>
      <w:spacing w:before="120" w:after="120"/>
    </w:pPr>
    <w:rPr>
      <w:rFonts w:ascii="Arial" w:hAnsi="Arial"/>
      <w:b/>
      <w:color w:val="918585"/>
      <w:sz w:val="24"/>
    </w:rPr>
  </w:style>
  <w:style w:type="paragraph" w:styleId="Header">
    <w:name w:val="header"/>
    <w:basedOn w:val="Normal"/>
    <w:link w:val="HeaderChar"/>
    <w:rsid w:val="00E00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876"/>
    <w:rPr>
      <w:rFonts w:ascii="Times New Roman" w:eastAsia="Times New Roman" w:hAnsi="Times New Roman" w:cs="Times New Roman"/>
      <w:sz w:val="16"/>
      <w:szCs w:val="20"/>
      <w:lang w:val="en-GB" w:eastAsia="en-US"/>
    </w:rPr>
  </w:style>
  <w:style w:type="paragraph" w:customStyle="1" w:styleId="Chapter">
    <w:name w:val="Chapter"/>
    <w:basedOn w:val="Normal"/>
    <w:rsid w:val="00E00876"/>
    <w:pPr>
      <w:spacing w:before="240"/>
    </w:pPr>
    <w:rPr>
      <w:rFonts w:ascii="Times New Roman" w:hAnsi="Times New Roman"/>
      <w:smallCaps/>
      <w:spacing w:val="80"/>
      <w:sz w:val="28"/>
    </w:rPr>
  </w:style>
  <w:style w:type="paragraph" w:customStyle="1" w:styleId="InChapter">
    <w:name w:val="InChapter"/>
    <w:basedOn w:val="Heading3"/>
    <w:rsid w:val="00E00876"/>
    <w:pPr>
      <w:spacing w:after="240"/>
      <w:outlineLvl w:val="9"/>
    </w:pPr>
    <w:rPr>
      <w:noProof/>
    </w:rPr>
  </w:style>
  <w:style w:type="paragraph" w:styleId="Index2">
    <w:name w:val="index 2"/>
    <w:basedOn w:val="Normal"/>
    <w:next w:val="Normal"/>
    <w:semiHidden/>
    <w:rsid w:val="00E00876"/>
    <w:pPr>
      <w:tabs>
        <w:tab w:val="right" w:pos="4176"/>
      </w:tabs>
      <w:ind w:left="568" w:hanging="284"/>
    </w:pPr>
    <w:rPr>
      <w:rFonts w:ascii="Garamond" w:hAnsi="Garamond"/>
    </w:rPr>
  </w:style>
  <w:style w:type="paragraph" w:customStyle="1" w:styleId="Byline">
    <w:name w:val="Byline"/>
    <w:rsid w:val="00E00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876"/>
    <w:pPr>
      <w:tabs>
        <w:tab w:val="clear" w:pos="3600"/>
        <w:tab w:val="clear" w:pos="3958"/>
      </w:tabs>
      <w:jc w:val="right"/>
    </w:pPr>
  </w:style>
  <w:style w:type="paragraph" w:styleId="Caption">
    <w:name w:val="caption"/>
    <w:basedOn w:val="BodyText"/>
    <w:next w:val="Normal"/>
    <w:qFormat/>
    <w:rsid w:val="00E00876"/>
    <w:pPr>
      <w:framePr w:w="2268" w:hSpace="181" w:vSpace="181" w:wrap="around" w:vAnchor="text" w:hAnchor="page" w:x="1135" w:y="285" w:anchorLock="1"/>
    </w:pPr>
    <w:rPr>
      <w:i/>
    </w:rPr>
  </w:style>
  <w:style w:type="paragraph" w:customStyle="1" w:styleId="MiniTOCTitle">
    <w:name w:val="MiniTOCTitle"/>
    <w:basedOn w:val="Heading4"/>
    <w:rsid w:val="00E00876"/>
    <w:pPr>
      <w:spacing w:before="240"/>
      <w:outlineLvl w:val="9"/>
    </w:pPr>
    <w:rPr>
      <w:noProof/>
      <w:sz w:val="24"/>
    </w:rPr>
  </w:style>
  <w:style w:type="paragraph" w:customStyle="1" w:styleId="MiniTOCItem">
    <w:name w:val="MiniTOCItem"/>
    <w:basedOn w:val="ListBullet"/>
    <w:rsid w:val="00E00876"/>
    <w:pPr>
      <w:numPr>
        <w:numId w:val="0"/>
      </w:numPr>
      <w:tabs>
        <w:tab w:val="right" w:leader="dot" w:pos="6521"/>
      </w:tabs>
      <w:spacing w:before="0" w:after="0"/>
    </w:pPr>
  </w:style>
  <w:style w:type="paragraph" w:customStyle="1" w:styleId="TOFTitle">
    <w:name w:val="TOFTitle"/>
    <w:basedOn w:val="TOCTitle"/>
    <w:rsid w:val="00E00876"/>
  </w:style>
  <w:style w:type="paragraph" w:styleId="TableofFigures">
    <w:name w:val="table of figures"/>
    <w:basedOn w:val="Normal"/>
    <w:next w:val="Normal"/>
    <w:semiHidden/>
    <w:rsid w:val="00E00876"/>
    <w:pPr>
      <w:tabs>
        <w:tab w:val="right" w:leader="dot" w:pos="9072"/>
      </w:tabs>
      <w:ind w:left="970" w:hanging="403"/>
    </w:pPr>
    <w:rPr>
      <w:rFonts w:ascii="Times New Roman" w:hAnsi="Times New Roman"/>
      <w:b/>
    </w:rPr>
  </w:style>
  <w:style w:type="paragraph" w:styleId="ListNumber">
    <w:name w:val="List Number"/>
    <w:basedOn w:val="List"/>
    <w:rsid w:val="00E00876"/>
    <w:pPr>
      <w:numPr>
        <w:numId w:val="15"/>
      </w:numPr>
      <w:tabs>
        <w:tab w:val="clear" w:pos="340"/>
      </w:tabs>
    </w:pPr>
  </w:style>
  <w:style w:type="character" w:customStyle="1" w:styleId="WingdingSymbols">
    <w:name w:val="Wingding Symbols"/>
    <w:rsid w:val="00E00876"/>
    <w:rPr>
      <w:rFonts w:ascii="Wingdings" w:hAnsi="Wingdings"/>
    </w:rPr>
  </w:style>
  <w:style w:type="paragraph" w:customStyle="1" w:styleId="TableHeading">
    <w:name w:val="Table Heading"/>
    <w:basedOn w:val="HeadingBase"/>
    <w:rsid w:val="00E00876"/>
    <w:pPr>
      <w:keepLines/>
      <w:pBdr>
        <w:bottom w:val="single" w:sz="6" w:space="1" w:color="918585"/>
      </w:pBdr>
      <w:spacing w:before="240"/>
    </w:pPr>
  </w:style>
  <w:style w:type="character" w:customStyle="1" w:styleId="HotSpot">
    <w:name w:val="HotSpot"/>
    <w:rsid w:val="00E00876"/>
    <w:rPr>
      <w:color w:val="0033CC"/>
      <w:u w:val="none"/>
    </w:rPr>
  </w:style>
  <w:style w:type="paragraph" w:customStyle="1" w:styleId="BodyTextRight">
    <w:name w:val="Body Text Right"/>
    <w:basedOn w:val="BodyText"/>
    <w:rsid w:val="00E00876"/>
    <w:pPr>
      <w:spacing w:before="0" w:after="0"/>
      <w:jc w:val="right"/>
    </w:pPr>
  </w:style>
  <w:style w:type="paragraph" w:styleId="Index3">
    <w:name w:val="index 3"/>
    <w:basedOn w:val="ListNumber2"/>
    <w:next w:val="Normal"/>
    <w:semiHidden/>
    <w:rsid w:val="00E00876"/>
    <w:pPr>
      <w:numPr>
        <w:numId w:val="0"/>
      </w:numPr>
      <w:tabs>
        <w:tab w:val="right" w:leader="dot" w:pos="4176"/>
      </w:tabs>
    </w:pPr>
  </w:style>
  <w:style w:type="paragraph" w:styleId="ListNumber2">
    <w:name w:val="List Number 2"/>
    <w:basedOn w:val="List2"/>
    <w:rsid w:val="00E00876"/>
    <w:pPr>
      <w:numPr>
        <w:numId w:val="10"/>
      </w:numPr>
      <w:tabs>
        <w:tab w:val="clear" w:pos="1060"/>
      </w:tabs>
    </w:pPr>
  </w:style>
  <w:style w:type="paragraph" w:customStyle="1" w:styleId="MarginNote">
    <w:name w:val="Margin Note"/>
    <w:basedOn w:val="BodyText"/>
    <w:rsid w:val="00E00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876"/>
    <w:rPr>
      <w:sz w:val="32"/>
    </w:rPr>
  </w:style>
  <w:style w:type="paragraph" w:customStyle="1" w:styleId="HeadingProcedure">
    <w:name w:val="Heading Procedure"/>
    <w:basedOn w:val="HeadingBase"/>
    <w:next w:val="Normal"/>
    <w:rsid w:val="00E00876"/>
    <w:pPr>
      <w:tabs>
        <w:tab w:val="left" w:pos="0"/>
      </w:tabs>
      <w:spacing w:before="120" w:after="60"/>
    </w:pPr>
    <w:rPr>
      <w:i/>
      <w:color w:val="918585"/>
      <w:sz w:val="22"/>
    </w:rPr>
  </w:style>
  <w:style w:type="paragraph" w:customStyle="1" w:styleId="TableBodyText">
    <w:name w:val="Table Body Text"/>
    <w:basedOn w:val="BodyText"/>
    <w:rsid w:val="00E00876"/>
    <w:pPr>
      <w:spacing w:before="60" w:after="60"/>
    </w:pPr>
  </w:style>
  <w:style w:type="paragraph" w:styleId="ListContinue">
    <w:name w:val="List Continue"/>
    <w:basedOn w:val="List"/>
    <w:rsid w:val="00E00876"/>
    <w:pPr>
      <w:ind w:firstLine="0"/>
    </w:pPr>
  </w:style>
  <w:style w:type="paragraph" w:customStyle="1" w:styleId="ListNote">
    <w:name w:val="List Note"/>
    <w:basedOn w:val="List"/>
    <w:rsid w:val="00E00876"/>
    <w:pPr>
      <w:pBdr>
        <w:top w:val="single" w:sz="6" w:space="2" w:color="918585"/>
        <w:bottom w:val="single" w:sz="6" w:space="2" w:color="918585"/>
      </w:pBdr>
      <w:tabs>
        <w:tab w:val="left" w:pos="1021"/>
      </w:tabs>
      <w:ind w:firstLine="0"/>
    </w:pPr>
  </w:style>
  <w:style w:type="paragraph" w:customStyle="1" w:styleId="Warning">
    <w:name w:val="Warning"/>
    <w:basedOn w:val="BodyText"/>
    <w:rsid w:val="00E00876"/>
    <w:pPr>
      <w:shd w:val="clear" w:color="auto" w:fill="D9D9D9"/>
      <w:tabs>
        <w:tab w:val="left" w:pos="992"/>
      </w:tabs>
      <w:ind w:left="119" w:right="119"/>
    </w:pPr>
    <w:rPr>
      <w:sz w:val="20"/>
    </w:rPr>
  </w:style>
  <w:style w:type="paragraph" w:customStyle="1" w:styleId="MarginIcons">
    <w:name w:val="Margin Icons"/>
    <w:basedOn w:val="BodyText"/>
    <w:rsid w:val="00E00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876"/>
    <w:rPr>
      <w:rFonts w:ascii="Courier New" w:hAnsi="Courier New"/>
    </w:rPr>
  </w:style>
  <w:style w:type="paragraph" w:customStyle="1" w:styleId="NoteBullet">
    <w:name w:val="Note Bullet"/>
    <w:basedOn w:val="Note"/>
    <w:rsid w:val="00E00876"/>
    <w:pPr>
      <w:tabs>
        <w:tab w:val="clear" w:pos="680"/>
      </w:tabs>
      <w:spacing w:before="60" w:after="60"/>
    </w:pPr>
  </w:style>
  <w:style w:type="paragraph" w:customStyle="1" w:styleId="SubHeading2">
    <w:name w:val="SubHeading2"/>
    <w:basedOn w:val="HeadingBase"/>
    <w:rsid w:val="00E00876"/>
    <w:pPr>
      <w:spacing w:before="240" w:after="60"/>
    </w:pPr>
    <w:rPr>
      <w:sz w:val="20"/>
    </w:rPr>
  </w:style>
  <w:style w:type="paragraph" w:customStyle="1" w:styleId="SubHeading1">
    <w:name w:val="SubHeading1"/>
    <w:basedOn w:val="HeadingBase"/>
    <w:rsid w:val="00E00876"/>
    <w:pPr>
      <w:spacing w:before="240" w:after="60"/>
    </w:pPr>
    <w:rPr>
      <w:color w:val="918585"/>
      <w:sz w:val="22"/>
    </w:rPr>
  </w:style>
  <w:style w:type="paragraph" w:customStyle="1" w:styleId="SideHeading">
    <w:name w:val="Side Heading"/>
    <w:basedOn w:val="HeadingBase"/>
    <w:rsid w:val="00E00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876"/>
    <w:pPr>
      <w:tabs>
        <w:tab w:val="num" w:pos="360"/>
      </w:tabs>
    </w:pPr>
  </w:style>
  <w:style w:type="paragraph" w:styleId="PlainText">
    <w:name w:val="Plain Text"/>
    <w:basedOn w:val="Normal"/>
    <w:link w:val="PlainTextChar"/>
    <w:rsid w:val="00E00876"/>
    <w:rPr>
      <w:sz w:val="20"/>
    </w:rPr>
  </w:style>
  <w:style w:type="character" w:customStyle="1" w:styleId="PlainTextChar">
    <w:name w:val="Plain Text Char"/>
    <w:basedOn w:val="DefaultParagraphFont"/>
    <w:link w:val="PlainText"/>
    <w:rsid w:val="00E00876"/>
    <w:rPr>
      <w:rFonts w:ascii="Courier New" w:eastAsia="Times New Roman" w:hAnsi="Courier New" w:cs="Times New Roman"/>
      <w:sz w:val="20"/>
      <w:szCs w:val="20"/>
      <w:lang w:eastAsia="en-US"/>
    </w:rPr>
  </w:style>
  <w:style w:type="character" w:customStyle="1" w:styleId="MenuOption">
    <w:name w:val="Menu Option"/>
    <w:basedOn w:val="DefaultParagraphFont"/>
    <w:rsid w:val="00E00876"/>
    <w:rPr>
      <w:b/>
      <w:smallCaps/>
    </w:rPr>
  </w:style>
  <w:style w:type="paragraph" w:customStyle="1" w:styleId="TableListNumber">
    <w:name w:val="Table List Number"/>
    <w:basedOn w:val="ListNumber"/>
    <w:rsid w:val="00E00876"/>
    <w:pPr>
      <w:numPr>
        <w:numId w:val="0"/>
      </w:numPr>
    </w:pPr>
  </w:style>
  <w:style w:type="paragraph" w:styleId="TOC4">
    <w:name w:val="toc 4"/>
    <w:basedOn w:val="TOCBase"/>
    <w:next w:val="Normal"/>
    <w:semiHidden/>
    <w:rsid w:val="00E00876"/>
    <w:pPr>
      <w:tabs>
        <w:tab w:val="right" w:leader="dot" w:pos="9071"/>
      </w:tabs>
      <w:ind w:left="1701"/>
    </w:pPr>
  </w:style>
  <w:style w:type="paragraph" w:customStyle="1" w:styleId="ListAlpha">
    <w:name w:val="List Alpha"/>
    <w:basedOn w:val="List"/>
    <w:rsid w:val="00E00876"/>
    <w:pPr>
      <w:numPr>
        <w:numId w:val="9"/>
      </w:numPr>
    </w:pPr>
  </w:style>
  <w:style w:type="paragraph" w:customStyle="1" w:styleId="ListAlpha2">
    <w:name w:val="List Alpha 2"/>
    <w:basedOn w:val="List2"/>
    <w:rsid w:val="00E00876"/>
    <w:pPr>
      <w:numPr>
        <w:numId w:val="8"/>
      </w:numPr>
    </w:pPr>
  </w:style>
  <w:style w:type="paragraph" w:styleId="List2">
    <w:name w:val="List 2"/>
    <w:basedOn w:val="BodyText"/>
    <w:rsid w:val="00E00876"/>
    <w:pPr>
      <w:tabs>
        <w:tab w:val="left" w:pos="680"/>
      </w:tabs>
      <w:spacing w:before="60" w:after="60"/>
      <w:ind w:left="680" w:hanging="340"/>
    </w:pPr>
  </w:style>
  <w:style w:type="paragraph" w:styleId="List3">
    <w:name w:val="List 3"/>
    <w:basedOn w:val="BodyText"/>
    <w:rsid w:val="00E00876"/>
    <w:pPr>
      <w:tabs>
        <w:tab w:val="left" w:pos="1021"/>
      </w:tabs>
      <w:spacing w:before="60" w:after="60"/>
      <w:ind w:left="1020" w:hanging="340"/>
    </w:pPr>
  </w:style>
  <w:style w:type="paragraph" w:styleId="List4">
    <w:name w:val="List 4"/>
    <w:basedOn w:val="BodyText"/>
    <w:rsid w:val="00E00876"/>
    <w:pPr>
      <w:tabs>
        <w:tab w:val="left" w:pos="1361"/>
      </w:tabs>
      <w:spacing w:before="60" w:after="60"/>
      <w:ind w:left="1361" w:hanging="340"/>
    </w:pPr>
  </w:style>
  <w:style w:type="paragraph" w:styleId="List5">
    <w:name w:val="List 5"/>
    <w:basedOn w:val="BodyText"/>
    <w:rsid w:val="00E00876"/>
    <w:pPr>
      <w:tabs>
        <w:tab w:val="left" w:pos="1701"/>
      </w:tabs>
      <w:spacing w:before="60" w:after="60"/>
      <w:ind w:left="1701" w:hanging="340"/>
    </w:pPr>
  </w:style>
  <w:style w:type="paragraph" w:styleId="ListBullet3">
    <w:name w:val="List Bullet 3"/>
    <w:basedOn w:val="List3"/>
    <w:rsid w:val="00E00876"/>
    <w:pPr>
      <w:numPr>
        <w:numId w:val="14"/>
      </w:numPr>
      <w:tabs>
        <w:tab w:val="clear" w:pos="1021"/>
      </w:tabs>
      <w:ind w:left="1037" w:hanging="357"/>
    </w:pPr>
  </w:style>
  <w:style w:type="paragraph" w:styleId="ListBullet4">
    <w:name w:val="List Bullet 4"/>
    <w:basedOn w:val="List4"/>
    <w:rsid w:val="00E00876"/>
    <w:pPr>
      <w:numPr>
        <w:numId w:val="3"/>
      </w:numPr>
      <w:tabs>
        <w:tab w:val="clear" w:pos="1361"/>
      </w:tabs>
    </w:pPr>
  </w:style>
  <w:style w:type="paragraph" w:styleId="ListBullet5">
    <w:name w:val="List Bullet 5"/>
    <w:basedOn w:val="List5"/>
    <w:rsid w:val="00E00876"/>
    <w:pPr>
      <w:numPr>
        <w:numId w:val="4"/>
      </w:numPr>
    </w:pPr>
  </w:style>
  <w:style w:type="paragraph" w:styleId="ListContinue2">
    <w:name w:val="List Continue 2"/>
    <w:basedOn w:val="List2"/>
    <w:rsid w:val="00E00876"/>
    <w:pPr>
      <w:ind w:firstLine="0"/>
    </w:pPr>
  </w:style>
  <w:style w:type="paragraph" w:styleId="ListContinue3">
    <w:name w:val="List Continue 3"/>
    <w:basedOn w:val="List3"/>
    <w:rsid w:val="00E00876"/>
    <w:pPr>
      <w:ind w:left="1021" w:firstLine="0"/>
    </w:pPr>
  </w:style>
  <w:style w:type="paragraph" w:styleId="ListContinue4">
    <w:name w:val="List Continue 4"/>
    <w:basedOn w:val="List4"/>
    <w:rsid w:val="00E00876"/>
    <w:pPr>
      <w:ind w:firstLine="0"/>
    </w:pPr>
  </w:style>
  <w:style w:type="paragraph" w:styleId="ListContinue5">
    <w:name w:val="List Continue 5"/>
    <w:basedOn w:val="List5"/>
    <w:rsid w:val="00E00876"/>
    <w:pPr>
      <w:ind w:firstLine="0"/>
    </w:pPr>
  </w:style>
  <w:style w:type="paragraph" w:styleId="ListNumber3">
    <w:name w:val="List Number 3"/>
    <w:basedOn w:val="List3"/>
    <w:rsid w:val="00E00876"/>
    <w:pPr>
      <w:numPr>
        <w:numId w:val="5"/>
      </w:numPr>
    </w:pPr>
  </w:style>
  <w:style w:type="paragraph" w:styleId="ListNumber4">
    <w:name w:val="List Number 4"/>
    <w:basedOn w:val="List4"/>
    <w:rsid w:val="00E00876"/>
    <w:pPr>
      <w:numPr>
        <w:numId w:val="6"/>
      </w:numPr>
    </w:pPr>
  </w:style>
  <w:style w:type="paragraph" w:styleId="ListNumber5">
    <w:name w:val="List Number 5"/>
    <w:basedOn w:val="List5"/>
    <w:rsid w:val="00E00876"/>
    <w:pPr>
      <w:numPr>
        <w:numId w:val="7"/>
      </w:numPr>
    </w:pPr>
  </w:style>
  <w:style w:type="paragraph" w:styleId="BlockText">
    <w:name w:val="Block Text"/>
    <w:basedOn w:val="Normal"/>
    <w:rsid w:val="00E00876"/>
    <w:pPr>
      <w:spacing w:after="120"/>
      <w:ind w:left="1440" w:right="1440"/>
    </w:pPr>
  </w:style>
  <w:style w:type="character" w:customStyle="1" w:styleId="Subscript">
    <w:name w:val="Subscript"/>
    <w:basedOn w:val="DefaultParagraphFont"/>
    <w:rsid w:val="00E00876"/>
    <w:rPr>
      <w:sz w:val="16"/>
      <w:vertAlign w:val="subscript"/>
    </w:rPr>
  </w:style>
  <w:style w:type="character" w:customStyle="1" w:styleId="Superscript">
    <w:name w:val="Superscript"/>
    <w:basedOn w:val="DefaultParagraphFont"/>
    <w:rsid w:val="00E00876"/>
    <w:rPr>
      <w:sz w:val="16"/>
      <w:vertAlign w:val="superscript"/>
    </w:rPr>
  </w:style>
  <w:style w:type="character" w:customStyle="1" w:styleId="Symbols">
    <w:name w:val="Symbols"/>
    <w:basedOn w:val="DefaultParagraphFont"/>
    <w:rsid w:val="00E00876"/>
    <w:rPr>
      <w:rFonts w:ascii="Symbol" w:hAnsi="Symbol"/>
    </w:rPr>
  </w:style>
  <w:style w:type="character" w:customStyle="1" w:styleId="MenuOptions">
    <w:name w:val="Menu Options"/>
    <w:basedOn w:val="DefaultParagraphFont"/>
    <w:rsid w:val="00E00876"/>
    <w:rPr>
      <w:rFonts w:ascii="Arial Narrow" w:hAnsi="Arial Narrow"/>
      <w:smallCaps/>
    </w:rPr>
  </w:style>
  <w:style w:type="character" w:customStyle="1" w:styleId="Buttons">
    <w:name w:val="Buttons"/>
    <w:basedOn w:val="DefaultParagraphFont"/>
    <w:rsid w:val="00E00876"/>
    <w:rPr>
      <w:b/>
    </w:rPr>
  </w:style>
  <w:style w:type="character" w:customStyle="1" w:styleId="Underlined">
    <w:name w:val="Underlined"/>
    <w:basedOn w:val="DefaultParagraphFont"/>
    <w:rsid w:val="00E00876"/>
    <w:rPr>
      <w:u w:val="single"/>
    </w:rPr>
  </w:style>
  <w:style w:type="paragraph" w:customStyle="1" w:styleId="TableBodyTextRight">
    <w:name w:val="Table Body Text Right"/>
    <w:basedOn w:val="TableBodyText"/>
    <w:rsid w:val="00E00876"/>
    <w:pPr>
      <w:widowControl w:val="0"/>
      <w:autoSpaceDE w:val="0"/>
      <w:autoSpaceDN w:val="0"/>
      <w:adjustRightInd w:val="0"/>
      <w:jc w:val="right"/>
    </w:pPr>
    <w:rPr>
      <w:rFonts w:cs="Arial"/>
      <w:szCs w:val="18"/>
    </w:rPr>
  </w:style>
  <w:style w:type="paragraph" w:customStyle="1" w:styleId="CopyrightText">
    <w:name w:val="Copyright Text"/>
    <w:basedOn w:val="BodyText"/>
    <w:rsid w:val="00E00876"/>
    <w:rPr>
      <w:sz w:val="18"/>
    </w:rPr>
  </w:style>
  <w:style w:type="paragraph" w:customStyle="1" w:styleId="BodySmallRight">
    <w:name w:val="Body Small Right"/>
    <w:basedOn w:val="BodyTextRight"/>
    <w:rsid w:val="00E00876"/>
    <w:rPr>
      <w:sz w:val="18"/>
      <w:szCs w:val="18"/>
    </w:rPr>
  </w:style>
  <w:style w:type="paragraph" w:customStyle="1" w:styleId="MarginEdition">
    <w:name w:val="Margin Edition"/>
    <w:basedOn w:val="MarginNote"/>
    <w:rsid w:val="00E00876"/>
    <w:pPr>
      <w:spacing w:before="0" w:after="0"/>
    </w:pPr>
    <w:rPr>
      <w:rFonts w:ascii="Times New Roman" w:hAnsi="Times New Roman"/>
      <w:color w:val="999999"/>
    </w:rPr>
  </w:style>
  <w:style w:type="paragraph" w:customStyle="1" w:styleId="Spacer">
    <w:name w:val="Spacer"/>
    <w:basedOn w:val="Normal"/>
    <w:rsid w:val="00E00876"/>
    <w:rPr>
      <w:sz w:val="2"/>
      <w:szCs w:val="2"/>
    </w:rPr>
  </w:style>
  <w:style w:type="character" w:customStyle="1" w:styleId="Small">
    <w:name w:val="Small"/>
    <w:basedOn w:val="DefaultParagraphFont"/>
    <w:rsid w:val="00E00876"/>
    <w:rPr>
      <w:sz w:val="16"/>
    </w:rPr>
  </w:style>
  <w:style w:type="paragraph" w:customStyle="1" w:styleId="WideTable">
    <w:name w:val="Wide Table"/>
    <w:basedOn w:val="Normal"/>
    <w:rsid w:val="00E00876"/>
    <w:pPr>
      <w:ind w:left="-1418"/>
    </w:pPr>
    <w:rPr>
      <w:sz w:val="2"/>
      <w:szCs w:val="2"/>
    </w:rPr>
  </w:style>
  <w:style w:type="character" w:styleId="PageNumber">
    <w:name w:val="page number"/>
    <w:basedOn w:val="DefaultParagraphFont"/>
    <w:rsid w:val="00E00876"/>
  </w:style>
  <w:style w:type="paragraph" w:styleId="Quote">
    <w:name w:val="Quote"/>
    <w:basedOn w:val="Heading1"/>
    <w:link w:val="QuoteChar"/>
    <w:qFormat/>
    <w:rsid w:val="00E00876"/>
    <w:rPr>
      <w:b w:val="0"/>
      <w:sz w:val="72"/>
      <w:szCs w:val="72"/>
      <w:lang w:val="en-NZ"/>
    </w:rPr>
  </w:style>
  <w:style w:type="character" w:customStyle="1" w:styleId="QuoteChar">
    <w:name w:val="Quote Char"/>
    <w:basedOn w:val="DefaultParagraphFont"/>
    <w:link w:val="Quote"/>
    <w:rsid w:val="00E00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876"/>
    <w:pPr>
      <w:pageBreakBefore/>
    </w:pPr>
  </w:style>
  <w:style w:type="paragraph" w:customStyle="1" w:styleId="Border">
    <w:name w:val="Border"/>
    <w:basedOn w:val="Normal"/>
    <w:qFormat/>
    <w:rsid w:val="00E00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876"/>
    <w:rPr>
      <w:b/>
      <w:bCs/>
      <w:i/>
      <w:iCs/>
      <w:color w:val="auto"/>
    </w:rPr>
  </w:style>
  <w:style w:type="paragraph" w:styleId="IntenseQuote">
    <w:name w:val="Intense Quote"/>
    <w:basedOn w:val="Normal"/>
    <w:next w:val="Normal"/>
    <w:link w:val="IntenseQuoteChar"/>
    <w:uiPriority w:val="30"/>
    <w:qFormat/>
    <w:rsid w:val="00E00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876"/>
    <w:rPr>
      <w:smallCaps/>
      <w:color w:val="auto"/>
      <w:u w:val="single"/>
    </w:rPr>
  </w:style>
  <w:style w:type="character" w:styleId="IntenseReference">
    <w:name w:val="Intense Reference"/>
    <w:basedOn w:val="DefaultParagraphFont"/>
    <w:uiPriority w:val="32"/>
    <w:qFormat/>
    <w:rsid w:val="00E00876"/>
    <w:rPr>
      <w:b/>
      <w:bCs/>
      <w:smallCaps/>
      <w:color w:val="auto"/>
      <w:spacing w:val="5"/>
      <w:u w:val="single"/>
    </w:rPr>
  </w:style>
  <w:style w:type="paragraph" w:customStyle="1" w:styleId="2ColumnHeading">
    <w:name w:val="2Column Heading"/>
    <w:basedOn w:val="BodyText"/>
    <w:qFormat/>
    <w:rsid w:val="00E00876"/>
    <w:pPr>
      <w:spacing w:after="60"/>
      <w:ind w:left="-2268"/>
    </w:pPr>
    <w:rPr>
      <w:b/>
    </w:rPr>
  </w:style>
  <w:style w:type="paragraph" w:customStyle="1" w:styleId="Heading1TOC">
    <w:name w:val="Heading1 TOC"/>
    <w:basedOn w:val="Normal"/>
    <w:qFormat/>
    <w:rsid w:val="00E00876"/>
    <w:pPr>
      <w:spacing w:before="240" w:after="120"/>
    </w:pPr>
    <w:rPr>
      <w:rFonts w:ascii="Times New Roman" w:hAnsi="Times New Roman"/>
      <w:b/>
      <w:sz w:val="32"/>
    </w:rPr>
  </w:style>
  <w:style w:type="paragraph" w:customStyle="1" w:styleId="Heading2TOC">
    <w:name w:val="Heading2 TOC"/>
    <w:basedOn w:val="Normal"/>
    <w:qFormat/>
    <w:rsid w:val="00E00876"/>
    <w:pPr>
      <w:spacing w:before="240" w:after="60"/>
    </w:pPr>
    <w:rPr>
      <w:rFonts w:ascii="Times New Roman" w:hAnsi="Times New Roman"/>
      <w:b/>
      <w:sz w:val="28"/>
    </w:rPr>
  </w:style>
  <w:style w:type="character" w:customStyle="1" w:styleId="Underline">
    <w:name w:val="Underline"/>
    <w:basedOn w:val="DefaultParagraphFont"/>
    <w:qFormat/>
    <w:rsid w:val="00E00876"/>
    <w:rPr>
      <w:u w:val="single"/>
    </w:rPr>
  </w:style>
  <w:style w:type="character" w:customStyle="1" w:styleId="BoldandItalics">
    <w:name w:val="Bold and Italics"/>
    <w:qFormat/>
    <w:rsid w:val="00E00876"/>
    <w:rPr>
      <w:b/>
      <w:i/>
      <w:u w:val="none"/>
    </w:rPr>
  </w:style>
  <w:style w:type="paragraph" w:styleId="BalloonText">
    <w:name w:val="Balloon Text"/>
    <w:basedOn w:val="Normal"/>
    <w:link w:val="BalloonTextChar"/>
    <w:rsid w:val="00E00876"/>
    <w:rPr>
      <w:rFonts w:ascii="Tahoma" w:hAnsi="Tahoma" w:cs="Tahoma"/>
      <w:sz w:val="16"/>
      <w:szCs w:val="16"/>
    </w:rPr>
  </w:style>
  <w:style w:type="character" w:customStyle="1" w:styleId="BalloonTextChar">
    <w:name w:val="Balloon Text Char"/>
    <w:basedOn w:val="DefaultParagraphFont"/>
    <w:link w:val="BalloonText"/>
    <w:rsid w:val="00E00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876"/>
    <w:rPr>
      <w:b/>
      <w:color w:val="660033"/>
      <w:spacing w:val="0"/>
    </w:rPr>
  </w:style>
  <w:style w:type="paragraph" w:customStyle="1" w:styleId="Nameditemlist">
    <w:name w:val="Named item list"/>
    <w:basedOn w:val="BodyText"/>
    <w:qFormat/>
    <w:rsid w:val="00E00876"/>
    <w:pPr>
      <w:tabs>
        <w:tab w:val="left" w:pos="2835"/>
      </w:tabs>
      <w:ind w:left="2835" w:hanging="2835"/>
    </w:pPr>
  </w:style>
  <w:style w:type="paragraph" w:customStyle="1" w:styleId="BodyTextnopadding">
    <w:name w:val="Body Text no padding"/>
    <w:basedOn w:val="BodyText"/>
    <w:qFormat/>
    <w:rsid w:val="00E00876"/>
    <w:pPr>
      <w:spacing w:before="0" w:after="0"/>
    </w:pPr>
  </w:style>
  <w:style w:type="paragraph" w:customStyle="1" w:styleId="BodyTextBold">
    <w:name w:val="Body Text Bold"/>
    <w:basedOn w:val="BodyText"/>
    <w:qFormat/>
    <w:rsid w:val="00E00876"/>
    <w:rPr>
      <w:b/>
    </w:rPr>
  </w:style>
  <w:style w:type="character" w:styleId="Hyperlink">
    <w:name w:val="Hyperlink"/>
    <w:basedOn w:val="DefaultParagraphFont"/>
    <w:uiPriority w:val="99"/>
    <w:unhideWhenUsed/>
    <w:rsid w:val="00611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6412</Characters>
  <Application>Microsoft Office Word</Application>
  <DocSecurity>0</DocSecurity>
  <Lines>188</Lines>
  <Paragraphs>121</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HLTDEF004 Attend to emergency patients being transported by road</dc:title>
  <dc:subject>Approved</dc:subject>
  <dc:creator>HumanAbility</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