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EB8" w:rsidP="00266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HLTDEF003 Perform the duties of a scribe during casualty resuscitation</w:t>
      </w:r>
      <w:r>
        <w:fldChar w:fldCharType="end"/>
      </w:r>
    </w:p>
    <w:p w:rsidR="00266EB8" w:rsidP="00266EB8">
      <w:pPr>
        <w:pStyle w:val="Version"/>
        <w:sectPr w:rsidSect="00CB3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78B" w:rsidP="00CB378B">
      <w:pPr>
        <w:pStyle w:val="SuperHeading"/>
      </w:pPr>
      <w:r w:rsidRPr="00CB378B">
        <w:t>HLTDEF003 Perform the duties of a scribe during casualty resuscitation</w:t>
      </w:r>
    </w:p>
    <w:p w:rsidR="00000000" w:rsidRPr="00CB378B" w:rsidP="00CB378B">
      <w:pPr>
        <w:pStyle w:val="Heading1"/>
      </w:pPr>
      <w:bookmarkStart w:id="1" w:name="O_744881"/>
      <w:bookmarkEnd w:id="1"/>
      <w:r w:rsidRPr="00CB37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rPr>
                <w:rStyle w:val="SpecialBold"/>
              </w:rPr>
              <w:t>Comments</w:t>
            </w: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t xml:space="preserve">This version was released in </w:t>
            </w:r>
            <w:r w:rsidRPr="00CB378B">
              <w:rPr>
                <w:rStyle w:val="Emphasis"/>
              </w:rPr>
              <w:t xml:space="preserve">HLT Health Training Package release 2.0 </w:t>
            </w:r>
            <w:r w:rsidRPr="00CB378B">
              <w:t>and meets the requirements of the 2012 Standards for Training Packages.</w:t>
            </w:r>
          </w:p>
          <w:p w:rsidR="00000000" w:rsidRPr="00CB378B" w:rsidP="00CB378B">
            <w:pPr>
              <w:pStyle w:val="BodyText"/>
            </w:pPr>
            <w:r w:rsidRPr="00CB378B">
              <w:t>Significant changes to the elements and performance criteria. New evidence requirements for assessment, including volume and frequency requirements. Significant change to knowledge evi</w:t>
            </w:r>
            <w:r w:rsidRPr="00CB378B">
              <w:t>dence.</w:t>
            </w:r>
          </w:p>
        </w:tc>
      </w:tr>
    </w:tbl>
    <w:p w:rsidR="00266EB8" w:rsidP="00CB378B">
      <w:pPr>
        <w:pStyle w:val="BodyText"/>
      </w:pPr>
    </w:p>
    <w:p w:rsidR="00266EB8" w:rsidP="00CB378B">
      <w:pPr>
        <w:pStyle w:val="BodyText"/>
      </w:pPr>
    </w:p>
    <w:p w:rsidR="00000000" w:rsidRPr="00CB378B" w:rsidP="00CB378B">
      <w:pPr>
        <w:pStyle w:val="Heading1"/>
      </w:pPr>
      <w:bookmarkStart w:id="2" w:name="O_744882"/>
      <w:bookmarkEnd w:id="2"/>
      <w:r w:rsidRPr="00CB378B">
        <w:t>Application</w:t>
      </w:r>
    </w:p>
    <w:p w:rsidR="00000000" w:rsidRPr="00CB378B" w:rsidP="00266EB8">
      <w:pPr>
        <w:pStyle w:val="BodyText"/>
      </w:pPr>
      <w:r w:rsidRPr="00CB378B">
        <w:t>This unit describes the skills and knowledge required to accurately obtain and document casualty information from various sources during a resuscitation.</w:t>
      </w:r>
    </w:p>
    <w:p w:rsidR="00000000" w:rsidRPr="00CB378B" w:rsidP="00266EB8">
      <w:pPr>
        <w:pStyle w:val="BodyText"/>
      </w:pPr>
      <w:r w:rsidRPr="00CB378B">
        <w:t xml:space="preserve">This unit applies to Australian Defence Force (ADF) personnel </w:t>
      </w:r>
      <w:r w:rsidRPr="00CB378B">
        <w:t xml:space="preserve">working as part of a resuscitation team in an operational context. </w:t>
      </w:r>
    </w:p>
    <w:p w:rsidR="00000000" w:rsidRPr="00266EB8" w:rsidP="00266EB8">
      <w:pPr>
        <w:pStyle w:val="BodyText"/>
        <w:rPr>
          <w:i/>
        </w:rPr>
      </w:pPr>
      <w:r w:rsidRPr="00266EB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CB378B" w:rsidP="00CB378B">
      <w:pPr>
        <w:pStyle w:val="Heading1"/>
      </w:pPr>
      <w:bookmarkStart w:id="3" w:name="O_744886"/>
      <w:bookmarkEnd w:id="3"/>
      <w:r w:rsidRPr="00CB37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rPr>
                <w:rStyle w:val="SpecialBold"/>
              </w:rPr>
              <w:t>PERFORMANCE CRITERIA</w:t>
            </w: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t>1. Prepare for the role of scribe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t>1.1 Prepare resuscitation documentation prior to arrival of casualty</w:t>
            </w:r>
          </w:p>
          <w:p w:rsidR="00000000" w:rsidRPr="00CB378B" w:rsidP="00CB378B">
            <w:pPr>
              <w:pStyle w:val="BodyText"/>
            </w:pPr>
            <w:r w:rsidRPr="00CB378B">
              <w:t>1.2 Prepare resuscitation area to receive the casualty</w:t>
            </w:r>
            <w:r w:rsidRPr="00CB378B">
              <w:rPr>
                <w:rStyle w:val="Emphasis"/>
              </w:rPr>
              <w:t xml:space="preserve"> </w:t>
            </w:r>
            <w:r w:rsidRPr="00CB378B">
              <w:t>in accordance with preliminary clinical data obtained and direction from resuscitation team leader</w:t>
            </w:r>
          </w:p>
          <w:p w:rsidR="00000000" w:rsidRPr="00CB378B" w:rsidP="00CB378B">
            <w:pPr>
              <w:pStyle w:val="BodyText"/>
            </w:pPr>
            <w:r w:rsidRPr="00CB378B">
              <w:t>1.3 Prepare own personal protecti</w:t>
            </w:r>
            <w:r w:rsidRPr="00CB378B">
              <w:t xml:space="preserve">ve equipment in </w:t>
            </w:r>
            <w:r w:rsidRPr="00CB378B">
              <w:t>accordance with organisation policies and procedures</w:t>
            </w:r>
          </w:p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t xml:space="preserve">1.4 Follow guidance from team leader and resuscitation team members in accordance with prescribed role </w:t>
            </w: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t>2. Participate as a scribe in the resuscitation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t>2.1 Follow personal hygiene and</w:t>
            </w:r>
            <w:r w:rsidRPr="00CB378B">
              <w:t xml:space="preserve"> infection control procedures</w:t>
            </w:r>
          </w:p>
          <w:p w:rsidR="00000000" w:rsidRPr="00CB378B" w:rsidP="00CB378B">
            <w:pPr>
              <w:pStyle w:val="BodyText"/>
            </w:pPr>
            <w:r w:rsidRPr="00CB378B">
              <w:t>2.2 Ascertain casualty identity and history and record accurately</w:t>
            </w:r>
          </w:p>
          <w:p w:rsidR="00000000" w:rsidRPr="00CB378B" w:rsidP="00CB378B">
            <w:pPr>
              <w:pStyle w:val="BodyText"/>
            </w:pPr>
            <w:r w:rsidRPr="00CB378B">
              <w:t xml:space="preserve">2.3 Record treatment information and casualty’s response to treatment </w:t>
            </w:r>
          </w:p>
          <w:p w:rsidR="00000000" w:rsidRPr="00CB378B" w:rsidP="00CB378B">
            <w:pPr>
              <w:pStyle w:val="BodyText"/>
            </w:pPr>
            <w:r w:rsidRPr="00CB378B">
              <w:t xml:space="preserve">2.4 Maintain chronological record of events and procedures of the resuscitation </w:t>
            </w:r>
          </w:p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t>2.5 Communicate relevant treatment information to other team members to aid in the continuity of care of the casualty</w:t>
            </w: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t>3. Perform post resuscitation duties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t xml:space="preserve">3.1 Accurately complete all relevant documentation </w:t>
            </w:r>
          </w:p>
          <w:p w:rsidR="00000000" w:rsidRPr="00CB378B" w:rsidP="00CB378B">
            <w:pPr>
              <w:pStyle w:val="BodyText"/>
            </w:pPr>
            <w:r w:rsidRPr="00CB378B">
              <w:t xml:space="preserve">3.2 Provide documentation to team leader for </w:t>
            </w:r>
            <w:r w:rsidRPr="00CB378B">
              <w:t>authorisation</w:t>
            </w:r>
          </w:p>
          <w:p w:rsidR="00000000" w:rsidRPr="00CB378B" w:rsidP="00CB378B">
            <w:pPr>
              <w:pStyle w:val="BodyText"/>
            </w:pPr>
            <w:r w:rsidRPr="00CB378B">
              <w:t>3.3 Organise ongoing casualty transfer in accordance with procedures</w:t>
            </w:r>
          </w:p>
          <w:p w:rsidR="00000000" w:rsidRPr="00CB378B" w:rsidP="00CB378B">
            <w:pPr>
              <w:pStyle w:val="BodyText"/>
            </w:pPr>
            <w:r w:rsidRPr="00CB378B">
              <w:t>3.4 Refurbish resuscitation area in preparation for the next resuscitation</w:t>
            </w:r>
          </w:p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t xml:space="preserve">3.5 Participate in post event team debrief as applicable </w:t>
            </w: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</w:p>
        </w:tc>
      </w:tr>
    </w:tbl>
    <w:p w:rsidR="00000000" w:rsidRPr="00CB378B" w:rsidP="00CB378B">
      <w:pPr>
        <w:pStyle w:val="BodyText"/>
      </w:pPr>
    </w:p>
    <w:p w:rsidR="00000000" w:rsidRPr="00CB378B" w:rsidP="00CB378B">
      <w:pPr>
        <w:pStyle w:val="AllowPageBreak"/>
      </w:pPr>
    </w:p>
    <w:p w:rsidR="00000000" w:rsidRPr="00CB378B" w:rsidP="00CB378B">
      <w:pPr>
        <w:pStyle w:val="Heading1"/>
      </w:pPr>
      <w:bookmarkStart w:id="4" w:name="O_744887"/>
      <w:bookmarkEnd w:id="4"/>
      <w:r w:rsidRPr="00CB378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t xml:space="preserve">Foundation skills essential to performance are explicit in the performance criteria of this </w:t>
            </w:r>
            <w:r w:rsidRPr="00CB378B">
              <w:t>unit of competency.</w:t>
            </w:r>
          </w:p>
        </w:tc>
      </w:tr>
    </w:tbl>
    <w:p w:rsidR="00000000" w:rsidRPr="00CB378B" w:rsidP="00CB378B">
      <w:pPr>
        <w:pStyle w:val="BodyText"/>
      </w:pPr>
    </w:p>
    <w:p w:rsidR="00000000" w:rsidRPr="00CB378B" w:rsidP="00CB378B">
      <w:pPr>
        <w:pStyle w:val="AllowPageBreak"/>
      </w:pPr>
    </w:p>
    <w:p w:rsidR="00000000" w:rsidRPr="00CB378B" w:rsidP="00CB378B">
      <w:pPr>
        <w:pStyle w:val="Heading1"/>
      </w:pPr>
      <w:bookmarkStart w:id="5" w:name="O_744889"/>
      <w:bookmarkEnd w:id="5"/>
      <w:r w:rsidRPr="00CB378B">
        <w:t>Unit Mapping Information</w:t>
      </w:r>
    </w:p>
    <w:p w:rsidR="00000000" w:rsidRPr="00CB378B" w:rsidP="00266EB8">
      <w:pPr>
        <w:pStyle w:val="BodyText"/>
      </w:pPr>
      <w:r w:rsidRPr="00CB378B">
        <w:t>No equivalent unit.</w:t>
      </w:r>
    </w:p>
    <w:p w:rsidR="00000000" w:rsidRPr="00CB378B" w:rsidP="00CB378B">
      <w:pPr>
        <w:pStyle w:val="Heading1"/>
      </w:pPr>
      <w:bookmarkStart w:id="6" w:name="O_744896"/>
      <w:bookmarkEnd w:id="6"/>
      <w:r w:rsidRPr="00CB378B">
        <w:t>Links</w:t>
      </w:r>
    </w:p>
    <w:p w:rsidR="00000000" w:rsidRPr="00CB378B" w:rsidP="00266EB8">
      <w:pPr>
        <w:pStyle w:val="BodyText"/>
      </w:pPr>
      <w:r w:rsidRPr="00CB37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50B3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378B" w:rsidP="00266EB8">
      <w:pPr>
        <w:pStyle w:val="BodyText"/>
        <w:sectPr w:rsidSect="00CB37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378B" w:rsidP="00CB378B">
      <w:pPr>
        <w:pStyle w:val="SuperHeading"/>
      </w:pPr>
      <w:r w:rsidRPr="00CB378B">
        <w:t>Assessment Requirements for HLTDEF003 Perform the duties of a scribe during casualty resuscitation</w:t>
      </w:r>
    </w:p>
    <w:p w:rsidR="00000000" w:rsidRPr="00CB378B" w:rsidP="00CB378B">
      <w:pPr>
        <w:pStyle w:val="Heading1"/>
      </w:pPr>
      <w:bookmarkStart w:id="7" w:name="O_744891"/>
      <w:bookmarkEnd w:id="7"/>
      <w:r w:rsidRPr="00CB37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rPr>
                <w:rStyle w:val="SpecialBold"/>
              </w:rPr>
              <w:t>Comments</w:t>
            </w:r>
          </w:p>
        </w:tc>
      </w:tr>
      <w:tr w:rsidTr="00CB3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78B">
            <w:pPr>
              <w:pStyle w:val="BodyText"/>
              <w:rPr>
                <w:lang w:val="en-NZ"/>
              </w:rPr>
            </w:pPr>
            <w:r w:rsidRPr="00CB378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78B" w:rsidP="00CB378B">
            <w:pPr>
              <w:pStyle w:val="BodyText"/>
            </w:pPr>
            <w:r w:rsidRPr="00CB378B">
              <w:t xml:space="preserve">This version was released in </w:t>
            </w:r>
            <w:r w:rsidRPr="00CB378B">
              <w:rPr>
                <w:rStyle w:val="Emphasis"/>
              </w:rPr>
              <w:t xml:space="preserve">HLT Health Training Package release 2.0 </w:t>
            </w:r>
            <w:r w:rsidRPr="00CB378B">
              <w:t>and meets the requirements of the 2012 Standards for Training Packages.</w:t>
            </w:r>
          </w:p>
          <w:p w:rsidR="00000000" w:rsidRPr="00CB378B" w:rsidP="00CB378B">
            <w:pPr>
              <w:pStyle w:val="BodyText"/>
            </w:pPr>
            <w:r w:rsidRPr="00CB378B">
              <w:t>Significant changes to the elements and performance criteria. New evidence requirements for assessment, including volume and frequency requirements. Significant change to knowledge evi</w:t>
            </w:r>
            <w:r w:rsidRPr="00CB378B">
              <w:t>dence.</w:t>
            </w:r>
          </w:p>
        </w:tc>
      </w:tr>
    </w:tbl>
    <w:p w:rsidR="00266EB8" w:rsidP="00CB378B">
      <w:pPr>
        <w:pStyle w:val="BodyText"/>
      </w:pPr>
    </w:p>
    <w:p w:rsidR="00266EB8" w:rsidP="00CB378B">
      <w:pPr>
        <w:pStyle w:val="BodyText"/>
      </w:pPr>
    </w:p>
    <w:p w:rsidR="00000000" w:rsidRPr="00CB378B" w:rsidP="00CB378B">
      <w:pPr>
        <w:pStyle w:val="Heading1"/>
      </w:pPr>
      <w:bookmarkStart w:id="8" w:name="O_744892"/>
      <w:bookmarkEnd w:id="8"/>
      <w:r w:rsidRPr="00CB378B">
        <w:t>Performance Evidence</w:t>
      </w:r>
    </w:p>
    <w:p w:rsidR="00000000" w:rsidRPr="00CB378B" w:rsidP="00266EB8">
      <w:pPr>
        <w:pStyle w:val="BodyText"/>
      </w:pPr>
      <w:r w:rsidRPr="00CB378B">
        <w:t xml:space="preserve">The candidate must show evidence of the ability to complete tasks outlined in elements and performance criteria of this unit, manage tasks and manage contingencies </w:t>
      </w:r>
      <w:r w:rsidRPr="00CB378B">
        <w:t>in the context of the job role. There must be evidence that the candidate has:</w:t>
      </w:r>
    </w:p>
    <w:p w:rsidR="00000000" w:rsidRPr="00CB378B" w:rsidP="00CB378B">
      <w:pPr>
        <w:pStyle w:val="ListBullet"/>
      </w:pPr>
      <w:r w:rsidRPr="00CB378B">
        <w:t>completed the following tasks at least 3 times in line with governing regulations, trauma codes of practice and workplace procedures:</w:t>
      </w:r>
    </w:p>
    <w:p w:rsidR="00000000" w:rsidRPr="00CB378B" w:rsidP="00CB378B">
      <w:pPr>
        <w:pStyle w:val="ListBullet2"/>
      </w:pPr>
      <w:r w:rsidRPr="00CB378B">
        <w:t>interpreted clinical data from multiple r</w:t>
      </w:r>
      <w:r w:rsidRPr="00CB378B">
        <w:t>esources and accurately recorded details chronologically within emergency time constraints</w:t>
      </w:r>
    </w:p>
    <w:p w:rsidR="00000000" w:rsidRPr="00CB378B" w:rsidP="00CB378B">
      <w:pPr>
        <w:pStyle w:val="ListBullet2"/>
      </w:pPr>
      <w:r w:rsidRPr="00CB378B">
        <w:t>recorded the following clinical information in a legible and clear manner:</w:t>
      </w:r>
    </w:p>
    <w:p w:rsidR="00000000" w:rsidRPr="00CB378B" w:rsidP="00CB378B">
      <w:pPr>
        <w:pStyle w:val="ListBullet3"/>
      </w:pPr>
      <w:r w:rsidRPr="00CB378B">
        <w:t>medication</w:t>
      </w:r>
    </w:p>
    <w:p w:rsidR="00000000" w:rsidRPr="00CB378B" w:rsidP="00CB378B">
      <w:pPr>
        <w:pStyle w:val="ListBullet3"/>
      </w:pPr>
      <w:r w:rsidRPr="00CB378B">
        <w:t>observations</w:t>
      </w:r>
    </w:p>
    <w:p w:rsidR="00000000" w:rsidRPr="00CB378B" w:rsidP="00CB378B">
      <w:pPr>
        <w:pStyle w:val="ListBullet3"/>
      </w:pPr>
      <w:r w:rsidRPr="00CB378B">
        <w:t xml:space="preserve">assessment outcomes </w:t>
      </w:r>
    </w:p>
    <w:p w:rsidR="00000000" w:rsidRPr="00CB378B" w:rsidP="00CB378B">
      <w:pPr>
        <w:pStyle w:val="ListBullet3"/>
      </w:pPr>
      <w:r w:rsidRPr="00CB378B">
        <w:t>interventions</w:t>
      </w:r>
    </w:p>
    <w:p w:rsidR="00000000" w:rsidRPr="00CB378B" w:rsidP="00CB378B">
      <w:pPr>
        <w:pStyle w:val="ListBullet3"/>
      </w:pPr>
      <w:r w:rsidRPr="00CB378B">
        <w:t xml:space="preserve">referrals </w:t>
      </w:r>
    </w:p>
    <w:p w:rsidR="00000000" w:rsidRPr="00CB378B" w:rsidP="00CB378B">
      <w:pPr>
        <w:pStyle w:val="ListBullet3"/>
      </w:pPr>
      <w:r w:rsidRPr="00CB378B">
        <w:t>pathology specimens</w:t>
      </w:r>
    </w:p>
    <w:p w:rsidR="00000000" w:rsidRPr="00CB378B" w:rsidP="00CB378B">
      <w:pPr>
        <w:pStyle w:val="ListBullet3"/>
      </w:pPr>
      <w:r w:rsidRPr="00CB378B">
        <w:t>consumables (i.e. traceable with serial numbers)</w:t>
      </w:r>
    </w:p>
    <w:p w:rsidR="00000000" w:rsidRPr="00CB378B" w:rsidP="00CB378B">
      <w:pPr>
        <w:pStyle w:val="ListBullet2"/>
      </w:pPr>
      <w:r w:rsidRPr="00CB378B">
        <w:t>operated/interpreted the following basic resuscitation equipment:</w:t>
      </w:r>
    </w:p>
    <w:p w:rsidR="00000000" w:rsidRPr="00CB378B" w:rsidP="00CB378B">
      <w:pPr>
        <w:pStyle w:val="ListBullet3"/>
      </w:pPr>
      <w:r w:rsidRPr="00CB378B">
        <w:t>vital signs monitoring</w:t>
      </w:r>
    </w:p>
    <w:p w:rsidR="00000000" w:rsidRPr="00CB378B" w:rsidP="00CB378B">
      <w:pPr>
        <w:pStyle w:val="ListBullet3"/>
      </w:pPr>
      <w:r w:rsidRPr="00CB378B">
        <w:t>intra-venous lines and fluids</w:t>
      </w:r>
    </w:p>
    <w:p w:rsidR="00000000" w:rsidRPr="00CB378B" w:rsidP="00CB378B">
      <w:pPr>
        <w:pStyle w:val="ListBullet3"/>
      </w:pPr>
      <w:r w:rsidRPr="00CB378B">
        <w:t xml:space="preserve">monitors </w:t>
      </w:r>
    </w:p>
    <w:p w:rsidR="00000000" w:rsidRPr="00CB378B" w:rsidP="00CB378B">
      <w:pPr>
        <w:pStyle w:val="ListBullet"/>
      </w:pPr>
      <w:r w:rsidRPr="00CB378B">
        <w:t>used effective communication and teamwork skills:</w:t>
      </w:r>
    </w:p>
    <w:p w:rsidR="00000000" w:rsidRPr="00CB378B" w:rsidP="00CB378B">
      <w:pPr>
        <w:pStyle w:val="ListBullet2"/>
      </w:pPr>
      <w:r w:rsidRPr="00CB378B">
        <w:t>active listening</w:t>
      </w:r>
    </w:p>
    <w:p w:rsidR="00000000" w:rsidRPr="00CB378B" w:rsidP="00CB378B">
      <w:pPr>
        <w:pStyle w:val="ListBullet2"/>
      </w:pPr>
      <w:r w:rsidRPr="00CB378B">
        <w:t>questioning</w:t>
      </w:r>
    </w:p>
    <w:p w:rsidR="00000000" w:rsidRPr="00CB378B" w:rsidP="00CB378B">
      <w:pPr>
        <w:pStyle w:val="ListBullet2"/>
      </w:pPr>
      <w:r w:rsidRPr="00CB378B">
        <w:t xml:space="preserve">feedback </w:t>
      </w:r>
    </w:p>
    <w:p w:rsidR="00000000" w:rsidRPr="00CB378B" w:rsidP="00CB378B">
      <w:pPr>
        <w:pStyle w:val="ListBullet2"/>
      </w:pPr>
      <w:r w:rsidRPr="00CB378B">
        <w:t>information sharing</w:t>
      </w:r>
    </w:p>
    <w:p w:rsidR="00000000" w:rsidRPr="00CB378B" w:rsidP="00CB378B">
      <w:pPr>
        <w:pStyle w:val="ListBullet"/>
      </w:pPr>
      <w:r w:rsidRPr="00CB378B">
        <w:t>completed basic arithmetic calculations and recorded numbers</w:t>
      </w:r>
    </w:p>
    <w:p w:rsidR="00000000" w:rsidRPr="00CB378B" w:rsidP="00CB378B">
      <w:pPr>
        <w:pStyle w:val="AllowPageBreak"/>
      </w:pPr>
    </w:p>
    <w:p w:rsidR="00000000" w:rsidRPr="00CB378B" w:rsidP="00CB378B">
      <w:pPr>
        <w:pStyle w:val="Heading1"/>
      </w:pPr>
      <w:bookmarkStart w:id="9" w:name="O_744893"/>
      <w:bookmarkEnd w:id="9"/>
      <w:r w:rsidRPr="00CB378B">
        <w:t>Knowledge Evidence</w:t>
      </w:r>
    </w:p>
    <w:p w:rsidR="00000000" w:rsidRPr="00CB378B" w:rsidP="00266EB8">
      <w:pPr>
        <w:pStyle w:val="BodyText"/>
      </w:pPr>
      <w:r w:rsidRPr="00CB378B">
        <w:t>The candidate must be able to demonstrate essential knowledge required to effectively complete tasks outlined in ele</w:t>
      </w:r>
      <w:r w:rsidRPr="00CB378B">
        <w:t>ments and performance criteria of this unit, manage tasks and manage contingencies in the context of the work role. This includes knowledge of:</w:t>
      </w:r>
    </w:p>
    <w:p w:rsidR="00000000" w:rsidRPr="00CB378B" w:rsidP="00CB378B">
      <w:pPr>
        <w:pStyle w:val="ListBullet"/>
      </w:pPr>
      <w:r w:rsidRPr="00CB378B">
        <w:t>legal, ethical and military requirements for scribe work:</w:t>
      </w:r>
    </w:p>
    <w:p w:rsidR="00000000" w:rsidRPr="00CB378B" w:rsidP="00CB378B">
      <w:pPr>
        <w:pStyle w:val="ListBullet2"/>
      </w:pPr>
      <w:r w:rsidRPr="00CB378B">
        <w:t>codes of practice</w:t>
      </w:r>
    </w:p>
    <w:p w:rsidR="00000000" w:rsidRPr="00CB378B" w:rsidP="00CB378B">
      <w:pPr>
        <w:pStyle w:val="ListBullet2"/>
      </w:pPr>
      <w:r w:rsidRPr="00CB378B">
        <w:t>duty of care</w:t>
      </w:r>
    </w:p>
    <w:p w:rsidR="00000000" w:rsidRPr="00CB378B" w:rsidP="00CB378B">
      <w:pPr>
        <w:pStyle w:val="ListBullet2"/>
      </w:pPr>
      <w:r w:rsidRPr="00CB378B">
        <w:t xml:space="preserve">infection prevention </w:t>
      </w:r>
      <w:r w:rsidRPr="00CB378B">
        <w:t xml:space="preserve">and control </w:t>
      </w:r>
    </w:p>
    <w:p w:rsidR="00000000" w:rsidRPr="00CB378B" w:rsidP="00CB378B">
      <w:pPr>
        <w:pStyle w:val="ListBullet2"/>
      </w:pPr>
      <w:r w:rsidRPr="00CB378B">
        <w:t xml:space="preserve">informed consent </w:t>
      </w:r>
    </w:p>
    <w:p w:rsidR="00000000" w:rsidRPr="00CB378B" w:rsidP="00CB378B">
      <w:pPr>
        <w:pStyle w:val="ListBullet2"/>
      </w:pPr>
      <w:r w:rsidRPr="00CB378B">
        <w:t xml:space="preserve">mandatory reporting </w:t>
      </w:r>
    </w:p>
    <w:p w:rsidR="00000000" w:rsidRPr="00CB378B" w:rsidP="00CB378B">
      <w:pPr>
        <w:pStyle w:val="ListBullet2"/>
      </w:pPr>
      <w:r w:rsidRPr="00CB378B">
        <w:t>privacy, confidentiality and disclosure</w:t>
      </w:r>
    </w:p>
    <w:p w:rsidR="00000000" w:rsidRPr="00CB378B" w:rsidP="00CB378B">
      <w:pPr>
        <w:pStyle w:val="ListBullet2"/>
      </w:pPr>
      <w:r w:rsidRPr="00CB378B">
        <w:t>records management and documentation</w:t>
      </w:r>
    </w:p>
    <w:p w:rsidR="00000000" w:rsidRPr="00CB378B" w:rsidP="00CB378B">
      <w:pPr>
        <w:pStyle w:val="ListBullet2"/>
      </w:pPr>
      <w:r w:rsidRPr="00CB378B">
        <w:t>rights and responsibilities of workers, employers and clients</w:t>
      </w:r>
    </w:p>
    <w:p w:rsidR="00000000" w:rsidRPr="00CB378B" w:rsidP="00CB378B">
      <w:pPr>
        <w:pStyle w:val="ListBullet2"/>
      </w:pPr>
      <w:r w:rsidRPr="00CB378B">
        <w:t>specific information sources that inform work practice:</w:t>
      </w:r>
    </w:p>
    <w:p w:rsidR="00000000" w:rsidRPr="00CB378B" w:rsidP="00CB378B">
      <w:pPr>
        <w:pStyle w:val="ListBullet3"/>
      </w:pPr>
      <w:r w:rsidRPr="00CB378B">
        <w:rPr>
          <w:rStyle w:val="Emphasis"/>
        </w:rPr>
        <w:t xml:space="preserve">Primary clinical care manual </w:t>
      </w:r>
      <w:r w:rsidRPr="00CB378B">
        <w:t>(PCCM)</w:t>
      </w:r>
    </w:p>
    <w:p w:rsidR="00000000" w:rsidRPr="00CB378B" w:rsidP="00CB378B">
      <w:pPr>
        <w:pStyle w:val="ListBullet3"/>
      </w:pPr>
      <w:r w:rsidRPr="00CB378B">
        <w:t>organisation/unit standard operating procedures</w:t>
      </w:r>
    </w:p>
    <w:p w:rsidR="00000000" w:rsidRPr="00CB378B" w:rsidP="00CB378B">
      <w:pPr>
        <w:pStyle w:val="ListBullet3"/>
      </w:pPr>
      <w:r w:rsidRPr="00CB378B">
        <w:t>current operational mandate</w:t>
      </w:r>
    </w:p>
    <w:p w:rsidR="00000000" w:rsidRPr="00CB378B" w:rsidP="00CB378B">
      <w:pPr>
        <w:pStyle w:val="ListBullet2"/>
      </w:pPr>
      <w:r w:rsidRPr="00CB378B">
        <w:t>work role boundaries – responsibilities and limitations</w:t>
      </w:r>
    </w:p>
    <w:p w:rsidR="00000000" w:rsidRPr="00CB378B" w:rsidP="00CB378B">
      <w:pPr>
        <w:pStyle w:val="ListBullet2"/>
      </w:pPr>
      <w:r w:rsidRPr="00CB378B">
        <w:t>work health and safety</w:t>
      </w:r>
    </w:p>
    <w:p w:rsidR="00000000" w:rsidRPr="00CB378B" w:rsidP="00CB378B">
      <w:pPr>
        <w:pStyle w:val="ListBullet"/>
      </w:pPr>
      <w:r w:rsidRPr="00CB378B">
        <w:t>documentation used for casualty resuscitation purposes, includi</w:t>
      </w:r>
      <w:r w:rsidRPr="00CB378B">
        <w:t xml:space="preserve">ng associated pathology requirements </w:t>
      </w:r>
    </w:p>
    <w:p w:rsidR="00000000" w:rsidRPr="00CB378B" w:rsidP="00CB378B">
      <w:pPr>
        <w:pStyle w:val="ListBullet"/>
      </w:pPr>
      <w:r w:rsidRPr="00CB378B">
        <w:t>personal protective equipment requirements</w:t>
      </w:r>
    </w:p>
    <w:p w:rsidR="00000000" w:rsidRPr="00CB378B" w:rsidP="00CB378B">
      <w:pPr>
        <w:pStyle w:val="ListBullet"/>
      </w:pPr>
      <w:r w:rsidRPr="00CB378B">
        <w:t>standard resuscitation equipment schedules and operation</w:t>
      </w:r>
    </w:p>
    <w:p w:rsidR="00000000" w:rsidRPr="00CB378B" w:rsidP="00CB378B">
      <w:pPr>
        <w:pStyle w:val="ListBullet"/>
      </w:pPr>
      <w:r w:rsidRPr="00CB378B">
        <w:t xml:space="preserve">clinical monitoring requirements for resuscitation </w:t>
      </w:r>
    </w:p>
    <w:p w:rsidR="00000000" w:rsidRPr="00CB378B" w:rsidP="00CB378B">
      <w:pPr>
        <w:pStyle w:val="ListBullet"/>
      </w:pPr>
      <w:r w:rsidRPr="00CB378B">
        <w:t>documentation processes relevant to receiving and resuscitating a casualty</w:t>
      </w:r>
    </w:p>
    <w:p w:rsidR="00000000" w:rsidRPr="00CB378B" w:rsidP="00CB378B">
      <w:pPr>
        <w:pStyle w:val="ListBullet"/>
      </w:pPr>
      <w:r w:rsidRPr="00CB378B">
        <w:t>medical terminology</w:t>
      </w:r>
    </w:p>
    <w:p w:rsidR="00000000" w:rsidRPr="00CB378B" w:rsidP="00CB378B">
      <w:pPr>
        <w:pStyle w:val="ListBullet"/>
      </w:pPr>
      <w:r w:rsidRPr="00CB378B">
        <w:t>basic anatomy and physiology of all body systems</w:t>
      </w:r>
    </w:p>
    <w:p w:rsidR="00000000" w:rsidRPr="00CB378B" w:rsidP="00CB378B">
      <w:pPr>
        <w:pStyle w:val="ListBullet"/>
      </w:pPr>
      <w:r w:rsidRPr="00CB378B">
        <w:t>general resuscitation protocols provided by Australian Resuscitation Council (ARC)</w:t>
      </w:r>
    </w:p>
    <w:p w:rsidR="00000000" w:rsidRPr="00CB378B" w:rsidP="00CB378B">
      <w:pPr>
        <w:pStyle w:val="ListBullet"/>
      </w:pPr>
      <w:r w:rsidRPr="00CB378B">
        <w:t>general pathology and investi</w:t>
      </w:r>
      <w:r w:rsidRPr="00CB378B">
        <w:t>gative requirements pertaining to standard resuscitation processes</w:t>
      </w:r>
    </w:p>
    <w:p w:rsidR="00000000" w:rsidRPr="00CB378B" w:rsidP="00CB378B">
      <w:pPr>
        <w:pStyle w:val="ListBullet"/>
      </w:pPr>
      <w:r w:rsidRPr="00CB378B">
        <w:t xml:space="preserve">inter-departmental transfer requirements </w:t>
      </w:r>
    </w:p>
    <w:p w:rsidR="00000000" w:rsidRPr="00CB378B" w:rsidP="00CB378B">
      <w:pPr>
        <w:pStyle w:val="ListBullet"/>
      </w:pPr>
      <w:r w:rsidRPr="00CB378B">
        <w:t>role of other resuscitation team members and support services</w:t>
      </w:r>
    </w:p>
    <w:p w:rsidR="00000000" w:rsidRPr="00CB378B" w:rsidP="00CB378B">
      <w:pPr>
        <w:pStyle w:val="ListBullet"/>
      </w:pPr>
      <w:r w:rsidRPr="00CB378B">
        <w:t xml:space="preserve">storage and security requirement for personal effects (including weapons, explosives </w:t>
      </w:r>
      <w:r w:rsidRPr="00CB378B">
        <w:t>and pyrotechnics)</w:t>
      </w:r>
    </w:p>
    <w:p w:rsidR="00000000" w:rsidRPr="00CB378B" w:rsidP="00CB378B">
      <w:pPr>
        <w:pStyle w:val="AllowPageBreak"/>
      </w:pPr>
    </w:p>
    <w:p w:rsidR="00000000" w:rsidRPr="00CB378B" w:rsidP="00CB378B">
      <w:pPr>
        <w:pStyle w:val="Heading1"/>
      </w:pPr>
      <w:bookmarkStart w:id="10" w:name="O_744894"/>
      <w:bookmarkEnd w:id="10"/>
      <w:r w:rsidRPr="00CB378B">
        <w:t>Assessment Conditions</w:t>
      </w:r>
    </w:p>
    <w:p w:rsidR="00000000" w:rsidRPr="00CB378B" w:rsidP="00266EB8">
      <w:pPr>
        <w:pStyle w:val="BodyText"/>
      </w:pPr>
      <w:r w:rsidRPr="00CB378B">
        <w:t xml:space="preserve">Skills must have been demonstrated in the workplace or in a simulated environment that reflects workplace conditions. The following conditions must be met for this unit: </w:t>
      </w:r>
    </w:p>
    <w:p w:rsidR="00000000" w:rsidRPr="00CB378B" w:rsidP="00CB378B">
      <w:pPr>
        <w:pStyle w:val="ListBullet"/>
      </w:pPr>
      <w:r w:rsidRPr="00CB378B">
        <w:t>use of suitable facilities,</w:t>
      </w:r>
      <w:r w:rsidRPr="00CB378B">
        <w:t xml:space="preserve"> equipment and resources, including: </w:t>
      </w:r>
    </w:p>
    <w:p w:rsidR="00000000" w:rsidRPr="00CB378B" w:rsidP="00CB378B">
      <w:pPr>
        <w:pStyle w:val="ListBullet2"/>
      </w:pPr>
      <w:r w:rsidRPr="00CB378B">
        <w:t>a resuscitation bay mimicking the work environment</w:t>
      </w:r>
    </w:p>
    <w:p w:rsidR="00000000" w:rsidRPr="00CB378B" w:rsidP="00CB378B">
      <w:pPr>
        <w:pStyle w:val="ListBullet2"/>
      </w:pPr>
      <w:r w:rsidRPr="00CB378B">
        <w:t xml:space="preserve">casualties (high fidelity simulation, resuscitation mannequins and/or actors) </w:t>
      </w:r>
    </w:p>
    <w:p w:rsidR="00000000" w:rsidRPr="00CB378B" w:rsidP="00CB378B">
      <w:pPr>
        <w:pStyle w:val="ListBullet2"/>
      </w:pPr>
      <w:r w:rsidRPr="00CB378B">
        <w:t xml:space="preserve">documentation used within the resuscitative environment </w:t>
      </w:r>
    </w:p>
    <w:p w:rsidR="00000000" w:rsidRPr="00CB378B" w:rsidP="00CB378B">
      <w:pPr>
        <w:pStyle w:val="ListBullet2"/>
      </w:pPr>
      <w:r w:rsidRPr="00CB378B">
        <w:t>pathology samples/containers requiring labelling</w:t>
      </w:r>
    </w:p>
    <w:p w:rsidR="00000000" w:rsidRPr="00CB378B" w:rsidP="00CB378B">
      <w:pPr>
        <w:pStyle w:val="ListBullet"/>
      </w:pPr>
      <w:r w:rsidRPr="00CB378B">
        <w:t>modelling of industry operating conditions, including:</w:t>
      </w:r>
    </w:p>
    <w:p w:rsidR="00000000" w:rsidRPr="00CB378B" w:rsidP="00CB378B">
      <w:pPr>
        <w:pStyle w:val="ListBullet2"/>
      </w:pPr>
      <w:r w:rsidRPr="00CB378B">
        <w:t xml:space="preserve">a minimum of 3 people in the resuscitation team </w:t>
      </w:r>
    </w:p>
    <w:p w:rsidR="00000000" w:rsidRPr="00CB378B" w:rsidP="00CB378B">
      <w:pPr>
        <w:pStyle w:val="ListBullet2"/>
      </w:pPr>
      <w:r w:rsidRPr="00CB378B">
        <w:t xml:space="preserve">a minimum of 1-2 other personnel supporting the resuscitation </w:t>
      </w:r>
    </w:p>
    <w:p w:rsidR="00000000" w:rsidRPr="00CB378B" w:rsidP="00CB378B">
      <w:pPr>
        <w:pStyle w:val="BodyText"/>
      </w:pPr>
    </w:p>
    <w:p w:rsidR="00000000" w:rsidRPr="00CB378B" w:rsidP="00266EB8">
      <w:pPr>
        <w:pStyle w:val="BodyText"/>
      </w:pPr>
      <w:r w:rsidRPr="00CB378B">
        <w:t xml:space="preserve">Assessors must satisfy the Standards </w:t>
      </w:r>
      <w:r w:rsidRPr="00CB378B">
        <w:t>for Registered Training Organisations (RTOs) 2015/AQTF mandatory competency requirements for assessors. In addition, assessors must have at least 3 years’ experience as a health professional in a resuscitative/emergency department setting.</w:t>
      </w:r>
    </w:p>
    <w:p w:rsidR="00000000" w:rsidRPr="00CB378B" w:rsidP="00CB378B">
      <w:pPr>
        <w:pStyle w:val="Heading1"/>
      </w:pPr>
      <w:bookmarkStart w:id="11" w:name="O_744897"/>
      <w:bookmarkEnd w:id="11"/>
      <w:r w:rsidRPr="00CB378B">
        <w:t>Links</w:t>
      </w:r>
    </w:p>
    <w:p w:rsidR="00000000" w:rsidRPr="00CB378B" w:rsidP="00266EB8">
      <w:pPr>
        <w:pStyle w:val="BodyText"/>
      </w:pPr>
      <w:r w:rsidRPr="00CB37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50B3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378B" w:rsidP="00CB378B"/>
    <w:sectPr w:rsidSect="00CB37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8B" w:rsidRPr="00266EB8" w:rsidP="00266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B8" w:rsidP="00CB3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EB8" w:rsidP="00CB3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66EB8" w:rsidP="00CB37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8B" w:rsidP="00CB3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6EB8">
      <w:t>Approved</w:t>
    </w:r>
    <w:r w:rsidR="00266E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6E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6EB8">
      <w:rPr>
        <w:noProof/>
      </w:rPr>
      <w:t>4</w:t>
    </w:r>
    <w:r>
      <w:rPr>
        <w:noProof/>
      </w:rPr>
      <w:fldChar w:fldCharType="end"/>
    </w:r>
  </w:p>
  <w:p w:rsidR="00CB378B" w:rsidP="00CB3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6E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6EB8">
      <w:t>HumanAbility</w:t>
    </w:r>
    <w:r w:rsidR="00266EB8">
      <w:fldChar w:fldCharType="end"/>
    </w:r>
  </w:p>
  <w:p w:rsidR="00CB378B" w:rsidP="00CB3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78B" w:rsidRPr="00266EB8" w:rsidP="00266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EB8" w:rsidRPr="002D2AF8" w:rsidP="00CB3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HLTDEF003 Perform the duties of a scribe during casualty resuscitation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6EB8" w:rsidP="00CB37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78B" w:rsidRPr="002D2AF8" w:rsidP="00CB3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6EB8">
      <w:t>HLTDEF003 Perform the duties of a scribe during casualty resuscitation</w:t>
    </w:r>
    <w:r w:rsidR="00266E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6EB8">
      <w:rPr>
        <w:noProof/>
      </w:rPr>
      <w:t>2 March 2025</w:t>
    </w:r>
    <w:r>
      <w:fldChar w:fldCharType="end"/>
    </w:r>
  </w:p>
  <w:p w:rsidR="00CB378B" w:rsidP="00CB3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6C6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80D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C7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78B"/>
  </w:style>
  <w:style w:type="character" w:customStyle="1" w:styleId="Heading1Char">
    <w:name w:val="Heading 1 Char"/>
    <w:basedOn w:val="DefaultParagraphFont"/>
    <w:link w:val="Heading1"/>
    <w:rsid w:val="00CB3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7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7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78B"/>
    <w:rPr>
      <w:b/>
      <w:spacing w:val="0"/>
    </w:rPr>
  </w:style>
  <w:style w:type="paragraph" w:styleId="ListBullet2">
    <w:name w:val="List Bullet 2"/>
    <w:basedOn w:val="List2"/>
    <w:rsid w:val="00CB378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378B"/>
    <w:rPr>
      <w:i/>
    </w:rPr>
  </w:style>
  <w:style w:type="paragraph" w:customStyle="1" w:styleId="SuperHeading">
    <w:name w:val="SuperHeading"/>
    <w:basedOn w:val="Normal"/>
    <w:rsid w:val="00CB3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37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3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7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7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7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78B"/>
  </w:style>
  <w:style w:type="paragraph" w:styleId="TableofFigures">
    <w:name w:val="table of figures"/>
    <w:basedOn w:val="Normal"/>
    <w:next w:val="Normal"/>
    <w:semiHidden/>
    <w:rsid w:val="00CB3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7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378B"/>
    <w:rPr>
      <w:rFonts w:ascii="Wingdings" w:hAnsi="Wingdings"/>
    </w:rPr>
  </w:style>
  <w:style w:type="paragraph" w:customStyle="1" w:styleId="TableHeading">
    <w:name w:val="Table Heading"/>
    <w:basedOn w:val="HeadingBase"/>
    <w:rsid w:val="00CB3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78B"/>
    <w:rPr>
      <w:color w:val="0033CC"/>
      <w:u w:val="none"/>
    </w:rPr>
  </w:style>
  <w:style w:type="paragraph" w:customStyle="1" w:styleId="BodyTextRight">
    <w:name w:val="Body Text Right"/>
    <w:basedOn w:val="BodyText"/>
    <w:rsid w:val="00CB3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7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78B"/>
    <w:rPr>
      <w:sz w:val="32"/>
    </w:rPr>
  </w:style>
  <w:style w:type="paragraph" w:customStyle="1" w:styleId="HeadingProcedure">
    <w:name w:val="Heading Procedure"/>
    <w:basedOn w:val="HeadingBase"/>
    <w:next w:val="Normal"/>
    <w:rsid w:val="00CB3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78B"/>
    <w:pPr>
      <w:spacing w:before="60" w:after="60"/>
    </w:pPr>
  </w:style>
  <w:style w:type="paragraph" w:styleId="ListContinue">
    <w:name w:val="List Continue"/>
    <w:basedOn w:val="List"/>
    <w:rsid w:val="00CB378B"/>
    <w:pPr>
      <w:ind w:firstLine="0"/>
    </w:pPr>
  </w:style>
  <w:style w:type="paragraph" w:customStyle="1" w:styleId="ListNote">
    <w:name w:val="List Note"/>
    <w:basedOn w:val="List"/>
    <w:rsid w:val="00CB3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78B"/>
    <w:rPr>
      <w:rFonts w:ascii="Courier New" w:hAnsi="Courier New"/>
    </w:rPr>
  </w:style>
  <w:style w:type="paragraph" w:customStyle="1" w:styleId="NoteBullet">
    <w:name w:val="Note Bullet"/>
    <w:basedOn w:val="Note"/>
    <w:rsid w:val="00CB3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7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3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78B"/>
    <w:rPr>
      <w:b/>
      <w:smallCaps/>
    </w:rPr>
  </w:style>
  <w:style w:type="paragraph" w:customStyle="1" w:styleId="TableListNumber">
    <w:name w:val="Table List Number"/>
    <w:basedOn w:val="ListNumber"/>
    <w:rsid w:val="00CB3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78B"/>
    <w:pPr>
      <w:numPr>
        <w:numId w:val="10"/>
      </w:numPr>
    </w:pPr>
  </w:style>
  <w:style w:type="paragraph" w:customStyle="1" w:styleId="ListAlpha2">
    <w:name w:val="List Alpha 2"/>
    <w:basedOn w:val="List2"/>
    <w:rsid w:val="00CB378B"/>
    <w:pPr>
      <w:numPr>
        <w:numId w:val="9"/>
      </w:numPr>
    </w:pPr>
  </w:style>
  <w:style w:type="paragraph" w:styleId="List2">
    <w:name w:val="List 2"/>
    <w:basedOn w:val="BodyText"/>
    <w:rsid w:val="00CB3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7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37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378B"/>
    <w:pPr>
      <w:numPr>
        <w:numId w:val="5"/>
      </w:numPr>
    </w:pPr>
  </w:style>
  <w:style w:type="paragraph" w:styleId="ListContinue2">
    <w:name w:val="List Continue 2"/>
    <w:basedOn w:val="List2"/>
    <w:rsid w:val="00CB378B"/>
    <w:pPr>
      <w:ind w:firstLine="0"/>
    </w:pPr>
  </w:style>
  <w:style w:type="paragraph" w:styleId="ListContinue3">
    <w:name w:val="List Continue 3"/>
    <w:basedOn w:val="List3"/>
    <w:rsid w:val="00CB378B"/>
    <w:pPr>
      <w:ind w:left="1021" w:firstLine="0"/>
    </w:pPr>
  </w:style>
  <w:style w:type="paragraph" w:styleId="ListContinue4">
    <w:name w:val="List Continue 4"/>
    <w:basedOn w:val="List4"/>
    <w:rsid w:val="00CB378B"/>
    <w:pPr>
      <w:ind w:firstLine="0"/>
    </w:pPr>
  </w:style>
  <w:style w:type="paragraph" w:styleId="ListContinue5">
    <w:name w:val="List Continue 5"/>
    <w:basedOn w:val="List5"/>
    <w:rsid w:val="00CB378B"/>
    <w:pPr>
      <w:ind w:firstLine="0"/>
    </w:pPr>
  </w:style>
  <w:style w:type="paragraph" w:styleId="ListNumber3">
    <w:name w:val="List Number 3"/>
    <w:basedOn w:val="List3"/>
    <w:rsid w:val="00CB378B"/>
    <w:pPr>
      <w:numPr>
        <w:numId w:val="6"/>
      </w:numPr>
    </w:pPr>
  </w:style>
  <w:style w:type="paragraph" w:styleId="ListNumber4">
    <w:name w:val="List Number 4"/>
    <w:basedOn w:val="List4"/>
    <w:rsid w:val="00CB378B"/>
    <w:pPr>
      <w:numPr>
        <w:numId w:val="7"/>
      </w:numPr>
    </w:pPr>
  </w:style>
  <w:style w:type="paragraph" w:styleId="ListNumber5">
    <w:name w:val="List Number 5"/>
    <w:basedOn w:val="List5"/>
    <w:rsid w:val="00CB378B"/>
    <w:pPr>
      <w:numPr>
        <w:numId w:val="8"/>
      </w:numPr>
    </w:pPr>
  </w:style>
  <w:style w:type="paragraph" w:styleId="BlockText">
    <w:name w:val="Block Text"/>
    <w:basedOn w:val="Normal"/>
    <w:rsid w:val="00CB3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78B"/>
    <w:rPr>
      <w:sz w:val="16"/>
      <w:vertAlign w:val="superscript"/>
    </w:rPr>
  </w:style>
  <w:style w:type="character" w:customStyle="1" w:styleId="Symbols">
    <w:name w:val="Symbols"/>
    <w:basedOn w:val="DefaultParagraphFont"/>
    <w:rsid w:val="00CB378B"/>
    <w:rPr>
      <w:rFonts w:ascii="Symbol" w:hAnsi="Symbol"/>
    </w:rPr>
  </w:style>
  <w:style w:type="character" w:customStyle="1" w:styleId="MenuOptions">
    <w:name w:val="Menu Options"/>
    <w:basedOn w:val="DefaultParagraphFont"/>
    <w:rsid w:val="00CB3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78B"/>
    <w:rPr>
      <w:b/>
    </w:rPr>
  </w:style>
  <w:style w:type="character" w:customStyle="1" w:styleId="Underlined">
    <w:name w:val="Underlined"/>
    <w:basedOn w:val="DefaultParagraphFont"/>
    <w:rsid w:val="00CB378B"/>
    <w:rPr>
      <w:u w:val="single"/>
    </w:rPr>
  </w:style>
  <w:style w:type="paragraph" w:customStyle="1" w:styleId="TableBodyTextRight">
    <w:name w:val="Table Body Text Right"/>
    <w:basedOn w:val="TableBodyText"/>
    <w:rsid w:val="00CB3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78B"/>
    <w:rPr>
      <w:sz w:val="18"/>
    </w:rPr>
  </w:style>
  <w:style w:type="paragraph" w:customStyle="1" w:styleId="BodySmallRight">
    <w:name w:val="Body Small Right"/>
    <w:basedOn w:val="BodyTextRight"/>
    <w:rsid w:val="00CB378B"/>
    <w:rPr>
      <w:sz w:val="18"/>
      <w:szCs w:val="18"/>
    </w:rPr>
  </w:style>
  <w:style w:type="paragraph" w:customStyle="1" w:styleId="MarginEdition">
    <w:name w:val="Margin Edition"/>
    <w:basedOn w:val="MarginNote"/>
    <w:rsid w:val="00CB3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78B"/>
    <w:rPr>
      <w:sz w:val="2"/>
      <w:szCs w:val="2"/>
    </w:rPr>
  </w:style>
  <w:style w:type="character" w:customStyle="1" w:styleId="Small">
    <w:name w:val="Small"/>
    <w:basedOn w:val="DefaultParagraphFont"/>
    <w:rsid w:val="00CB378B"/>
    <w:rPr>
      <w:sz w:val="16"/>
    </w:rPr>
  </w:style>
  <w:style w:type="paragraph" w:customStyle="1" w:styleId="WideTable">
    <w:name w:val="Wide Table"/>
    <w:basedOn w:val="Normal"/>
    <w:rsid w:val="00CB3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78B"/>
  </w:style>
  <w:style w:type="paragraph" w:styleId="Quote">
    <w:name w:val="Quote"/>
    <w:basedOn w:val="Heading1"/>
    <w:link w:val="QuoteChar"/>
    <w:qFormat/>
    <w:rsid w:val="00CB3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78B"/>
    <w:pPr>
      <w:pageBreakBefore/>
    </w:pPr>
  </w:style>
  <w:style w:type="paragraph" w:customStyle="1" w:styleId="Border">
    <w:name w:val="Border"/>
    <w:basedOn w:val="Normal"/>
    <w:qFormat/>
    <w:rsid w:val="00CB3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78B"/>
    <w:rPr>
      <w:u w:val="single"/>
    </w:rPr>
  </w:style>
  <w:style w:type="character" w:customStyle="1" w:styleId="BoldandItalics">
    <w:name w:val="Bold and Italics"/>
    <w:qFormat/>
    <w:rsid w:val="00CB378B"/>
    <w:rPr>
      <w:b/>
      <w:i/>
      <w:u w:val="none"/>
    </w:rPr>
  </w:style>
  <w:style w:type="paragraph" w:styleId="BalloonText">
    <w:name w:val="Balloon Text"/>
    <w:basedOn w:val="Normal"/>
    <w:link w:val="BalloonTextChar"/>
    <w:rsid w:val="00CB3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78B"/>
    <w:pPr>
      <w:spacing w:before="0" w:after="0"/>
    </w:pPr>
  </w:style>
  <w:style w:type="paragraph" w:customStyle="1" w:styleId="BodyTextBold">
    <w:name w:val="Body Text Bold"/>
    <w:basedOn w:val="BodyText"/>
    <w:qFormat/>
    <w:rsid w:val="00CB378B"/>
    <w:rPr>
      <w:b/>
    </w:rPr>
  </w:style>
  <w:style w:type="character" w:styleId="Hyperlink">
    <w:name w:val="Hyperlink"/>
    <w:basedOn w:val="DefaultParagraphFont"/>
    <w:uiPriority w:val="99"/>
    <w:unhideWhenUsed/>
    <w:rsid w:val="00266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6497</Characters>
  <Application>Microsoft Office Word</Application>
  <DocSecurity>0</DocSecurity>
  <Lines>196</Lines>
  <Paragraphs>132</Paragraphs>
  <ScaleCrop>false</ScaleCrop>
  <Company>Author-it Software Corporation Ltd.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HLTDEF003 Perform the duties of a scribe during casualty resuscitation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