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67B" w:rsidP="006A767B">
      <w:pPr>
        <w:pStyle w:val="Title"/>
      </w:pPr>
      <w:r>
        <w:fldChar w:fldCharType="begin"/>
      </w:r>
      <w:r>
        <w:instrText xml:space="preserve"> TITLE   \* MERGEFORMAT </w:instrText>
      </w:r>
      <w:r>
        <w:fldChar w:fldCharType="separate"/>
      </w:r>
      <w:r>
        <w:t>Assessment Requirements for HLTDEF002 Provide treatments for common conditions</w:t>
      </w:r>
      <w:r>
        <w:fldChar w:fldCharType="end"/>
      </w:r>
    </w:p>
    <w:p w:rsidR="006A767B" w:rsidP="006A767B">
      <w:pPr>
        <w:pStyle w:val="Version"/>
        <w:sectPr w:rsidSect="004473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7313" w:rsidP="00447313">
      <w:pPr>
        <w:pStyle w:val="SuperHeading"/>
      </w:pPr>
      <w:r w:rsidRPr="00447313">
        <w:t>Assessment Requirements for HLTDEF002 Provide treatments for common conditions</w:t>
      </w:r>
    </w:p>
    <w:p w:rsidR="00000000" w:rsidRPr="00447313" w:rsidP="00447313">
      <w:pPr>
        <w:pStyle w:val="Heading1"/>
      </w:pPr>
      <w:bookmarkStart w:id="1" w:name="O_785854"/>
      <w:bookmarkEnd w:id="1"/>
      <w:r w:rsidRPr="00447313">
        <w:t>Modification History</w:t>
      </w:r>
    </w:p>
    <w:tbl>
      <w:tblPr>
        <w:tblW w:w="0" w:type="auto"/>
        <w:tblLayout w:type="fixed"/>
        <w:tblCellMar>
          <w:left w:w="62" w:type="dxa"/>
          <w:right w:w="62" w:type="dxa"/>
        </w:tblCellMar>
        <w:tblLook w:val="0000"/>
      </w:tblPr>
      <w:tblGrid>
        <w:gridCol w:w="2790"/>
        <w:gridCol w:w="6344"/>
      </w:tblGrid>
      <w:tr w:rsidTr="0044731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313" w:rsidP="00447313">
            <w:pPr>
              <w:pStyle w:val="BodyText"/>
            </w:pPr>
            <w:r w:rsidRPr="0044731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313">
            <w:pPr>
              <w:pStyle w:val="BodyText"/>
              <w:rPr>
                <w:lang w:val="en-NZ"/>
              </w:rPr>
            </w:pPr>
            <w:r w:rsidRPr="00447313">
              <w:rPr>
                <w:rStyle w:val="SpecialBold"/>
              </w:rPr>
              <w:t>Comments</w:t>
            </w:r>
          </w:p>
        </w:tc>
      </w:tr>
      <w:tr w:rsidTr="0044731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313">
            <w:pPr>
              <w:pStyle w:val="BodyText"/>
              <w:rPr>
                <w:lang w:val="en-NZ"/>
              </w:rPr>
            </w:pPr>
            <w:r w:rsidRPr="0044731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313" w:rsidP="00447313">
            <w:pPr>
              <w:pStyle w:val="BodyText"/>
            </w:pPr>
            <w:r w:rsidRPr="00447313">
              <w:t xml:space="preserve">This version was released in </w:t>
            </w:r>
            <w:r w:rsidRPr="00447313">
              <w:rPr>
                <w:rStyle w:val="Emphasis"/>
              </w:rPr>
              <w:t xml:space="preserve">HLT Health Training Package release 2.0 </w:t>
            </w:r>
            <w:r w:rsidRPr="00447313">
              <w:t>and meets the requirements of the 2012 Standards for Training Packages.</w:t>
            </w:r>
          </w:p>
          <w:p w:rsidR="00000000" w:rsidRPr="00447313" w:rsidP="00447313">
            <w:pPr>
              <w:pStyle w:val="BodyText"/>
            </w:pPr>
            <w:r w:rsidRPr="00447313">
              <w:t>Significant changes to the elements and performance criteria. New evidence requirements for assessment, including volume and frequency requirements. Significant change to knowledge evi</w:t>
            </w:r>
            <w:r w:rsidRPr="00447313">
              <w:t>dence.</w:t>
            </w:r>
          </w:p>
        </w:tc>
      </w:tr>
    </w:tbl>
    <w:p w:rsidR="00000000" w:rsidRPr="00447313" w:rsidP="00447313">
      <w:pPr>
        <w:pStyle w:val="BodyText"/>
      </w:pPr>
    </w:p>
    <w:p w:rsidR="00000000" w:rsidRPr="00447313" w:rsidP="00447313">
      <w:pPr>
        <w:pStyle w:val="AllowPageBreak"/>
      </w:pPr>
    </w:p>
    <w:p w:rsidR="00000000" w:rsidRPr="00447313" w:rsidP="00447313">
      <w:pPr>
        <w:pStyle w:val="Heading1"/>
      </w:pPr>
      <w:bookmarkStart w:id="2" w:name="O_785855"/>
      <w:bookmarkEnd w:id="2"/>
      <w:r w:rsidRPr="00447313">
        <w:t>Performance Evidence</w:t>
      </w:r>
    </w:p>
    <w:p w:rsidR="00000000" w:rsidRPr="00447313" w:rsidP="006A767B">
      <w:pPr>
        <w:pStyle w:val="BodyText"/>
      </w:pPr>
      <w:r w:rsidRPr="00447313">
        <w:t>The candidate must show evidence of the ability to complete tasks outlined in elements and performance criteria of this unit, manage tasks and manage contingencies in the context of the job role. There must be</w:t>
      </w:r>
      <w:r w:rsidRPr="00447313">
        <w:t xml:space="preserve"> evidence that the candidate has:</w:t>
      </w:r>
    </w:p>
    <w:p w:rsidR="00000000" w:rsidRPr="00447313" w:rsidP="006A767B">
      <w:pPr>
        <w:pStyle w:val="ListBullet"/>
      </w:pPr>
      <w:r w:rsidRPr="00447313">
        <w:t>performed an accurate clinical assessment in accordance with established procedures at least 4 times, incorporating all of the following:</w:t>
      </w:r>
    </w:p>
    <w:p w:rsidR="00000000" w:rsidRPr="00447313" w:rsidP="00447313">
      <w:pPr>
        <w:pStyle w:val="List2"/>
      </w:pPr>
      <w:r>
        <w:t>•</w:t>
      </w:r>
      <w:r>
        <w:tab/>
      </w:r>
      <w:r w:rsidRPr="00447313">
        <w:t>patient history</w:t>
      </w:r>
    </w:p>
    <w:p w:rsidR="00000000" w:rsidRPr="00447313" w:rsidP="00447313">
      <w:pPr>
        <w:pStyle w:val="List2"/>
      </w:pPr>
      <w:r>
        <w:t>•</w:t>
      </w:r>
      <w:r>
        <w:tab/>
      </w:r>
      <w:r w:rsidRPr="00447313">
        <w:t>known allergies and medications</w:t>
      </w:r>
    </w:p>
    <w:p w:rsidR="00000000" w:rsidRPr="00447313" w:rsidP="00447313">
      <w:pPr>
        <w:pStyle w:val="List2"/>
      </w:pPr>
      <w:r>
        <w:t>•</w:t>
      </w:r>
      <w:r>
        <w:tab/>
      </w:r>
      <w:r w:rsidRPr="00447313">
        <w:t>temperature, pulse and respi</w:t>
      </w:r>
      <w:r w:rsidRPr="00447313">
        <w:t>ration, blood pressure (TPR&amp;BP)</w:t>
      </w:r>
    </w:p>
    <w:p w:rsidR="00000000" w:rsidRPr="00447313" w:rsidP="00447313">
      <w:pPr>
        <w:pStyle w:val="List2"/>
      </w:pPr>
      <w:r>
        <w:t>•</w:t>
      </w:r>
      <w:r>
        <w:tab/>
      </w:r>
      <w:r w:rsidRPr="00447313">
        <w:t>oxygen saturation (SaO2)</w:t>
      </w:r>
    </w:p>
    <w:p w:rsidR="00000000" w:rsidRPr="00447313" w:rsidP="00447313">
      <w:pPr>
        <w:pStyle w:val="List2"/>
      </w:pPr>
      <w:r>
        <w:t>•</w:t>
      </w:r>
      <w:r>
        <w:tab/>
      </w:r>
      <w:r w:rsidRPr="00447313">
        <w:t>non invasive general physical examination</w:t>
      </w:r>
    </w:p>
    <w:p w:rsidR="00000000" w:rsidRPr="00447313" w:rsidP="00447313">
      <w:pPr>
        <w:pStyle w:val="List2"/>
      </w:pPr>
      <w:r>
        <w:t>•</w:t>
      </w:r>
      <w:r>
        <w:tab/>
      </w:r>
      <w:r w:rsidRPr="00447313">
        <w:t>examination of presenting condition</w:t>
      </w:r>
    </w:p>
    <w:p w:rsidR="00000000" w:rsidRPr="00447313" w:rsidP="00447313">
      <w:pPr>
        <w:pStyle w:val="List2"/>
      </w:pPr>
      <w:r>
        <w:t>•</w:t>
      </w:r>
      <w:r>
        <w:tab/>
      </w:r>
      <w:r w:rsidRPr="00447313">
        <w:t>assessment outcomes</w:t>
      </w:r>
    </w:p>
    <w:p w:rsidR="00000000" w:rsidRPr="00447313" w:rsidP="006A767B">
      <w:pPr>
        <w:pStyle w:val="ListBullet"/>
      </w:pPr>
      <w:r w:rsidRPr="00447313">
        <w:t xml:space="preserve">developed and applied treatment(s) for the following conditions according to established procedures: </w:t>
      </w:r>
    </w:p>
    <w:p w:rsidR="00000000" w:rsidRPr="00447313" w:rsidP="00447313">
      <w:pPr>
        <w:pStyle w:val="List2"/>
      </w:pPr>
      <w:r>
        <w:t>•</w:t>
      </w:r>
      <w:r>
        <w:tab/>
      </w:r>
      <w:r w:rsidRPr="00447313">
        <w:t>acute rhinitis</w:t>
      </w:r>
    </w:p>
    <w:p w:rsidR="00000000" w:rsidRPr="00447313" w:rsidP="00447313">
      <w:pPr>
        <w:pStyle w:val="List2"/>
      </w:pPr>
      <w:r>
        <w:t>•</w:t>
      </w:r>
      <w:r>
        <w:tab/>
      </w:r>
      <w:r w:rsidRPr="00447313">
        <w:t>allergic rhinitis</w:t>
      </w:r>
    </w:p>
    <w:p w:rsidR="00000000" w:rsidRPr="00447313" w:rsidP="00447313">
      <w:pPr>
        <w:pStyle w:val="List2"/>
      </w:pPr>
      <w:r>
        <w:t>•</w:t>
      </w:r>
      <w:r>
        <w:tab/>
      </w:r>
      <w:r w:rsidRPr="00447313">
        <w:t>bites and stings</w:t>
      </w:r>
    </w:p>
    <w:p w:rsidR="00000000" w:rsidRPr="00447313" w:rsidP="00447313">
      <w:pPr>
        <w:pStyle w:val="List2"/>
      </w:pPr>
      <w:r>
        <w:t>•</w:t>
      </w:r>
      <w:r>
        <w:tab/>
      </w:r>
      <w:r w:rsidRPr="00447313">
        <w:t>bowel constipation</w:t>
      </w:r>
    </w:p>
    <w:p w:rsidR="00000000" w:rsidRPr="00447313" w:rsidP="00447313">
      <w:pPr>
        <w:pStyle w:val="List2"/>
      </w:pPr>
      <w:r>
        <w:t>•</w:t>
      </w:r>
      <w:r>
        <w:tab/>
      </w:r>
      <w:r w:rsidRPr="00447313">
        <w:t>common cold</w:t>
      </w:r>
    </w:p>
    <w:p w:rsidR="00000000" w:rsidRPr="00447313" w:rsidP="00447313">
      <w:pPr>
        <w:pStyle w:val="List2"/>
      </w:pPr>
      <w:r>
        <w:t>•</w:t>
      </w:r>
      <w:r>
        <w:tab/>
      </w:r>
      <w:r w:rsidRPr="00447313">
        <w:t>contact dermatitis</w:t>
      </w:r>
    </w:p>
    <w:p w:rsidR="00000000" w:rsidRPr="00447313" w:rsidP="00447313">
      <w:pPr>
        <w:pStyle w:val="List2"/>
      </w:pPr>
      <w:r>
        <w:t>•</w:t>
      </w:r>
      <w:r>
        <w:tab/>
      </w:r>
      <w:r w:rsidRPr="00447313">
        <w:t>diarrhoea</w:t>
      </w:r>
    </w:p>
    <w:p w:rsidR="00000000" w:rsidRPr="00447313" w:rsidP="00447313">
      <w:pPr>
        <w:pStyle w:val="List2"/>
      </w:pPr>
      <w:r>
        <w:t>•</w:t>
      </w:r>
      <w:r>
        <w:tab/>
      </w:r>
      <w:r w:rsidRPr="00447313">
        <w:t>fever</w:t>
      </w:r>
    </w:p>
    <w:p w:rsidR="00000000" w:rsidRPr="00447313" w:rsidP="00447313">
      <w:pPr>
        <w:pStyle w:val="List2"/>
      </w:pPr>
      <w:r>
        <w:t>•</w:t>
      </w:r>
      <w:r>
        <w:tab/>
      </w:r>
      <w:r w:rsidRPr="00447313">
        <w:t>fungal and yeast inf</w:t>
      </w:r>
      <w:r w:rsidRPr="00447313">
        <w:t>ections of the skin</w:t>
      </w:r>
    </w:p>
    <w:p w:rsidR="00000000" w:rsidRPr="00447313" w:rsidP="00447313">
      <w:pPr>
        <w:pStyle w:val="List2"/>
      </w:pPr>
      <w:r>
        <w:t>•</w:t>
      </w:r>
      <w:r>
        <w:tab/>
      </w:r>
      <w:r w:rsidRPr="00447313">
        <w:t>headache</w:t>
      </w:r>
    </w:p>
    <w:p w:rsidR="00000000" w:rsidRPr="00447313" w:rsidP="00447313">
      <w:pPr>
        <w:pStyle w:val="List2"/>
      </w:pPr>
      <w:r>
        <w:t>•</w:t>
      </w:r>
      <w:r>
        <w:tab/>
      </w:r>
      <w:r w:rsidRPr="00447313">
        <w:t>influenza</w:t>
      </w:r>
    </w:p>
    <w:p w:rsidR="00000000" w:rsidRPr="00447313" w:rsidP="00447313">
      <w:pPr>
        <w:pStyle w:val="List2"/>
      </w:pPr>
      <w:r>
        <w:t>•</w:t>
      </w:r>
      <w:r>
        <w:tab/>
      </w:r>
      <w:r w:rsidRPr="00447313">
        <w:t>lip soreness</w:t>
      </w:r>
    </w:p>
    <w:p w:rsidR="00000000" w:rsidRPr="00447313" w:rsidP="00447313">
      <w:pPr>
        <w:pStyle w:val="List2"/>
      </w:pPr>
      <w:r>
        <w:t>•</w:t>
      </w:r>
      <w:r>
        <w:tab/>
      </w:r>
      <w:r w:rsidRPr="00447313">
        <w:t>malaria (prickly heat)</w:t>
      </w:r>
    </w:p>
    <w:p w:rsidR="00000000" w:rsidRPr="00447313" w:rsidP="00447313">
      <w:pPr>
        <w:pStyle w:val="List2"/>
      </w:pPr>
      <w:r>
        <w:t>•</w:t>
      </w:r>
      <w:r>
        <w:tab/>
      </w:r>
      <w:r w:rsidRPr="00447313">
        <w:t>motion sickness</w:t>
      </w:r>
    </w:p>
    <w:p w:rsidR="00000000" w:rsidRPr="00447313" w:rsidP="00447313">
      <w:pPr>
        <w:pStyle w:val="List2"/>
      </w:pPr>
      <w:r>
        <w:t>•</w:t>
      </w:r>
      <w:r>
        <w:tab/>
      </w:r>
      <w:r w:rsidRPr="00447313">
        <w:t>parasitic infestations of the skin</w:t>
      </w:r>
    </w:p>
    <w:p w:rsidR="00000000" w:rsidRPr="00447313" w:rsidP="00447313">
      <w:pPr>
        <w:pStyle w:val="List2"/>
      </w:pPr>
      <w:r>
        <w:t>•</w:t>
      </w:r>
      <w:r>
        <w:tab/>
      </w:r>
      <w:r w:rsidRPr="00447313">
        <w:t>pharyngitis</w:t>
      </w:r>
    </w:p>
    <w:p w:rsidR="00000000" w:rsidRPr="00447313" w:rsidP="00447313">
      <w:pPr>
        <w:pStyle w:val="List2"/>
      </w:pPr>
      <w:r>
        <w:t>•</w:t>
      </w:r>
      <w:r>
        <w:tab/>
      </w:r>
      <w:r w:rsidRPr="00447313">
        <w:t>worms/parasitic infestations</w:t>
      </w:r>
    </w:p>
    <w:p w:rsidR="00000000" w:rsidRPr="00447313" w:rsidP="00447313">
      <w:pPr>
        <w:pStyle w:val="List2"/>
      </w:pPr>
      <w:r>
        <w:t>•</w:t>
      </w:r>
      <w:r>
        <w:tab/>
      </w:r>
      <w:r w:rsidRPr="00447313">
        <w:t>foreign body in eye</w:t>
      </w:r>
    </w:p>
    <w:p w:rsidR="00000000" w:rsidRPr="00447313" w:rsidP="00447313">
      <w:pPr>
        <w:pStyle w:val="List2"/>
      </w:pPr>
      <w:r>
        <w:t>•</w:t>
      </w:r>
      <w:r>
        <w:tab/>
      </w:r>
      <w:r w:rsidRPr="00447313">
        <w:t>skin injuries, including blisters, lacerations, p</w:t>
      </w:r>
      <w:r w:rsidRPr="00447313">
        <w:t>unctures, grazing, contusions or minor burns</w:t>
      </w:r>
    </w:p>
    <w:p w:rsidR="00000000" w:rsidRPr="00447313" w:rsidP="00447313">
      <w:pPr>
        <w:pStyle w:val="List2"/>
      </w:pPr>
      <w:r>
        <w:t>•</w:t>
      </w:r>
      <w:r>
        <w:tab/>
      </w:r>
      <w:r w:rsidRPr="00447313">
        <w:t>soft tissue injuries, including haematoma, sprain, strain or overuse injuries</w:t>
      </w:r>
    </w:p>
    <w:p w:rsidR="00000000" w:rsidRPr="00447313" w:rsidP="006A767B">
      <w:pPr>
        <w:pStyle w:val="ListBullet"/>
      </w:pPr>
      <w:r w:rsidRPr="00447313">
        <w:t>used all of the following treatments and approaches:</w:t>
      </w:r>
    </w:p>
    <w:p w:rsidR="00000000" w:rsidRPr="00447313" w:rsidP="00447313">
      <w:pPr>
        <w:pStyle w:val="List2"/>
      </w:pPr>
      <w:r>
        <w:t>•</w:t>
      </w:r>
      <w:r>
        <w:tab/>
      </w:r>
      <w:r w:rsidRPr="00447313">
        <w:t>application of hot/cold therapy</w:t>
      </w:r>
    </w:p>
    <w:p w:rsidR="00000000" w:rsidRPr="00447313" w:rsidP="00447313">
      <w:pPr>
        <w:pStyle w:val="List2"/>
      </w:pPr>
      <w:r>
        <w:t>•</w:t>
      </w:r>
      <w:r>
        <w:tab/>
      </w:r>
      <w:r w:rsidRPr="00447313">
        <w:t>basic dressings and bindings</w:t>
      </w:r>
    </w:p>
    <w:p w:rsidR="00000000" w:rsidRPr="00447313" w:rsidP="00447313">
      <w:pPr>
        <w:pStyle w:val="List2"/>
      </w:pPr>
      <w:r>
        <w:t>•</w:t>
      </w:r>
      <w:r>
        <w:tab/>
      </w:r>
      <w:r w:rsidRPr="00447313">
        <w:t>sports st</w:t>
      </w:r>
      <w:r w:rsidRPr="00447313">
        <w:t>rapping/bandaging</w:t>
      </w:r>
    </w:p>
    <w:p w:rsidR="00000000" w:rsidRPr="00447313" w:rsidP="00447313">
      <w:pPr>
        <w:pStyle w:val="List2"/>
      </w:pPr>
      <w:r>
        <w:t>•</w:t>
      </w:r>
      <w:r>
        <w:tab/>
      </w:r>
      <w:r w:rsidRPr="00447313">
        <w:t>issue and administration of topical and enteral medication (oral and rectal)</w:t>
      </w:r>
    </w:p>
    <w:p w:rsidR="00000000" w:rsidRPr="00447313" w:rsidP="00447313">
      <w:pPr>
        <w:pStyle w:val="List2"/>
      </w:pPr>
      <w:r>
        <w:t>•</w:t>
      </w:r>
      <w:r>
        <w:tab/>
      </w:r>
      <w:r w:rsidRPr="00447313">
        <w:t>referring for further clinical assessment and treatment</w:t>
      </w:r>
    </w:p>
    <w:p w:rsidR="00000000" w:rsidRPr="00447313" w:rsidP="006A767B">
      <w:pPr>
        <w:pStyle w:val="ListBullet"/>
      </w:pPr>
      <w:r w:rsidRPr="00447313">
        <w:t>used effective communication techniques during the client interview process, including:</w:t>
      </w:r>
    </w:p>
    <w:p w:rsidR="00000000" w:rsidRPr="00447313" w:rsidP="00447313">
      <w:pPr>
        <w:pStyle w:val="List2"/>
      </w:pPr>
      <w:r>
        <w:t>•</w:t>
      </w:r>
      <w:r>
        <w:tab/>
      </w:r>
      <w:r w:rsidRPr="00447313">
        <w:t>two way questioning</w:t>
      </w:r>
    </w:p>
    <w:p w:rsidR="00000000" w:rsidRPr="00447313" w:rsidP="00447313">
      <w:pPr>
        <w:pStyle w:val="List2"/>
      </w:pPr>
      <w:r>
        <w:t>•</w:t>
      </w:r>
      <w:r>
        <w:tab/>
      </w:r>
      <w:r w:rsidRPr="00447313">
        <w:t>clinical education</w:t>
      </w:r>
    </w:p>
    <w:p w:rsidR="00000000" w:rsidRPr="00447313" w:rsidP="00447313">
      <w:pPr>
        <w:pStyle w:val="List2"/>
      </w:pPr>
      <w:r>
        <w:t>•</w:t>
      </w:r>
      <w:r>
        <w:tab/>
      </w:r>
      <w:r w:rsidRPr="00447313">
        <w:t>treatment plan support</w:t>
      </w:r>
    </w:p>
    <w:p w:rsidR="00000000" w:rsidRPr="00447313" w:rsidP="00447313">
      <w:pPr>
        <w:pStyle w:val="List2"/>
      </w:pPr>
      <w:r>
        <w:t>•</w:t>
      </w:r>
      <w:r>
        <w:tab/>
      </w:r>
      <w:r w:rsidRPr="00447313">
        <w:t>negotiation</w:t>
      </w:r>
    </w:p>
    <w:p w:rsidR="00000000" w:rsidRPr="00447313" w:rsidP="00447313">
      <w:pPr>
        <w:pStyle w:val="AllowPageBreak"/>
      </w:pPr>
    </w:p>
    <w:p w:rsidR="00000000" w:rsidRPr="00447313" w:rsidP="00447313">
      <w:pPr>
        <w:pStyle w:val="Heading1"/>
      </w:pPr>
      <w:bookmarkStart w:id="3" w:name="O_785856"/>
      <w:bookmarkEnd w:id="3"/>
      <w:r w:rsidRPr="00447313">
        <w:t>Knowledge Evidence</w:t>
      </w:r>
    </w:p>
    <w:p w:rsidR="00000000" w:rsidRPr="00447313" w:rsidP="006A767B">
      <w:pPr>
        <w:pStyle w:val="BodyText"/>
      </w:pPr>
      <w:r w:rsidRPr="00447313">
        <w:t>The candidate must be able to demonstrate essential knowledge required to effectively complete tasks outlined in elements and performance cr</w:t>
      </w:r>
      <w:r w:rsidRPr="00447313">
        <w:t>iteria of this unit, manage tasks and manage contingencies in the context of the work role. This includes knowledge of:</w:t>
      </w:r>
    </w:p>
    <w:p w:rsidR="00000000" w:rsidRPr="00447313" w:rsidP="00447313">
      <w:pPr>
        <w:pStyle w:val="ListBullet"/>
      </w:pPr>
      <w:r w:rsidRPr="00447313">
        <w:t>legal, ethical and military requirements for treatment provision:</w:t>
      </w:r>
    </w:p>
    <w:p w:rsidR="00000000" w:rsidRPr="00447313" w:rsidP="00447313">
      <w:pPr>
        <w:pStyle w:val="List2"/>
      </w:pPr>
      <w:r w:rsidRPr="00447313">
        <w:t>codes of practice</w:t>
      </w:r>
    </w:p>
    <w:p w:rsidR="00000000" w:rsidRPr="00447313" w:rsidP="00447313">
      <w:pPr>
        <w:pStyle w:val="List2"/>
      </w:pPr>
      <w:r w:rsidRPr="00447313">
        <w:t>duty of care</w:t>
      </w:r>
    </w:p>
    <w:p w:rsidR="00000000" w:rsidRPr="00447313" w:rsidP="00447313">
      <w:pPr>
        <w:pStyle w:val="List2"/>
      </w:pPr>
      <w:r w:rsidRPr="00447313">
        <w:t xml:space="preserve">infection prevention and control </w:t>
      </w:r>
    </w:p>
    <w:p w:rsidR="00000000" w:rsidRPr="00447313" w:rsidP="00447313">
      <w:pPr>
        <w:pStyle w:val="List2"/>
      </w:pPr>
      <w:r w:rsidRPr="00447313">
        <w:t>info</w:t>
      </w:r>
      <w:r w:rsidRPr="00447313">
        <w:t xml:space="preserve">rmed consent </w:t>
      </w:r>
    </w:p>
    <w:p w:rsidR="00000000" w:rsidRPr="00447313" w:rsidP="00447313">
      <w:pPr>
        <w:pStyle w:val="List2"/>
      </w:pPr>
      <w:r w:rsidRPr="00447313">
        <w:t xml:space="preserve">mandatory reporting </w:t>
      </w:r>
    </w:p>
    <w:p w:rsidR="00000000" w:rsidRPr="00447313" w:rsidP="00447313">
      <w:pPr>
        <w:pStyle w:val="List2"/>
      </w:pPr>
      <w:r w:rsidRPr="00447313">
        <w:t>privacy, confidentiality and disclosure</w:t>
      </w:r>
    </w:p>
    <w:p w:rsidR="00000000" w:rsidRPr="00447313" w:rsidP="00447313">
      <w:pPr>
        <w:pStyle w:val="List2"/>
      </w:pPr>
      <w:r w:rsidRPr="00447313">
        <w:t>records management and documentation</w:t>
      </w:r>
    </w:p>
    <w:p w:rsidR="00000000" w:rsidRPr="00447313" w:rsidP="00447313">
      <w:pPr>
        <w:pStyle w:val="List2"/>
      </w:pPr>
      <w:r w:rsidRPr="00447313">
        <w:t>rights and responsibilities of workers, employers and clients</w:t>
      </w:r>
    </w:p>
    <w:p w:rsidR="00000000" w:rsidRPr="00447313" w:rsidP="00447313">
      <w:pPr>
        <w:pStyle w:val="List2"/>
      </w:pPr>
      <w:r w:rsidRPr="00447313">
        <w:t>specific information sources that inform work practice:</w:t>
      </w:r>
    </w:p>
    <w:p w:rsidR="00000000" w:rsidRPr="00447313" w:rsidP="00447313">
      <w:pPr>
        <w:pStyle w:val="List3"/>
      </w:pPr>
      <w:r w:rsidRPr="00447313">
        <w:rPr>
          <w:rStyle w:val="Emphasis"/>
        </w:rPr>
        <w:t>Primary clinical care manu</w:t>
      </w:r>
      <w:r w:rsidRPr="00447313">
        <w:rPr>
          <w:rStyle w:val="Emphasis"/>
        </w:rPr>
        <w:t>al</w:t>
      </w:r>
      <w:r w:rsidRPr="00447313">
        <w:t xml:space="preserve"> (PCCM)</w:t>
      </w:r>
    </w:p>
    <w:p w:rsidR="00000000" w:rsidRPr="00447313" w:rsidP="00447313">
      <w:pPr>
        <w:pStyle w:val="List3"/>
      </w:pPr>
      <w:r w:rsidRPr="00447313">
        <w:t>organisation/unit standard operating procedures</w:t>
      </w:r>
    </w:p>
    <w:p w:rsidR="00000000" w:rsidRPr="00447313" w:rsidP="00447313">
      <w:pPr>
        <w:pStyle w:val="List3"/>
      </w:pPr>
      <w:r w:rsidRPr="00447313">
        <w:t>current operational mandate</w:t>
      </w:r>
    </w:p>
    <w:p w:rsidR="00000000" w:rsidRPr="00447313" w:rsidP="00447313">
      <w:pPr>
        <w:pStyle w:val="List3"/>
      </w:pPr>
      <w:r w:rsidRPr="00447313">
        <w:t>established clinical procedures</w:t>
      </w:r>
    </w:p>
    <w:p w:rsidR="00000000" w:rsidRPr="00447313" w:rsidP="00447313">
      <w:pPr>
        <w:pStyle w:val="List2"/>
      </w:pPr>
      <w:r w:rsidRPr="00447313">
        <w:t>work role boundaries – responsibilities and limitations</w:t>
      </w:r>
    </w:p>
    <w:p w:rsidR="00000000" w:rsidRPr="00447313" w:rsidP="00447313">
      <w:pPr>
        <w:pStyle w:val="List2"/>
      </w:pPr>
      <w:r w:rsidRPr="00447313">
        <w:t>work health and safety</w:t>
      </w:r>
    </w:p>
    <w:p w:rsidR="00000000" w:rsidRPr="00447313" w:rsidP="00447313">
      <w:pPr>
        <w:pStyle w:val="ListBullet"/>
      </w:pPr>
      <w:r w:rsidRPr="00447313">
        <w:t>anatomy and physiology, including:</w:t>
      </w:r>
    </w:p>
    <w:p w:rsidR="00000000" w:rsidRPr="00447313" w:rsidP="00447313">
      <w:pPr>
        <w:pStyle w:val="List2"/>
      </w:pPr>
      <w:r w:rsidRPr="00447313">
        <w:t>structure and function of the following human body systems and their interactions:</w:t>
      </w:r>
    </w:p>
    <w:p w:rsidR="00000000" w:rsidRPr="00447313" w:rsidP="00447313">
      <w:pPr>
        <w:pStyle w:val="List3"/>
      </w:pPr>
      <w:r w:rsidRPr="00447313">
        <w:t>cells, tissues and organs</w:t>
      </w:r>
    </w:p>
    <w:p w:rsidR="00000000" w:rsidRPr="00447313" w:rsidP="00447313">
      <w:pPr>
        <w:pStyle w:val="List3"/>
      </w:pPr>
      <w:r w:rsidRPr="00447313">
        <w:t>cardiovascular system</w:t>
      </w:r>
    </w:p>
    <w:p w:rsidR="00000000" w:rsidRPr="00447313" w:rsidP="00447313">
      <w:pPr>
        <w:pStyle w:val="List3"/>
      </w:pPr>
      <w:r w:rsidRPr="00447313">
        <w:t>respiratory system</w:t>
      </w:r>
    </w:p>
    <w:p w:rsidR="00000000" w:rsidRPr="00447313" w:rsidP="00447313">
      <w:pPr>
        <w:pStyle w:val="List3"/>
      </w:pPr>
      <w:r w:rsidRPr="00447313">
        <w:t>musculo-skeletal system</w:t>
      </w:r>
    </w:p>
    <w:p w:rsidR="00000000" w:rsidRPr="00447313" w:rsidP="00447313">
      <w:pPr>
        <w:pStyle w:val="List3"/>
      </w:pPr>
      <w:r w:rsidRPr="00447313">
        <w:t>endocrine system</w:t>
      </w:r>
    </w:p>
    <w:p w:rsidR="00000000" w:rsidRPr="00447313" w:rsidP="00447313">
      <w:pPr>
        <w:pStyle w:val="List3"/>
      </w:pPr>
      <w:r w:rsidRPr="00447313">
        <w:t>digestive system</w:t>
      </w:r>
    </w:p>
    <w:p w:rsidR="00000000" w:rsidRPr="00447313" w:rsidP="00447313">
      <w:pPr>
        <w:pStyle w:val="List3"/>
      </w:pPr>
      <w:r w:rsidRPr="00447313">
        <w:t>urinary system</w:t>
      </w:r>
    </w:p>
    <w:p w:rsidR="00000000" w:rsidRPr="00447313" w:rsidP="00447313">
      <w:pPr>
        <w:pStyle w:val="List3"/>
      </w:pPr>
      <w:r w:rsidRPr="00447313">
        <w:t>reproductive system</w:t>
      </w:r>
    </w:p>
    <w:p w:rsidR="00000000" w:rsidRPr="00447313" w:rsidP="00447313">
      <w:pPr>
        <w:pStyle w:val="List3"/>
      </w:pPr>
      <w:r w:rsidRPr="00447313">
        <w:t>integumentary</w:t>
      </w:r>
      <w:r w:rsidRPr="00447313">
        <w:t xml:space="preserve"> system</w:t>
      </w:r>
    </w:p>
    <w:p w:rsidR="00000000" w:rsidRPr="00447313" w:rsidP="00447313">
      <w:pPr>
        <w:pStyle w:val="List3"/>
      </w:pPr>
      <w:r w:rsidRPr="00447313">
        <w:t>lymphatic system</w:t>
      </w:r>
    </w:p>
    <w:p w:rsidR="00000000" w:rsidRPr="00447313" w:rsidP="00447313">
      <w:pPr>
        <w:pStyle w:val="List3"/>
      </w:pPr>
      <w:r w:rsidRPr="00447313">
        <w:t>nervous system, including sensory systems – eye and ear</w:t>
      </w:r>
    </w:p>
    <w:p w:rsidR="00000000" w:rsidRPr="00447313" w:rsidP="00447313">
      <w:pPr>
        <w:pStyle w:val="List3"/>
      </w:pPr>
      <w:r w:rsidRPr="00447313">
        <w:t>the special senses – smell, taste, vision, equilibrium and hearing</w:t>
      </w:r>
    </w:p>
    <w:p w:rsidR="00000000" w:rsidRPr="00447313" w:rsidP="00447313">
      <w:pPr>
        <w:pStyle w:val="List3"/>
      </w:pPr>
      <w:r w:rsidRPr="00447313">
        <w:t>immune system</w:t>
      </w:r>
    </w:p>
    <w:p w:rsidR="00000000" w:rsidRPr="00447313" w:rsidP="00447313">
      <w:pPr>
        <w:pStyle w:val="ListBullet"/>
      </w:pPr>
      <w:r w:rsidRPr="00447313">
        <w:t>anatomical and medical terminology:</w:t>
      </w:r>
    </w:p>
    <w:p w:rsidR="00000000" w:rsidRPr="00447313" w:rsidP="00447313">
      <w:pPr>
        <w:pStyle w:val="List2"/>
      </w:pPr>
      <w:r w:rsidRPr="00447313">
        <w:t>when referring to the human body</w:t>
      </w:r>
    </w:p>
    <w:p w:rsidR="00000000" w:rsidRPr="00447313" w:rsidP="00447313">
      <w:pPr>
        <w:pStyle w:val="List2"/>
      </w:pPr>
      <w:r w:rsidRPr="00447313">
        <w:t>when taking measurements in different body systems</w:t>
      </w:r>
    </w:p>
    <w:p w:rsidR="00000000" w:rsidRPr="00447313" w:rsidP="00447313">
      <w:pPr>
        <w:pStyle w:val="ListBullet"/>
      </w:pPr>
      <w:r w:rsidRPr="00447313">
        <w:t xml:space="preserve">patient assessment requirements and techniques </w:t>
      </w:r>
    </w:p>
    <w:p w:rsidR="00000000" w:rsidRPr="00447313" w:rsidP="00447313">
      <w:pPr>
        <w:pStyle w:val="ListBullet"/>
      </w:pPr>
      <w:r w:rsidRPr="00447313">
        <w:t>normal values and parameters</w:t>
      </w:r>
    </w:p>
    <w:p w:rsidR="00000000" w:rsidRPr="00447313" w:rsidP="00447313">
      <w:pPr>
        <w:pStyle w:val="ListBullet"/>
      </w:pPr>
      <w:r w:rsidRPr="00447313">
        <w:t>aspects of the common conditions listed in the Performance Evidence, including:</w:t>
      </w:r>
    </w:p>
    <w:p w:rsidR="00000000" w:rsidRPr="00447313" w:rsidP="00447313">
      <w:pPr>
        <w:pStyle w:val="List2"/>
      </w:pPr>
      <w:r w:rsidRPr="00447313">
        <w:t>presenting symptoms</w:t>
      </w:r>
    </w:p>
    <w:p w:rsidR="00000000" w:rsidRPr="00447313" w:rsidP="00447313">
      <w:pPr>
        <w:pStyle w:val="List2"/>
      </w:pPr>
      <w:r w:rsidRPr="00447313">
        <w:t>disease process and phases</w:t>
      </w:r>
    </w:p>
    <w:p w:rsidR="00000000" w:rsidRPr="00447313" w:rsidP="00447313">
      <w:pPr>
        <w:pStyle w:val="List2"/>
      </w:pPr>
      <w:r w:rsidRPr="00447313">
        <w:t>treatment modalities and their contraindications</w:t>
      </w:r>
    </w:p>
    <w:p w:rsidR="00000000" w:rsidRPr="00447313" w:rsidP="00447313">
      <w:pPr>
        <w:pStyle w:val="ListBullet"/>
      </w:pPr>
      <w:r w:rsidRPr="00447313">
        <w:t>medical tests and diagnostic procedures and the need for referral</w:t>
      </w:r>
    </w:p>
    <w:p w:rsidR="00000000" w:rsidRPr="00447313" w:rsidP="00447313">
      <w:pPr>
        <w:pStyle w:val="ListBullet"/>
      </w:pPr>
      <w:r w:rsidRPr="00447313">
        <w:t>patient compliance consequences</w:t>
      </w:r>
    </w:p>
    <w:p w:rsidR="00000000" w:rsidRPr="00447313" w:rsidP="00447313">
      <w:pPr>
        <w:pStyle w:val="ListBullet"/>
      </w:pPr>
      <w:r w:rsidRPr="00447313">
        <w:t>principles of clinical assessment, prescribing, and case management</w:t>
      </w:r>
    </w:p>
    <w:p w:rsidR="00000000" w:rsidRPr="00447313" w:rsidP="00447313">
      <w:pPr>
        <w:pStyle w:val="ListBullet"/>
      </w:pPr>
      <w:r w:rsidRPr="00447313">
        <w:t>referral procedure and pathways</w:t>
      </w:r>
    </w:p>
    <w:p w:rsidR="006A767B" w:rsidP="00447313">
      <w:pPr>
        <w:pStyle w:val="ListBullet"/>
      </w:pPr>
      <w:r w:rsidRPr="00447313">
        <w:t xml:space="preserve">role of </w:t>
      </w:r>
      <w:r w:rsidRPr="00447313">
        <w:t>other health care providers and support services</w:t>
      </w:r>
    </w:p>
    <w:p w:rsidR="006A767B" w:rsidP="00447313">
      <w:pPr>
        <w:pStyle w:val="ListBullet"/>
      </w:pPr>
    </w:p>
    <w:p w:rsidR="00000000" w:rsidRPr="00447313" w:rsidP="00447313">
      <w:pPr>
        <w:pStyle w:val="Heading1"/>
      </w:pPr>
      <w:bookmarkStart w:id="4" w:name="O_785857"/>
      <w:bookmarkEnd w:id="4"/>
      <w:r w:rsidRPr="00447313">
        <w:t>Assessment Conditions</w:t>
      </w:r>
    </w:p>
    <w:p w:rsidR="00000000" w:rsidRPr="00447313" w:rsidP="006A767B">
      <w:pPr>
        <w:pStyle w:val="BodyText"/>
      </w:pPr>
      <w:r w:rsidRPr="00447313">
        <w:t>Skills must have been demonstrated in the workplace with the addition of simulations and scenarios where the full range of contexts and situations have not b</w:t>
      </w:r>
      <w:r w:rsidRPr="00447313">
        <w:t xml:space="preserve">een provided in the workplace. </w:t>
      </w:r>
    </w:p>
    <w:p w:rsidR="00000000" w:rsidRPr="00447313" w:rsidP="006A767B">
      <w:pPr>
        <w:pStyle w:val="BodyText"/>
      </w:pPr>
      <w:r w:rsidRPr="00447313">
        <w:t xml:space="preserve">The following conditions must be met for this unit: </w:t>
      </w:r>
    </w:p>
    <w:p w:rsidR="00000000" w:rsidRPr="00447313" w:rsidP="00447313">
      <w:pPr>
        <w:pStyle w:val="ListBullet"/>
      </w:pPr>
      <w:r w:rsidRPr="00447313">
        <w:t xml:space="preserve">use of suitable facilities, equipment and resources, including: </w:t>
      </w:r>
    </w:p>
    <w:p w:rsidR="00000000" w:rsidRPr="00447313" w:rsidP="00447313">
      <w:pPr>
        <w:pStyle w:val="List2"/>
      </w:pPr>
      <w:r w:rsidRPr="00447313">
        <w:t>a health centre/clinic/hospital environment with sufficient patient throughput to meet the majority of p</w:t>
      </w:r>
      <w:r w:rsidRPr="00447313">
        <w:t>erformance evidence requirements</w:t>
      </w:r>
    </w:p>
    <w:p w:rsidR="00000000" w:rsidRPr="00447313" w:rsidP="00447313">
      <w:pPr>
        <w:pStyle w:val="List2"/>
      </w:pPr>
      <w:r w:rsidRPr="00447313">
        <w:t>casualties (high fidelity simulation, resuscitation mannequins and/or actors)</w:t>
      </w:r>
    </w:p>
    <w:p w:rsidR="00000000" w:rsidRPr="00447313" w:rsidP="00447313">
      <w:pPr>
        <w:pStyle w:val="List2"/>
      </w:pPr>
      <w:r w:rsidRPr="00447313">
        <w:t>clinical documentation</w:t>
      </w:r>
    </w:p>
    <w:p w:rsidR="00000000" w:rsidRPr="00447313" w:rsidP="00447313">
      <w:pPr>
        <w:pStyle w:val="List2"/>
      </w:pPr>
      <w:r w:rsidRPr="00447313">
        <w:t>medical equipment for assessment purposes</w:t>
      </w:r>
    </w:p>
    <w:p w:rsidR="00000000" w:rsidRPr="00447313" w:rsidP="00447313">
      <w:pPr>
        <w:pStyle w:val="List2"/>
      </w:pPr>
      <w:r w:rsidRPr="00447313">
        <w:t>equipment and consumables for treatment purposes</w:t>
      </w:r>
    </w:p>
    <w:p w:rsidR="00000000" w:rsidRPr="00447313" w:rsidP="00447313">
      <w:pPr>
        <w:pStyle w:val="List2"/>
      </w:pPr>
      <w:r w:rsidRPr="00447313">
        <w:t>pathology samples/containers re</w:t>
      </w:r>
      <w:r w:rsidRPr="00447313">
        <w:t>quiring labelling</w:t>
      </w:r>
    </w:p>
    <w:p w:rsidR="00000000" w:rsidRPr="00447313" w:rsidP="00447313">
      <w:pPr>
        <w:pStyle w:val="ListBullet"/>
      </w:pPr>
      <w:r w:rsidRPr="00447313">
        <w:t>modelling of industry operating conditions, including:</w:t>
      </w:r>
    </w:p>
    <w:p w:rsidR="00000000" w:rsidRPr="00447313" w:rsidP="00447313">
      <w:pPr>
        <w:pStyle w:val="List2"/>
      </w:pPr>
      <w:r w:rsidRPr="00447313">
        <w:t>a minimum of 2-3 people for the consultation/treatment</w:t>
      </w:r>
    </w:p>
    <w:p w:rsidR="00000000" w:rsidRPr="00447313" w:rsidP="00447313">
      <w:pPr>
        <w:pStyle w:val="List2"/>
      </w:pPr>
      <w:r w:rsidRPr="00447313">
        <w:t>a minimum of 1-2 other personnel supporting the scenario/workplace (i.e. for referrals, ongoing advice)</w:t>
      </w:r>
    </w:p>
    <w:p w:rsidR="006A767B" w:rsidP="006A767B">
      <w:pPr>
        <w:pStyle w:val="BodyText"/>
      </w:pPr>
      <w:r w:rsidRPr="00447313">
        <w:t>Assessors must satisfy</w:t>
      </w:r>
      <w:r w:rsidRPr="00447313">
        <w:t xml:space="preserve"> the Standards for Registered Training Organisations (RTOs) 2015/AQTF mandatory competency requirements for assessors. In addition, assessors must have at least 3 years’ experience as a clinical health professional in a primary healthcare setting.</w:t>
      </w:r>
    </w:p>
    <w:p w:rsidR="00000000" w:rsidRPr="00447313" w:rsidP="00447313">
      <w:pPr>
        <w:pStyle w:val="Heading1"/>
      </w:pPr>
      <w:bookmarkStart w:id="5" w:name="O_785860"/>
      <w:bookmarkEnd w:id="5"/>
      <w:r w:rsidRPr="00447313">
        <w:t>Links</w:t>
      </w:r>
    </w:p>
    <w:p w:rsidR="00000000" w:rsidRPr="00447313" w:rsidP="006A767B">
      <w:pPr>
        <w:pStyle w:val="BodyText"/>
      </w:pPr>
      <w:r w:rsidRPr="0044731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51931">
        <w:rPr>
          <w:rStyle w:val="Hyperlink"/>
        </w:rPr>
        <w:t>https://vetnet.gov.au/Pages/TrainingDocs.aspx?q=ced1390f-48d9-4ab0-bd50-b015e5485705</w:t>
      </w:r>
      <w:r>
        <w:fldChar w:fldCharType="end"/>
      </w:r>
    </w:p>
    <w:p w:rsidR="00000000" w:rsidRPr="00447313" w:rsidP="00447313"/>
    <w:sectPr w:rsidSect="004473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3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313" w:rsidRPr="006A767B" w:rsidP="006A76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3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67B" w:rsidP="004473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767B" w:rsidP="0044731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SkillsIQ</w:t>
    </w:r>
    <w:r>
      <w:fldChar w:fldCharType="end"/>
    </w:r>
  </w:p>
  <w:p w:rsidR="006A767B" w:rsidP="004473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3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6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7313" w:rsidRPr="006A767B" w:rsidP="006A76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3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67B" w:rsidRPr="002D2AF8" w:rsidP="00447313">
    <w:pPr>
      <w:pStyle w:val="Header"/>
      <w:framePr w:wrap="around"/>
    </w:pPr>
    <w:r>
      <w:fldChar w:fldCharType="begin"/>
    </w:r>
    <w:r>
      <w:instrText xml:space="preserve"> TITLE   \* MERGEFORMAT </w:instrText>
    </w:r>
    <w:r>
      <w:fldChar w:fldCharType="separate"/>
    </w:r>
    <w:r>
      <w:t>Assessment Requirements for HLTDEF002 Provide treatments for common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2020</w:t>
    </w:r>
    <w:r>
      <w:fldChar w:fldCharType="end"/>
    </w:r>
  </w:p>
  <w:p w:rsidR="006A767B" w:rsidP="004473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E890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AC83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3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7313"/>
    <w:pPr>
      <w:spacing w:before="360" w:after="60"/>
      <w:outlineLvl w:val="0"/>
    </w:pPr>
    <w:rPr>
      <w:sz w:val="32"/>
    </w:rPr>
  </w:style>
  <w:style w:type="paragraph" w:styleId="Heading2">
    <w:name w:val="heading 2"/>
    <w:basedOn w:val="HeadingBase"/>
    <w:next w:val="BodyText"/>
    <w:link w:val="Heading2Char"/>
    <w:qFormat/>
    <w:rsid w:val="00447313"/>
    <w:pPr>
      <w:keepLines/>
      <w:spacing w:before="240" w:after="120"/>
      <w:outlineLvl w:val="1"/>
    </w:pPr>
    <w:rPr>
      <w:sz w:val="28"/>
      <w:szCs w:val="40"/>
    </w:rPr>
  </w:style>
  <w:style w:type="paragraph" w:styleId="Heading3">
    <w:name w:val="heading 3"/>
    <w:basedOn w:val="HeadingBase"/>
    <w:next w:val="BodyText"/>
    <w:link w:val="Heading3Char"/>
    <w:qFormat/>
    <w:rsid w:val="00447313"/>
    <w:pPr>
      <w:spacing w:before="180" w:after="120"/>
      <w:outlineLvl w:val="2"/>
    </w:pPr>
    <w:rPr>
      <w:spacing w:val="-10"/>
      <w:kern w:val="32"/>
    </w:rPr>
  </w:style>
  <w:style w:type="paragraph" w:styleId="Heading4">
    <w:name w:val="heading 4"/>
    <w:basedOn w:val="HeadingBase"/>
    <w:next w:val="BodyText"/>
    <w:link w:val="Heading4Char"/>
    <w:qFormat/>
    <w:rsid w:val="00447313"/>
    <w:pPr>
      <w:spacing w:before="160" w:after="120"/>
      <w:outlineLvl w:val="3"/>
    </w:pPr>
    <w:rPr>
      <w:sz w:val="22"/>
    </w:rPr>
  </w:style>
  <w:style w:type="paragraph" w:styleId="Heading5">
    <w:name w:val="heading 5"/>
    <w:basedOn w:val="HeadingBase"/>
    <w:next w:val="Normal"/>
    <w:link w:val="Heading5Char"/>
    <w:qFormat/>
    <w:rsid w:val="00447313"/>
    <w:pPr>
      <w:spacing w:before="80"/>
      <w:outlineLvl w:val="4"/>
    </w:pPr>
    <w:rPr>
      <w:color w:val="918585"/>
      <w:sz w:val="20"/>
    </w:rPr>
  </w:style>
  <w:style w:type="paragraph" w:styleId="Heading6">
    <w:name w:val="heading 6"/>
    <w:basedOn w:val="HeadingBase"/>
    <w:next w:val="Normal"/>
    <w:link w:val="Heading6Char"/>
    <w:qFormat/>
    <w:rsid w:val="00447313"/>
    <w:pPr>
      <w:spacing w:before="60"/>
      <w:outlineLvl w:val="5"/>
    </w:pPr>
    <w:rPr>
      <w:color w:val="918585"/>
      <w:sz w:val="20"/>
    </w:rPr>
  </w:style>
  <w:style w:type="paragraph" w:styleId="Heading7">
    <w:name w:val="heading 7"/>
    <w:basedOn w:val="Normal"/>
    <w:next w:val="Normal"/>
    <w:link w:val="Heading7Char"/>
    <w:qFormat/>
    <w:rsid w:val="00447313"/>
    <w:pPr>
      <w:ind w:left="720"/>
      <w:outlineLvl w:val="6"/>
    </w:pPr>
    <w:rPr>
      <w:i/>
    </w:rPr>
  </w:style>
  <w:style w:type="paragraph" w:styleId="Heading8">
    <w:name w:val="heading 8"/>
    <w:basedOn w:val="Normal"/>
    <w:next w:val="Normal"/>
    <w:link w:val="Heading8Char"/>
    <w:qFormat/>
    <w:rsid w:val="00447313"/>
    <w:pPr>
      <w:ind w:left="720"/>
      <w:outlineLvl w:val="7"/>
    </w:pPr>
    <w:rPr>
      <w:i/>
    </w:rPr>
  </w:style>
  <w:style w:type="paragraph" w:styleId="Heading9">
    <w:name w:val="heading 9"/>
    <w:basedOn w:val="Normal"/>
    <w:next w:val="Normal"/>
    <w:link w:val="Heading9Char"/>
    <w:qFormat/>
    <w:rsid w:val="00447313"/>
    <w:pPr>
      <w:ind w:left="720"/>
      <w:outlineLvl w:val="8"/>
    </w:pPr>
    <w:rPr>
      <w:i/>
    </w:rPr>
  </w:style>
  <w:style w:type="character" w:default="1" w:styleId="DefaultParagraphFont">
    <w:name w:val="Default Paragraph Font"/>
    <w:uiPriority w:val="1"/>
    <w:unhideWhenUsed/>
    <w:rsid w:val="004473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7313"/>
  </w:style>
  <w:style w:type="character" w:customStyle="1" w:styleId="Heading1Char">
    <w:name w:val="Heading 1 Char"/>
    <w:basedOn w:val="DefaultParagraphFont"/>
    <w:link w:val="Heading1"/>
    <w:rsid w:val="00447313"/>
    <w:rPr>
      <w:rFonts w:ascii="Times New Roman" w:eastAsia="Times New Roman" w:hAnsi="Times New Roman" w:cs="Times New Roman"/>
      <w:b/>
      <w:sz w:val="32"/>
      <w:szCs w:val="20"/>
      <w:lang w:eastAsia="en-US"/>
    </w:rPr>
  </w:style>
  <w:style w:type="paragraph" w:styleId="BodyText">
    <w:name w:val="Body Text"/>
    <w:basedOn w:val="Normal"/>
    <w:link w:val="BodyTextChar"/>
    <w:rsid w:val="004473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7313"/>
    <w:rPr>
      <w:rFonts w:ascii="Times New Roman" w:eastAsia="Times New Roman" w:hAnsi="Times New Roman" w:cs="Times New Roman"/>
      <w:sz w:val="24"/>
      <w:lang w:eastAsia="en-US"/>
    </w:rPr>
  </w:style>
  <w:style w:type="paragraph" w:styleId="ListBullet">
    <w:name w:val="List Bullet"/>
    <w:basedOn w:val="List"/>
    <w:rsid w:val="00447313"/>
    <w:pPr>
      <w:numPr>
        <w:numId w:val="11"/>
      </w:numPr>
      <w:tabs>
        <w:tab w:val="clear" w:pos="340"/>
      </w:tabs>
      <w:spacing w:before="40" w:after="40"/>
    </w:pPr>
  </w:style>
  <w:style w:type="character" w:customStyle="1" w:styleId="SpecialBold">
    <w:name w:val="Special Bold"/>
    <w:basedOn w:val="DefaultParagraphFont"/>
    <w:rsid w:val="00447313"/>
    <w:rPr>
      <w:b/>
      <w:spacing w:val="0"/>
    </w:rPr>
  </w:style>
  <w:style w:type="character" w:styleId="Emphasis">
    <w:name w:val="Emphasis"/>
    <w:basedOn w:val="DefaultParagraphFont"/>
    <w:qFormat/>
    <w:rsid w:val="00447313"/>
    <w:rPr>
      <w:i/>
    </w:rPr>
  </w:style>
  <w:style w:type="paragraph" w:customStyle="1" w:styleId="SuperHeading">
    <w:name w:val="SuperHeading"/>
    <w:basedOn w:val="Normal"/>
    <w:rsid w:val="00447313"/>
    <w:pPr>
      <w:spacing w:before="240" w:after="120"/>
      <w:outlineLvl w:val="0"/>
    </w:pPr>
    <w:rPr>
      <w:rFonts w:ascii="Times New Roman" w:hAnsi="Times New Roman"/>
      <w:b/>
      <w:sz w:val="32"/>
    </w:rPr>
  </w:style>
  <w:style w:type="paragraph" w:customStyle="1" w:styleId="AllowPageBreak">
    <w:name w:val="AllowPageBreak"/>
    <w:rsid w:val="004473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7313"/>
    <w:pPr>
      <w:tabs>
        <w:tab w:val="left" w:pos="680"/>
      </w:tabs>
      <w:spacing w:before="60" w:after="60"/>
      <w:ind w:left="680" w:hanging="340"/>
    </w:pPr>
  </w:style>
  <w:style w:type="paragraph" w:styleId="List3">
    <w:name w:val="List 3"/>
    <w:basedOn w:val="BodyText"/>
    <w:rsid w:val="00447313"/>
    <w:pPr>
      <w:tabs>
        <w:tab w:val="left" w:pos="1021"/>
      </w:tabs>
      <w:spacing w:before="60" w:after="60"/>
      <w:ind w:left="1020" w:hanging="340"/>
    </w:pPr>
  </w:style>
  <w:style w:type="character" w:customStyle="1" w:styleId="Heading2Char">
    <w:name w:val="Heading 2 Char"/>
    <w:basedOn w:val="DefaultParagraphFont"/>
    <w:link w:val="Heading2"/>
    <w:rsid w:val="004473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73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73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73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73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73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73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7313"/>
    <w:rPr>
      <w:rFonts w:ascii="Courier New" w:eastAsia="Times New Roman" w:hAnsi="Courier New" w:cs="Times New Roman"/>
      <w:i/>
      <w:szCs w:val="20"/>
      <w:lang w:eastAsia="en-US"/>
    </w:rPr>
  </w:style>
  <w:style w:type="paragraph" w:customStyle="1" w:styleId="HeadingBase">
    <w:name w:val="Heading Base"/>
    <w:rsid w:val="004473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7313"/>
    <w:pPr>
      <w:tabs>
        <w:tab w:val="right" w:leader="dot" w:pos="9072"/>
      </w:tabs>
      <w:ind w:left="567"/>
    </w:pPr>
    <w:rPr>
      <w:szCs w:val="22"/>
    </w:rPr>
  </w:style>
  <w:style w:type="paragraph" w:customStyle="1" w:styleId="TOCBase">
    <w:name w:val="TOC Base"/>
    <w:rsid w:val="004473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7313"/>
    <w:pPr>
      <w:tabs>
        <w:tab w:val="right" w:leader="dot" w:pos="9072"/>
      </w:tabs>
      <w:spacing w:before="40" w:after="40"/>
      <w:ind w:left="284"/>
    </w:pPr>
    <w:rPr>
      <w:rFonts w:ascii="Times New Roman" w:hAnsi="Times New Roman"/>
    </w:rPr>
  </w:style>
  <w:style w:type="paragraph" w:styleId="TOC1">
    <w:name w:val="toc 1"/>
    <w:basedOn w:val="TOCBase"/>
    <w:next w:val="Normal"/>
    <w:rsid w:val="004473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73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7313"/>
    <w:rPr>
      <w:rFonts w:ascii="Times New Roman" w:eastAsia="Times New Roman" w:hAnsi="Times New Roman" w:cs="Times New Roman"/>
      <w:sz w:val="16"/>
      <w:lang w:eastAsia="en-US"/>
    </w:rPr>
  </w:style>
  <w:style w:type="paragraph" w:styleId="Title">
    <w:name w:val="Title"/>
    <w:basedOn w:val="HeadingBase"/>
    <w:link w:val="TitleChar"/>
    <w:qFormat/>
    <w:rsid w:val="00447313"/>
    <w:pPr>
      <w:spacing w:before="5040"/>
      <w:jc w:val="center"/>
    </w:pPr>
    <w:rPr>
      <w:sz w:val="48"/>
      <w:szCs w:val="72"/>
      <w:lang w:val="en-US"/>
    </w:rPr>
  </w:style>
  <w:style w:type="character" w:customStyle="1" w:styleId="TitleChar">
    <w:name w:val="Title Char"/>
    <w:basedOn w:val="DefaultParagraphFont"/>
    <w:link w:val="Title"/>
    <w:rsid w:val="004473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7313"/>
    <w:pPr>
      <w:tabs>
        <w:tab w:val="left" w:pos="3600"/>
        <w:tab w:val="left" w:pos="3958"/>
      </w:tabs>
    </w:pPr>
  </w:style>
  <w:style w:type="paragraph" w:styleId="List">
    <w:name w:val="List"/>
    <w:basedOn w:val="BodyText"/>
    <w:next w:val="BodyText"/>
    <w:rsid w:val="00447313"/>
    <w:pPr>
      <w:tabs>
        <w:tab w:val="left" w:pos="340"/>
      </w:tabs>
      <w:spacing w:before="60" w:after="60"/>
      <w:ind w:left="340" w:hanging="340"/>
    </w:pPr>
  </w:style>
  <w:style w:type="paragraph" w:customStyle="1" w:styleId="Note">
    <w:name w:val="Note"/>
    <w:basedOn w:val="BodyText"/>
    <w:rsid w:val="004473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7313"/>
    <w:pPr>
      <w:framePr w:wrap="auto" w:hAnchor="text" w:y="6049"/>
    </w:pPr>
    <w:rPr>
      <w:color w:val="000000"/>
      <w:sz w:val="40"/>
    </w:rPr>
  </w:style>
  <w:style w:type="paragraph" w:customStyle="1" w:styleId="TOCTitle">
    <w:name w:val="TOCTitle"/>
    <w:basedOn w:val="Heading1"/>
    <w:rsid w:val="00447313"/>
    <w:pPr>
      <w:spacing w:after="240"/>
      <w:jc w:val="center"/>
      <w:outlineLvl w:val="9"/>
    </w:pPr>
    <w:rPr>
      <w:caps/>
    </w:rPr>
  </w:style>
  <w:style w:type="paragraph" w:customStyle="1" w:styleId="Version">
    <w:name w:val="Version"/>
    <w:rsid w:val="004473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7313"/>
    <w:pPr>
      <w:numPr>
        <w:numId w:val="12"/>
      </w:numPr>
      <w:tabs>
        <w:tab w:val="clear" w:pos="680"/>
      </w:tabs>
    </w:pPr>
  </w:style>
  <w:style w:type="paragraph" w:styleId="Index1">
    <w:name w:val="index 1"/>
    <w:basedOn w:val="Normal"/>
    <w:next w:val="Normal"/>
    <w:semiHidden/>
    <w:rsid w:val="00447313"/>
    <w:pPr>
      <w:keepNext w:val="0"/>
      <w:tabs>
        <w:tab w:val="right" w:pos="4176"/>
      </w:tabs>
      <w:ind w:left="198" w:hanging="198"/>
    </w:pPr>
    <w:rPr>
      <w:rFonts w:ascii="Garamond" w:hAnsi="Garamond"/>
    </w:rPr>
  </w:style>
  <w:style w:type="paragraph" w:styleId="IndexHeading">
    <w:name w:val="index heading"/>
    <w:basedOn w:val="Normal"/>
    <w:next w:val="Index1"/>
    <w:semiHidden/>
    <w:rsid w:val="00447313"/>
    <w:pPr>
      <w:spacing w:before="120" w:after="120"/>
    </w:pPr>
    <w:rPr>
      <w:rFonts w:ascii="Arial" w:hAnsi="Arial"/>
      <w:b/>
      <w:color w:val="918585"/>
      <w:sz w:val="24"/>
    </w:rPr>
  </w:style>
  <w:style w:type="paragraph" w:styleId="Header">
    <w:name w:val="header"/>
    <w:basedOn w:val="Normal"/>
    <w:link w:val="HeaderChar"/>
    <w:rsid w:val="004473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7313"/>
    <w:rPr>
      <w:rFonts w:ascii="Times New Roman" w:eastAsia="Times New Roman" w:hAnsi="Times New Roman" w:cs="Times New Roman"/>
      <w:sz w:val="16"/>
      <w:szCs w:val="20"/>
      <w:lang w:val="en-GB" w:eastAsia="en-US"/>
    </w:rPr>
  </w:style>
  <w:style w:type="paragraph" w:customStyle="1" w:styleId="Chapter">
    <w:name w:val="Chapter"/>
    <w:basedOn w:val="Normal"/>
    <w:rsid w:val="00447313"/>
    <w:pPr>
      <w:spacing w:before="240"/>
    </w:pPr>
    <w:rPr>
      <w:rFonts w:ascii="Times New Roman" w:hAnsi="Times New Roman"/>
      <w:smallCaps/>
      <w:spacing w:val="80"/>
      <w:sz w:val="28"/>
    </w:rPr>
  </w:style>
  <w:style w:type="paragraph" w:customStyle="1" w:styleId="InChapter">
    <w:name w:val="InChapter"/>
    <w:basedOn w:val="Heading3"/>
    <w:rsid w:val="00447313"/>
    <w:pPr>
      <w:spacing w:after="240"/>
      <w:outlineLvl w:val="9"/>
    </w:pPr>
    <w:rPr>
      <w:noProof/>
    </w:rPr>
  </w:style>
  <w:style w:type="paragraph" w:styleId="Index2">
    <w:name w:val="index 2"/>
    <w:basedOn w:val="Normal"/>
    <w:next w:val="Normal"/>
    <w:semiHidden/>
    <w:rsid w:val="00447313"/>
    <w:pPr>
      <w:tabs>
        <w:tab w:val="right" w:pos="4176"/>
      </w:tabs>
      <w:ind w:left="568" w:hanging="284"/>
    </w:pPr>
    <w:rPr>
      <w:rFonts w:ascii="Garamond" w:hAnsi="Garamond"/>
    </w:rPr>
  </w:style>
  <w:style w:type="paragraph" w:customStyle="1" w:styleId="Byline">
    <w:name w:val="Byline"/>
    <w:rsid w:val="004473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7313"/>
    <w:pPr>
      <w:tabs>
        <w:tab w:val="clear" w:pos="3600"/>
        <w:tab w:val="clear" w:pos="3958"/>
      </w:tabs>
      <w:jc w:val="right"/>
    </w:pPr>
  </w:style>
  <w:style w:type="paragraph" w:styleId="Caption">
    <w:name w:val="caption"/>
    <w:basedOn w:val="BodyText"/>
    <w:next w:val="Normal"/>
    <w:qFormat/>
    <w:rsid w:val="00447313"/>
    <w:pPr>
      <w:framePr w:w="2268" w:hSpace="181" w:vSpace="181" w:wrap="around" w:vAnchor="text" w:hAnchor="page" w:x="1135" w:y="285" w:anchorLock="1"/>
    </w:pPr>
    <w:rPr>
      <w:i/>
    </w:rPr>
  </w:style>
  <w:style w:type="paragraph" w:customStyle="1" w:styleId="MiniTOCTitle">
    <w:name w:val="MiniTOCTitle"/>
    <w:basedOn w:val="Heading4"/>
    <w:rsid w:val="00447313"/>
    <w:pPr>
      <w:spacing w:before="240"/>
      <w:outlineLvl w:val="9"/>
    </w:pPr>
    <w:rPr>
      <w:noProof/>
      <w:sz w:val="24"/>
    </w:rPr>
  </w:style>
  <w:style w:type="paragraph" w:customStyle="1" w:styleId="MiniTOCItem">
    <w:name w:val="MiniTOCItem"/>
    <w:basedOn w:val="ListBullet"/>
    <w:rsid w:val="00447313"/>
    <w:pPr>
      <w:numPr>
        <w:numId w:val="0"/>
      </w:numPr>
      <w:tabs>
        <w:tab w:val="right" w:leader="dot" w:pos="6521"/>
      </w:tabs>
      <w:spacing w:before="0" w:after="0"/>
    </w:pPr>
  </w:style>
  <w:style w:type="paragraph" w:customStyle="1" w:styleId="TOFTitle">
    <w:name w:val="TOFTitle"/>
    <w:basedOn w:val="TOCTitle"/>
    <w:rsid w:val="00447313"/>
  </w:style>
  <w:style w:type="paragraph" w:styleId="TableofFigures">
    <w:name w:val="table of figures"/>
    <w:basedOn w:val="Normal"/>
    <w:next w:val="Normal"/>
    <w:semiHidden/>
    <w:rsid w:val="00447313"/>
    <w:pPr>
      <w:tabs>
        <w:tab w:val="right" w:leader="dot" w:pos="9072"/>
      </w:tabs>
      <w:ind w:left="970" w:hanging="403"/>
    </w:pPr>
    <w:rPr>
      <w:rFonts w:ascii="Times New Roman" w:hAnsi="Times New Roman"/>
      <w:b/>
    </w:rPr>
  </w:style>
  <w:style w:type="paragraph" w:styleId="ListNumber">
    <w:name w:val="List Number"/>
    <w:basedOn w:val="List"/>
    <w:rsid w:val="00447313"/>
    <w:pPr>
      <w:numPr>
        <w:numId w:val="14"/>
      </w:numPr>
      <w:tabs>
        <w:tab w:val="clear" w:pos="340"/>
      </w:tabs>
    </w:pPr>
  </w:style>
  <w:style w:type="character" w:customStyle="1" w:styleId="WingdingSymbols">
    <w:name w:val="Wingding Symbols"/>
    <w:rsid w:val="00447313"/>
    <w:rPr>
      <w:rFonts w:ascii="Wingdings" w:hAnsi="Wingdings"/>
    </w:rPr>
  </w:style>
  <w:style w:type="paragraph" w:customStyle="1" w:styleId="TableHeading">
    <w:name w:val="Table Heading"/>
    <w:basedOn w:val="HeadingBase"/>
    <w:rsid w:val="00447313"/>
    <w:pPr>
      <w:keepLines/>
      <w:pBdr>
        <w:bottom w:val="single" w:sz="6" w:space="1" w:color="918585"/>
      </w:pBdr>
      <w:spacing w:before="240"/>
    </w:pPr>
  </w:style>
  <w:style w:type="character" w:customStyle="1" w:styleId="HotSpot">
    <w:name w:val="HotSpot"/>
    <w:rsid w:val="00447313"/>
    <w:rPr>
      <w:color w:val="0033CC"/>
      <w:u w:val="none"/>
    </w:rPr>
  </w:style>
  <w:style w:type="paragraph" w:customStyle="1" w:styleId="BodyTextRight">
    <w:name w:val="Body Text Right"/>
    <w:basedOn w:val="BodyText"/>
    <w:rsid w:val="00447313"/>
    <w:pPr>
      <w:spacing w:before="0" w:after="0"/>
      <w:jc w:val="right"/>
    </w:pPr>
  </w:style>
  <w:style w:type="paragraph" w:styleId="Index3">
    <w:name w:val="index 3"/>
    <w:basedOn w:val="ListNumber2"/>
    <w:next w:val="Normal"/>
    <w:semiHidden/>
    <w:rsid w:val="00447313"/>
    <w:pPr>
      <w:numPr>
        <w:numId w:val="0"/>
      </w:numPr>
      <w:tabs>
        <w:tab w:val="right" w:leader="dot" w:pos="4176"/>
      </w:tabs>
    </w:pPr>
  </w:style>
  <w:style w:type="paragraph" w:styleId="ListNumber2">
    <w:name w:val="List Number 2"/>
    <w:basedOn w:val="List2"/>
    <w:rsid w:val="00447313"/>
    <w:pPr>
      <w:numPr>
        <w:numId w:val="9"/>
      </w:numPr>
      <w:tabs>
        <w:tab w:val="clear" w:pos="1060"/>
      </w:tabs>
    </w:pPr>
  </w:style>
  <w:style w:type="paragraph" w:customStyle="1" w:styleId="MarginNote">
    <w:name w:val="Margin Note"/>
    <w:basedOn w:val="BodyText"/>
    <w:rsid w:val="004473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73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73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7313"/>
    <w:rPr>
      <w:sz w:val="32"/>
    </w:rPr>
  </w:style>
  <w:style w:type="paragraph" w:customStyle="1" w:styleId="HeadingProcedure">
    <w:name w:val="Heading Procedure"/>
    <w:basedOn w:val="HeadingBase"/>
    <w:next w:val="Normal"/>
    <w:rsid w:val="00447313"/>
    <w:pPr>
      <w:tabs>
        <w:tab w:val="left" w:pos="0"/>
      </w:tabs>
      <w:spacing w:before="120" w:after="60"/>
    </w:pPr>
    <w:rPr>
      <w:i/>
      <w:color w:val="918585"/>
      <w:sz w:val="22"/>
    </w:rPr>
  </w:style>
  <w:style w:type="paragraph" w:customStyle="1" w:styleId="TableBodyText">
    <w:name w:val="Table Body Text"/>
    <w:basedOn w:val="BodyText"/>
    <w:rsid w:val="00447313"/>
    <w:pPr>
      <w:spacing w:before="60" w:after="60"/>
    </w:pPr>
  </w:style>
  <w:style w:type="paragraph" w:styleId="ListContinue">
    <w:name w:val="List Continue"/>
    <w:basedOn w:val="List"/>
    <w:rsid w:val="00447313"/>
    <w:pPr>
      <w:ind w:firstLine="0"/>
    </w:pPr>
  </w:style>
  <w:style w:type="paragraph" w:customStyle="1" w:styleId="ListNote">
    <w:name w:val="List Note"/>
    <w:basedOn w:val="List"/>
    <w:rsid w:val="00447313"/>
    <w:pPr>
      <w:pBdr>
        <w:top w:val="single" w:sz="6" w:space="2" w:color="918585"/>
        <w:bottom w:val="single" w:sz="6" w:space="2" w:color="918585"/>
      </w:pBdr>
      <w:tabs>
        <w:tab w:val="left" w:pos="1021"/>
      </w:tabs>
      <w:ind w:firstLine="0"/>
    </w:pPr>
  </w:style>
  <w:style w:type="paragraph" w:customStyle="1" w:styleId="Warning">
    <w:name w:val="Warning"/>
    <w:basedOn w:val="BodyText"/>
    <w:rsid w:val="00447313"/>
    <w:pPr>
      <w:shd w:val="clear" w:color="auto" w:fill="D9D9D9"/>
      <w:tabs>
        <w:tab w:val="left" w:pos="992"/>
      </w:tabs>
      <w:ind w:left="119" w:right="119"/>
    </w:pPr>
    <w:rPr>
      <w:sz w:val="20"/>
    </w:rPr>
  </w:style>
  <w:style w:type="paragraph" w:customStyle="1" w:styleId="MarginIcons">
    <w:name w:val="Margin Icons"/>
    <w:basedOn w:val="BodyText"/>
    <w:rsid w:val="004473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7313"/>
    <w:rPr>
      <w:rFonts w:ascii="Courier New" w:hAnsi="Courier New"/>
    </w:rPr>
  </w:style>
  <w:style w:type="paragraph" w:customStyle="1" w:styleId="NoteBullet">
    <w:name w:val="Note Bullet"/>
    <w:basedOn w:val="Note"/>
    <w:rsid w:val="00447313"/>
    <w:pPr>
      <w:tabs>
        <w:tab w:val="clear" w:pos="680"/>
      </w:tabs>
      <w:spacing w:before="60" w:after="60"/>
    </w:pPr>
  </w:style>
  <w:style w:type="paragraph" w:customStyle="1" w:styleId="SubHeading2">
    <w:name w:val="SubHeading2"/>
    <w:basedOn w:val="HeadingBase"/>
    <w:rsid w:val="00447313"/>
    <w:pPr>
      <w:spacing w:before="240" w:after="60"/>
    </w:pPr>
    <w:rPr>
      <w:sz w:val="20"/>
    </w:rPr>
  </w:style>
  <w:style w:type="paragraph" w:customStyle="1" w:styleId="SubHeading1">
    <w:name w:val="SubHeading1"/>
    <w:basedOn w:val="HeadingBase"/>
    <w:rsid w:val="00447313"/>
    <w:pPr>
      <w:spacing w:before="240" w:after="60"/>
    </w:pPr>
    <w:rPr>
      <w:color w:val="918585"/>
      <w:sz w:val="22"/>
    </w:rPr>
  </w:style>
  <w:style w:type="paragraph" w:customStyle="1" w:styleId="SideHeading">
    <w:name w:val="Side Heading"/>
    <w:basedOn w:val="HeadingBase"/>
    <w:rsid w:val="004473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7313"/>
    <w:pPr>
      <w:numPr>
        <w:numId w:val="10"/>
      </w:numPr>
    </w:pPr>
  </w:style>
  <w:style w:type="paragraph" w:styleId="PlainText">
    <w:name w:val="Plain Text"/>
    <w:basedOn w:val="Normal"/>
    <w:link w:val="PlainTextChar"/>
    <w:rsid w:val="00447313"/>
    <w:rPr>
      <w:sz w:val="20"/>
    </w:rPr>
  </w:style>
  <w:style w:type="character" w:customStyle="1" w:styleId="PlainTextChar">
    <w:name w:val="Plain Text Char"/>
    <w:basedOn w:val="DefaultParagraphFont"/>
    <w:link w:val="PlainText"/>
    <w:rsid w:val="00447313"/>
    <w:rPr>
      <w:rFonts w:ascii="Courier New" w:eastAsia="Times New Roman" w:hAnsi="Courier New" w:cs="Times New Roman"/>
      <w:sz w:val="20"/>
      <w:szCs w:val="20"/>
      <w:lang w:eastAsia="en-US"/>
    </w:rPr>
  </w:style>
  <w:style w:type="character" w:customStyle="1" w:styleId="MenuOption">
    <w:name w:val="Menu Option"/>
    <w:basedOn w:val="DefaultParagraphFont"/>
    <w:rsid w:val="00447313"/>
    <w:rPr>
      <w:b/>
      <w:smallCaps/>
    </w:rPr>
  </w:style>
  <w:style w:type="paragraph" w:customStyle="1" w:styleId="TableListNumber">
    <w:name w:val="Table List Number"/>
    <w:basedOn w:val="ListNumber"/>
    <w:rsid w:val="00447313"/>
    <w:pPr>
      <w:numPr>
        <w:numId w:val="0"/>
      </w:numPr>
    </w:pPr>
  </w:style>
  <w:style w:type="paragraph" w:styleId="TOC4">
    <w:name w:val="toc 4"/>
    <w:basedOn w:val="TOCBase"/>
    <w:next w:val="Normal"/>
    <w:semiHidden/>
    <w:rsid w:val="00447313"/>
    <w:pPr>
      <w:tabs>
        <w:tab w:val="right" w:leader="dot" w:pos="9071"/>
      </w:tabs>
      <w:ind w:left="1701"/>
    </w:pPr>
  </w:style>
  <w:style w:type="paragraph" w:customStyle="1" w:styleId="ListAlpha">
    <w:name w:val="List Alpha"/>
    <w:basedOn w:val="List"/>
    <w:rsid w:val="00447313"/>
    <w:pPr>
      <w:numPr>
        <w:numId w:val="8"/>
      </w:numPr>
    </w:pPr>
  </w:style>
  <w:style w:type="paragraph" w:customStyle="1" w:styleId="ListAlpha2">
    <w:name w:val="List Alpha 2"/>
    <w:basedOn w:val="List2"/>
    <w:rsid w:val="00447313"/>
    <w:pPr>
      <w:numPr>
        <w:numId w:val="7"/>
      </w:numPr>
    </w:pPr>
  </w:style>
  <w:style w:type="paragraph" w:styleId="List4">
    <w:name w:val="List 4"/>
    <w:basedOn w:val="BodyText"/>
    <w:rsid w:val="00447313"/>
    <w:pPr>
      <w:tabs>
        <w:tab w:val="left" w:pos="1361"/>
      </w:tabs>
      <w:spacing w:before="60" w:after="60"/>
      <w:ind w:left="1361" w:hanging="340"/>
    </w:pPr>
  </w:style>
  <w:style w:type="paragraph" w:styleId="List5">
    <w:name w:val="List 5"/>
    <w:basedOn w:val="BodyText"/>
    <w:rsid w:val="00447313"/>
    <w:pPr>
      <w:tabs>
        <w:tab w:val="left" w:pos="1701"/>
      </w:tabs>
      <w:spacing w:before="60" w:after="60"/>
      <w:ind w:left="1701" w:hanging="340"/>
    </w:pPr>
  </w:style>
  <w:style w:type="paragraph" w:styleId="ListBullet3">
    <w:name w:val="List Bullet 3"/>
    <w:basedOn w:val="List3"/>
    <w:rsid w:val="00447313"/>
    <w:pPr>
      <w:numPr>
        <w:numId w:val="13"/>
      </w:numPr>
      <w:tabs>
        <w:tab w:val="clear" w:pos="1021"/>
      </w:tabs>
      <w:ind w:left="1037" w:hanging="357"/>
    </w:pPr>
  </w:style>
  <w:style w:type="paragraph" w:styleId="ListBullet4">
    <w:name w:val="List Bullet 4"/>
    <w:basedOn w:val="List4"/>
    <w:rsid w:val="00447313"/>
    <w:pPr>
      <w:numPr>
        <w:numId w:val="2"/>
      </w:numPr>
      <w:tabs>
        <w:tab w:val="clear" w:pos="1361"/>
      </w:tabs>
    </w:pPr>
  </w:style>
  <w:style w:type="paragraph" w:styleId="ListBullet5">
    <w:name w:val="List Bullet 5"/>
    <w:basedOn w:val="List5"/>
    <w:rsid w:val="00447313"/>
    <w:pPr>
      <w:numPr>
        <w:numId w:val="3"/>
      </w:numPr>
    </w:pPr>
  </w:style>
  <w:style w:type="paragraph" w:styleId="ListContinue2">
    <w:name w:val="List Continue 2"/>
    <w:basedOn w:val="List2"/>
    <w:rsid w:val="00447313"/>
    <w:pPr>
      <w:ind w:firstLine="0"/>
    </w:pPr>
  </w:style>
  <w:style w:type="paragraph" w:styleId="ListContinue3">
    <w:name w:val="List Continue 3"/>
    <w:basedOn w:val="List3"/>
    <w:rsid w:val="00447313"/>
    <w:pPr>
      <w:ind w:left="1021" w:firstLine="0"/>
    </w:pPr>
  </w:style>
  <w:style w:type="paragraph" w:styleId="ListContinue4">
    <w:name w:val="List Continue 4"/>
    <w:basedOn w:val="List4"/>
    <w:rsid w:val="00447313"/>
    <w:pPr>
      <w:ind w:firstLine="0"/>
    </w:pPr>
  </w:style>
  <w:style w:type="paragraph" w:styleId="ListContinue5">
    <w:name w:val="List Continue 5"/>
    <w:basedOn w:val="List5"/>
    <w:rsid w:val="00447313"/>
    <w:pPr>
      <w:ind w:firstLine="0"/>
    </w:pPr>
  </w:style>
  <w:style w:type="paragraph" w:styleId="ListNumber3">
    <w:name w:val="List Number 3"/>
    <w:basedOn w:val="List3"/>
    <w:rsid w:val="00447313"/>
    <w:pPr>
      <w:numPr>
        <w:numId w:val="4"/>
      </w:numPr>
    </w:pPr>
  </w:style>
  <w:style w:type="paragraph" w:styleId="ListNumber4">
    <w:name w:val="List Number 4"/>
    <w:basedOn w:val="List4"/>
    <w:rsid w:val="00447313"/>
    <w:pPr>
      <w:numPr>
        <w:numId w:val="5"/>
      </w:numPr>
    </w:pPr>
  </w:style>
  <w:style w:type="paragraph" w:styleId="ListNumber5">
    <w:name w:val="List Number 5"/>
    <w:basedOn w:val="List5"/>
    <w:rsid w:val="00447313"/>
    <w:pPr>
      <w:numPr>
        <w:numId w:val="6"/>
      </w:numPr>
    </w:pPr>
  </w:style>
  <w:style w:type="paragraph" w:styleId="BlockText">
    <w:name w:val="Block Text"/>
    <w:basedOn w:val="Normal"/>
    <w:rsid w:val="00447313"/>
    <w:pPr>
      <w:spacing w:after="120"/>
      <w:ind w:left="1440" w:right="1440"/>
    </w:pPr>
  </w:style>
  <w:style w:type="character" w:customStyle="1" w:styleId="Subscript">
    <w:name w:val="Subscript"/>
    <w:basedOn w:val="DefaultParagraphFont"/>
    <w:rsid w:val="00447313"/>
    <w:rPr>
      <w:sz w:val="16"/>
      <w:vertAlign w:val="subscript"/>
    </w:rPr>
  </w:style>
  <w:style w:type="character" w:customStyle="1" w:styleId="Superscript">
    <w:name w:val="Superscript"/>
    <w:basedOn w:val="DefaultParagraphFont"/>
    <w:rsid w:val="00447313"/>
    <w:rPr>
      <w:sz w:val="16"/>
      <w:vertAlign w:val="superscript"/>
    </w:rPr>
  </w:style>
  <w:style w:type="character" w:customStyle="1" w:styleId="Symbols">
    <w:name w:val="Symbols"/>
    <w:basedOn w:val="DefaultParagraphFont"/>
    <w:rsid w:val="00447313"/>
    <w:rPr>
      <w:rFonts w:ascii="Symbol" w:hAnsi="Symbol"/>
    </w:rPr>
  </w:style>
  <w:style w:type="character" w:customStyle="1" w:styleId="MenuOptions">
    <w:name w:val="Menu Options"/>
    <w:basedOn w:val="DefaultParagraphFont"/>
    <w:rsid w:val="00447313"/>
    <w:rPr>
      <w:rFonts w:ascii="Arial Narrow" w:hAnsi="Arial Narrow"/>
      <w:smallCaps/>
    </w:rPr>
  </w:style>
  <w:style w:type="character" w:customStyle="1" w:styleId="Buttons">
    <w:name w:val="Buttons"/>
    <w:basedOn w:val="DefaultParagraphFont"/>
    <w:rsid w:val="00447313"/>
    <w:rPr>
      <w:b/>
    </w:rPr>
  </w:style>
  <w:style w:type="character" w:customStyle="1" w:styleId="Underlined">
    <w:name w:val="Underlined"/>
    <w:basedOn w:val="DefaultParagraphFont"/>
    <w:rsid w:val="00447313"/>
    <w:rPr>
      <w:u w:val="single"/>
    </w:rPr>
  </w:style>
  <w:style w:type="paragraph" w:customStyle="1" w:styleId="TableBodyTextRight">
    <w:name w:val="Table Body Text Right"/>
    <w:basedOn w:val="TableBodyText"/>
    <w:rsid w:val="00447313"/>
    <w:pPr>
      <w:widowControl w:val="0"/>
      <w:autoSpaceDE w:val="0"/>
      <w:autoSpaceDN w:val="0"/>
      <w:adjustRightInd w:val="0"/>
      <w:jc w:val="right"/>
    </w:pPr>
    <w:rPr>
      <w:rFonts w:cs="Arial"/>
      <w:szCs w:val="18"/>
    </w:rPr>
  </w:style>
  <w:style w:type="paragraph" w:customStyle="1" w:styleId="CopyrightText">
    <w:name w:val="Copyright Text"/>
    <w:basedOn w:val="BodyText"/>
    <w:rsid w:val="00447313"/>
    <w:rPr>
      <w:sz w:val="18"/>
    </w:rPr>
  </w:style>
  <w:style w:type="paragraph" w:customStyle="1" w:styleId="BodySmallRight">
    <w:name w:val="Body Small Right"/>
    <w:basedOn w:val="BodyTextRight"/>
    <w:rsid w:val="00447313"/>
    <w:rPr>
      <w:sz w:val="18"/>
      <w:szCs w:val="18"/>
    </w:rPr>
  </w:style>
  <w:style w:type="paragraph" w:customStyle="1" w:styleId="MarginEdition">
    <w:name w:val="Margin Edition"/>
    <w:basedOn w:val="MarginNote"/>
    <w:rsid w:val="00447313"/>
    <w:pPr>
      <w:spacing w:before="0" w:after="0"/>
    </w:pPr>
    <w:rPr>
      <w:rFonts w:ascii="Times New Roman" w:hAnsi="Times New Roman"/>
      <w:color w:val="999999"/>
    </w:rPr>
  </w:style>
  <w:style w:type="paragraph" w:customStyle="1" w:styleId="Spacer">
    <w:name w:val="Spacer"/>
    <w:basedOn w:val="Normal"/>
    <w:rsid w:val="00447313"/>
    <w:rPr>
      <w:sz w:val="2"/>
      <w:szCs w:val="2"/>
    </w:rPr>
  </w:style>
  <w:style w:type="character" w:customStyle="1" w:styleId="Small">
    <w:name w:val="Small"/>
    <w:basedOn w:val="DefaultParagraphFont"/>
    <w:rsid w:val="00447313"/>
    <w:rPr>
      <w:sz w:val="16"/>
    </w:rPr>
  </w:style>
  <w:style w:type="paragraph" w:customStyle="1" w:styleId="WideTable">
    <w:name w:val="Wide Table"/>
    <w:basedOn w:val="Normal"/>
    <w:rsid w:val="00447313"/>
    <w:pPr>
      <w:ind w:left="-1418"/>
    </w:pPr>
    <w:rPr>
      <w:sz w:val="2"/>
      <w:szCs w:val="2"/>
    </w:rPr>
  </w:style>
  <w:style w:type="character" w:styleId="PageNumber">
    <w:name w:val="page number"/>
    <w:basedOn w:val="DefaultParagraphFont"/>
    <w:rsid w:val="00447313"/>
  </w:style>
  <w:style w:type="paragraph" w:styleId="Quote">
    <w:name w:val="Quote"/>
    <w:basedOn w:val="Heading1"/>
    <w:link w:val="QuoteChar"/>
    <w:qFormat/>
    <w:rsid w:val="00447313"/>
    <w:rPr>
      <w:b w:val="0"/>
      <w:sz w:val="72"/>
      <w:szCs w:val="72"/>
      <w:lang w:val="en-NZ"/>
    </w:rPr>
  </w:style>
  <w:style w:type="character" w:customStyle="1" w:styleId="QuoteChar">
    <w:name w:val="Quote Char"/>
    <w:basedOn w:val="DefaultParagraphFont"/>
    <w:link w:val="Quote"/>
    <w:rsid w:val="004473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7313"/>
    <w:pPr>
      <w:pageBreakBefore/>
    </w:pPr>
  </w:style>
  <w:style w:type="paragraph" w:customStyle="1" w:styleId="Border">
    <w:name w:val="Border"/>
    <w:basedOn w:val="Normal"/>
    <w:qFormat/>
    <w:rsid w:val="004473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7313"/>
    <w:rPr>
      <w:b/>
      <w:bCs/>
      <w:i/>
      <w:iCs/>
      <w:color w:val="auto"/>
    </w:rPr>
  </w:style>
  <w:style w:type="paragraph" w:styleId="IntenseQuote">
    <w:name w:val="Intense Quote"/>
    <w:basedOn w:val="Normal"/>
    <w:next w:val="Normal"/>
    <w:link w:val="IntenseQuoteChar"/>
    <w:uiPriority w:val="30"/>
    <w:qFormat/>
    <w:rsid w:val="004473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73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7313"/>
    <w:rPr>
      <w:smallCaps/>
      <w:color w:val="auto"/>
      <w:u w:val="single"/>
    </w:rPr>
  </w:style>
  <w:style w:type="character" w:styleId="IntenseReference">
    <w:name w:val="Intense Reference"/>
    <w:basedOn w:val="DefaultParagraphFont"/>
    <w:uiPriority w:val="32"/>
    <w:qFormat/>
    <w:rsid w:val="00447313"/>
    <w:rPr>
      <w:b/>
      <w:bCs/>
      <w:smallCaps/>
      <w:color w:val="auto"/>
      <w:spacing w:val="5"/>
      <w:u w:val="single"/>
    </w:rPr>
  </w:style>
  <w:style w:type="paragraph" w:customStyle="1" w:styleId="2ColumnHeading">
    <w:name w:val="2Column Heading"/>
    <w:basedOn w:val="BodyText"/>
    <w:qFormat/>
    <w:rsid w:val="00447313"/>
    <w:pPr>
      <w:spacing w:after="60"/>
      <w:ind w:left="-2268"/>
    </w:pPr>
    <w:rPr>
      <w:b/>
    </w:rPr>
  </w:style>
  <w:style w:type="paragraph" w:customStyle="1" w:styleId="Heading1TOC">
    <w:name w:val="Heading1 TOC"/>
    <w:basedOn w:val="Normal"/>
    <w:qFormat/>
    <w:rsid w:val="00447313"/>
    <w:pPr>
      <w:spacing w:before="240" w:after="120"/>
    </w:pPr>
    <w:rPr>
      <w:rFonts w:ascii="Times New Roman" w:hAnsi="Times New Roman"/>
      <w:b/>
      <w:sz w:val="32"/>
    </w:rPr>
  </w:style>
  <w:style w:type="paragraph" w:customStyle="1" w:styleId="Heading2TOC">
    <w:name w:val="Heading2 TOC"/>
    <w:basedOn w:val="Normal"/>
    <w:qFormat/>
    <w:rsid w:val="00447313"/>
    <w:pPr>
      <w:spacing w:before="240" w:after="60"/>
    </w:pPr>
    <w:rPr>
      <w:rFonts w:ascii="Times New Roman" w:hAnsi="Times New Roman"/>
      <w:b/>
      <w:sz w:val="28"/>
    </w:rPr>
  </w:style>
  <w:style w:type="character" w:customStyle="1" w:styleId="Underline">
    <w:name w:val="Underline"/>
    <w:basedOn w:val="DefaultParagraphFont"/>
    <w:qFormat/>
    <w:rsid w:val="00447313"/>
    <w:rPr>
      <w:u w:val="single"/>
    </w:rPr>
  </w:style>
  <w:style w:type="character" w:customStyle="1" w:styleId="BoldandItalics">
    <w:name w:val="Bold and Italics"/>
    <w:qFormat/>
    <w:rsid w:val="00447313"/>
    <w:rPr>
      <w:b/>
      <w:i/>
      <w:u w:val="none"/>
    </w:rPr>
  </w:style>
  <w:style w:type="paragraph" w:styleId="BalloonText">
    <w:name w:val="Balloon Text"/>
    <w:basedOn w:val="Normal"/>
    <w:link w:val="BalloonTextChar"/>
    <w:rsid w:val="00447313"/>
    <w:rPr>
      <w:rFonts w:ascii="Tahoma" w:hAnsi="Tahoma" w:cs="Tahoma"/>
      <w:sz w:val="16"/>
      <w:szCs w:val="16"/>
    </w:rPr>
  </w:style>
  <w:style w:type="character" w:customStyle="1" w:styleId="BalloonTextChar">
    <w:name w:val="Balloon Text Char"/>
    <w:basedOn w:val="DefaultParagraphFont"/>
    <w:link w:val="BalloonText"/>
    <w:rsid w:val="004473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73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73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7313"/>
    <w:rPr>
      <w:b/>
      <w:color w:val="660033"/>
      <w:spacing w:val="0"/>
    </w:rPr>
  </w:style>
  <w:style w:type="paragraph" w:customStyle="1" w:styleId="Nameditemlist">
    <w:name w:val="Named item list"/>
    <w:basedOn w:val="BodyText"/>
    <w:qFormat/>
    <w:rsid w:val="00447313"/>
    <w:pPr>
      <w:tabs>
        <w:tab w:val="left" w:pos="2835"/>
      </w:tabs>
      <w:ind w:left="2835" w:hanging="2835"/>
    </w:pPr>
  </w:style>
  <w:style w:type="paragraph" w:customStyle="1" w:styleId="BodyTextnopadding">
    <w:name w:val="Body Text no padding"/>
    <w:basedOn w:val="BodyText"/>
    <w:qFormat/>
    <w:rsid w:val="00447313"/>
    <w:pPr>
      <w:spacing w:before="0" w:after="0"/>
    </w:pPr>
  </w:style>
  <w:style w:type="paragraph" w:customStyle="1" w:styleId="BodyTextBold">
    <w:name w:val="Body Text Bold"/>
    <w:basedOn w:val="BodyText"/>
    <w:qFormat/>
    <w:rsid w:val="00447313"/>
    <w:rPr>
      <w:b/>
    </w:rPr>
  </w:style>
  <w:style w:type="character" w:styleId="Hyperlink">
    <w:name w:val="Hyperlink"/>
    <w:basedOn w:val="DefaultParagraphFont"/>
    <w:uiPriority w:val="99"/>
    <w:unhideWhenUsed/>
    <w:rsid w:val="006A76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764</Words>
  <Characters>4991</Characters>
  <Application>Microsoft Office Word</Application>
  <DocSecurity>0</DocSecurity>
  <Lines>151</Lines>
  <Paragraphs>133</Paragraphs>
  <ScaleCrop>false</ScaleCrop>
  <Company>Author-it Software Corporation Ltd.</Company>
  <LinksUpToDate>false</LinksUpToDate>
  <CharactersWithSpaces>5622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HLTDEF002 Provide treatments for common conditions</dc:title>
  <dc:subject>Approved</dc:subject>
  <dc:creator>SkillsIQ</dc:creator>
  <cp:keywords>Release: 1</cp:keywords>
  <dc:description>Review Date: 12 April 2008</dc:description>
  <cp:lastModifiedBy>HSD_TPCMSd.prod</cp:lastModifiedBy>
  <cp:revision>3</cp:revision>
  <dcterms:created xsi:type="dcterms:W3CDTF">2020-12-24T04:12:00Z</dcterms:created>
  <dcterms:modified xsi:type="dcterms:W3CDTF">2020-12-24T04:12:00Z</dcterms:modified>
</cp:coreProperties>
</file>