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3DD" w:rsidP="00A62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HLTCCD010 Analyse and report on clinical coding auditing</w:t>
      </w:r>
      <w:r>
        <w:fldChar w:fldCharType="end"/>
      </w:r>
    </w:p>
    <w:p w:rsidR="00A623DD" w:rsidP="00A623DD">
      <w:pPr>
        <w:pStyle w:val="Version"/>
        <w:sectPr w:rsidSect="00974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429C" w:rsidP="0097429C">
      <w:pPr>
        <w:pStyle w:val="SuperHeading"/>
      </w:pPr>
      <w:r w:rsidRPr="0097429C">
        <w:t>HLTCCD010 Analyse and report on clinical coding auditing</w:t>
      </w:r>
    </w:p>
    <w:p w:rsidR="00000000" w:rsidRPr="0097429C" w:rsidP="0097429C">
      <w:pPr>
        <w:pStyle w:val="Heading1"/>
      </w:pPr>
      <w:bookmarkStart w:id="1" w:name="O_1200146"/>
      <w:bookmarkEnd w:id="1"/>
      <w:r w:rsidRPr="009742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974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429C" w:rsidP="0097429C">
            <w:pPr>
              <w:pStyle w:val="BodyText"/>
            </w:pPr>
            <w:r w:rsidRPr="0097429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429C">
            <w:pPr>
              <w:pStyle w:val="BodyText"/>
              <w:rPr>
                <w:lang w:val="en-NZ"/>
              </w:rPr>
            </w:pPr>
            <w:r w:rsidRPr="0097429C">
              <w:rPr>
                <w:rStyle w:val="SpecialBold"/>
              </w:rPr>
              <w:t>Comments</w:t>
            </w:r>
          </w:p>
        </w:tc>
      </w:tr>
      <w:tr w:rsidTr="00974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9C">
            <w:pPr>
              <w:pStyle w:val="BodyText"/>
              <w:rPr>
                <w:lang w:val="en-NZ"/>
              </w:rPr>
            </w:pPr>
            <w:r w:rsidRPr="0097429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9C" w:rsidP="0097429C">
            <w:pPr>
              <w:pStyle w:val="BodyText"/>
            </w:pPr>
            <w:r w:rsidRPr="0097429C">
              <w:t>Release 2 HLTCCD010 Analyse and report on clinical coding auditing supersedes and is equivalent to Release 1 HLTCCD010 Analyse and report on clinical coding auditing.</w:t>
            </w:r>
          </w:p>
          <w:p w:rsidR="00000000" w:rsidRPr="0097429C" w:rsidP="0097429C">
            <w:pPr>
              <w:pStyle w:val="BodyText"/>
            </w:pPr>
            <w:r w:rsidRPr="0097429C">
              <w:t>Updated:</w:t>
            </w:r>
          </w:p>
          <w:p w:rsidR="00000000" w:rsidP="0097429C">
            <w:pPr>
              <w:pStyle w:val="BodyText"/>
              <w:rPr>
                <w:lang w:val="en-NZ"/>
              </w:rPr>
            </w:pPr>
            <w:r w:rsidRPr="0097429C">
              <w:t>Mapping detai</w:t>
            </w:r>
            <w:r w:rsidRPr="0097429C">
              <w:t>ls and minor corrections.</w:t>
            </w:r>
          </w:p>
        </w:tc>
      </w:tr>
      <w:tr w:rsidTr="00974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9C">
            <w:pPr>
              <w:pStyle w:val="BodyText"/>
              <w:rPr>
                <w:lang w:val="en-NZ"/>
              </w:rPr>
            </w:pPr>
            <w:r w:rsidRPr="0097429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9C" w:rsidP="0097429C">
            <w:pPr>
              <w:pStyle w:val="BodyText"/>
            </w:pPr>
            <w:r w:rsidRPr="0097429C">
              <w:t>HLTCCD010 Analyse and report on clinical coding auditing no equivalent unit.</w:t>
            </w:r>
          </w:p>
        </w:tc>
      </w:tr>
    </w:tbl>
    <w:p w:rsidR="00000000" w:rsidRPr="0097429C" w:rsidP="0097429C">
      <w:pPr>
        <w:pStyle w:val="BodyText"/>
      </w:pPr>
    </w:p>
    <w:p w:rsidR="00000000" w:rsidRPr="0097429C" w:rsidP="0097429C">
      <w:pPr>
        <w:pStyle w:val="AllowPageBreak"/>
      </w:pPr>
    </w:p>
    <w:p w:rsidR="00000000" w:rsidRPr="0097429C" w:rsidP="0097429C">
      <w:pPr>
        <w:pStyle w:val="Heading1"/>
      </w:pPr>
      <w:bookmarkStart w:id="2" w:name="O_1200145"/>
      <w:bookmarkEnd w:id="2"/>
      <w:r w:rsidRPr="0097429C">
        <w:t>Application</w:t>
      </w:r>
    </w:p>
    <w:p w:rsidR="00000000" w:rsidRPr="0097429C" w:rsidP="00A623DD">
      <w:pPr>
        <w:pStyle w:val="BodyText"/>
      </w:pPr>
      <w:r w:rsidRPr="0097429C">
        <w:t>This unit describes the performance outcomes, skills and knowledge required to analyse and report on a clinical coding audit.</w:t>
      </w:r>
    </w:p>
    <w:p w:rsidR="00000000" w:rsidRPr="0097429C" w:rsidP="00A623DD">
      <w:pPr>
        <w:pStyle w:val="BodyText"/>
      </w:pPr>
      <w:r w:rsidRPr="0097429C">
        <w:t>This unit applies to highly experienced clinical coders who have the expertise to audit clinically coded data.  Work may be perfor</w:t>
      </w:r>
      <w:r w:rsidRPr="0097429C">
        <w:t>med as an individual or as part of a team under limited supervision.</w:t>
      </w:r>
    </w:p>
    <w:p w:rsidR="00000000" w:rsidRPr="0097429C" w:rsidP="00A623DD">
      <w:pPr>
        <w:pStyle w:val="BodyText"/>
      </w:pPr>
      <w:r w:rsidRPr="0097429C">
        <w:t>The skills in this unit must be applied in accordance with Commonwealth and State/Territory legislation, Australian standards and industry codes of practice.</w:t>
      </w:r>
    </w:p>
    <w:p w:rsidR="00000000" w:rsidRPr="0097429C" w:rsidP="00A623DD">
      <w:pPr>
        <w:pStyle w:val="BodyText"/>
      </w:pPr>
      <w:r w:rsidRPr="0097429C">
        <w:t>No occupational licensing, ce</w:t>
      </w:r>
      <w:r w:rsidRPr="0097429C">
        <w:t>rtification or specific legislative requirements apply to this unit at the time of publication.</w:t>
      </w:r>
    </w:p>
    <w:p w:rsidR="00000000" w:rsidRPr="0097429C" w:rsidP="0097429C">
      <w:pPr>
        <w:pStyle w:val="Heading1"/>
      </w:pPr>
      <w:bookmarkStart w:id="3" w:name="O_1200144"/>
      <w:bookmarkEnd w:id="3"/>
      <w:r w:rsidRPr="0097429C">
        <w:t>Pre-requisite Unit</w:t>
      </w:r>
    </w:p>
    <w:p w:rsidR="00000000" w:rsidRPr="0097429C" w:rsidP="00A623DD">
      <w:pPr>
        <w:pStyle w:val="BodyText"/>
      </w:pPr>
      <w:r w:rsidRPr="0097429C">
        <w:t>Note: Units marked with an asterisk* include one or more prerequisite units of competency. Refer to unit of competency for</w:t>
      </w:r>
      <w:r w:rsidRPr="0097429C">
        <w:t xml:space="preserve"> prerequisite requirements.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6904"/>
      </w:tblGrid>
      <w:tr w:rsidTr="00974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9C" w:rsidP="0097429C">
            <w:pPr>
              <w:pStyle w:val="BodyText"/>
            </w:pPr>
            <w:r w:rsidRPr="0097429C">
              <w:rPr>
                <w:rStyle w:val="SpecialBold"/>
              </w:rPr>
              <w:t>Unit code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9C">
            <w:pPr>
              <w:pStyle w:val="BodyText"/>
              <w:rPr>
                <w:lang w:val="en-NZ"/>
              </w:rPr>
            </w:pPr>
            <w:r w:rsidRPr="0097429C">
              <w:rPr>
                <w:rStyle w:val="SpecialBold"/>
              </w:rPr>
              <w:t>Unit title</w:t>
            </w:r>
          </w:p>
        </w:tc>
      </w:tr>
      <w:tr w:rsidTr="00974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429C">
            <w:pPr>
              <w:pStyle w:val="BodyText"/>
              <w:rPr>
                <w:lang w:val="en-NZ"/>
              </w:rPr>
            </w:pPr>
            <w:r w:rsidRPr="0097429C">
              <w:t>HLTCCD009 *</w:t>
            </w:r>
          </w:p>
        </w:tc>
        <w:tc>
          <w:tcPr>
            <w:tcW w:w="6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429C" w:rsidP="0097429C">
            <w:pPr>
              <w:pStyle w:val="BodyText"/>
            </w:pPr>
            <w:r w:rsidRPr="0097429C">
              <w:t>Undertake a clinical coding audit</w:t>
            </w:r>
          </w:p>
        </w:tc>
      </w:tr>
    </w:tbl>
    <w:p w:rsidR="00000000" w:rsidRPr="0097429C" w:rsidP="0097429C">
      <w:pPr>
        <w:pStyle w:val="BodyText"/>
      </w:pPr>
    </w:p>
    <w:p w:rsidR="00000000" w:rsidRPr="0097429C" w:rsidP="0097429C">
      <w:pPr>
        <w:pStyle w:val="AllowPageBreak"/>
      </w:pPr>
    </w:p>
    <w:p w:rsidR="00000000" w:rsidRPr="0097429C" w:rsidP="0097429C">
      <w:pPr>
        <w:pStyle w:val="Heading1"/>
      </w:pPr>
      <w:bookmarkStart w:id="4" w:name="O_1200143"/>
      <w:bookmarkEnd w:id="4"/>
      <w:r w:rsidRPr="0097429C">
        <w:t>Competency Field</w:t>
      </w:r>
    </w:p>
    <w:p w:rsidR="00000000" w:rsidRPr="0097429C" w:rsidP="00A623DD">
      <w:pPr>
        <w:pStyle w:val="BodyText"/>
      </w:pPr>
      <w:r w:rsidRPr="0097429C">
        <w:t>Clinical Coding</w:t>
      </w:r>
    </w:p>
    <w:p w:rsidR="00000000" w:rsidRPr="0097429C" w:rsidP="0097429C">
      <w:pPr>
        <w:pStyle w:val="Heading1"/>
      </w:pPr>
      <w:bookmarkStart w:id="5" w:name="O_1200142"/>
      <w:bookmarkEnd w:id="5"/>
      <w:r w:rsidRPr="0097429C">
        <w:t>Unit Sector</w:t>
      </w:r>
    </w:p>
    <w:p w:rsidR="00000000" w:rsidRPr="0097429C" w:rsidP="00A623DD">
      <w:pPr>
        <w:pStyle w:val="BodyText"/>
      </w:pPr>
      <w:r w:rsidRPr="0097429C">
        <w:t>Health Administration</w:t>
      </w:r>
    </w:p>
    <w:p w:rsidR="00000000" w:rsidRPr="0097429C" w:rsidP="0097429C">
      <w:pPr>
        <w:pStyle w:val="Heading1"/>
      </w:pPr>
      <w:bookmarkStart w:id="6" w:name="O_1200141"/>
      <w:bookmarkEnd w:id="6"/>
      <w:r w:rsidRPr="0097429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A62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9C" w:rsidP="0097429C">
            <w:pPr>
              <w:pStyle w:val="BodyText"/>
            </w:pPr>
            <w:r w:rsidRPr="0097429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9C">
            <w:pPr>
              <w:pStyle w:val="BodyText"/>
              <w:rPr>
                <w:lang w:val="en-NZ"/>
              </w:rPr>
            </w:pPr>
            <w:r w:rsidRPr="0097429C">
              <w:rPr>
                <w:rStyle w:val="SpecialBold"/>
              </w:rPr>
              <w:t>PERFORMANCE</w:t>
            </w:r>
            <w:r w:rsidRPr="0097429C">
              <w:t xml:space="preserve"> </w:t>
            </w:r>
            <w:r w:rsidRPr="0097429C">
              <w:rPr>
                <w:rStyle w:val="SpecialBold"/>
              </w:rPr>
              <w:t>CRITERIA</w:t>
            </w:r>
          </w:p>
        </w:tc>
      </w:tr>
      <w:tr w:rsidTr="00A62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9C" w:rsidP="0097429C">
            <w:pPr>
              <w:pStyle w:val="BodyText"/>
            </w:pPr>
            <w:r w:rsidRPr="0097429C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9C">
            <w:pPr>
              <w:pStyle w:val="BodyText"/>
              <w:rPr>
                <w:lang w:val="en-NZ"/>
              </w:rPr>
            </w:pPr>
            <w:r w:rsidRPr="009742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2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9C">
            <w:pPr>
              <w:pStyle w:val="List"/>
              <w:rPr>
                <w:lang w:val="en-NZ"/>
              </w:rPr>
            </w:pPr>
            <w:r w:rsidRPr="0097429C">
              <w:t>1.  Compile clinical coding audit results.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9C" w:rsidP="0097429C">
            <w:pPr>
              <w:pStyle w:val="List"/>
            </w:pPr>
            <w:r w:rsidRPr="0097429C">
              <w:t>1.1. List findings for each patient episode</w:t>
            </w:r>
            <w:r w:rsidRPr="0097429C">
              <w:t xml:space="preserve"> of care audited. </w:t>
            </w:r>
          </w:p>
          <w:p w:rsidR="00000000" w:rsidRPr="0097429C" w:rsidP="0097429C">
            <w:pPr>
              <w:pStyle w:val="List"/>
            </w:pPr>
            <w:r w:rsidRPr="0097429C">
              <w:t xml:space="preserve">1.2. Analyse audit findings to determine audit outcomes. </w:t>
            </w:r>
          </w:p>
          <w:p w:rsidR="00000000" w:rsidP="0097429C">
            <w:pPr>
              <w:pStyle w:val="List"/>
              <w:rPr>
                <w:lang w:val="en-NZ"/>
              </w:rPr>
            </w:pPr>
            <w:r w:rsidRPr="0097429C">
              <w:t>1.3. Calculate and report error rates according to organisational requirements.</w:t>
            </w:r>
          </w:p>
        </w:tc>
      </w:tr>
      <w:tr w:rsidTr="00A62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9C">
            <w:pPr>
              <w:pStyle w:val="List"/>
              <w:rPr>
                <w:lang w:val="en-NZ"/>
              </w:rPr>
            </w:pPr>
            <w:r w:rsidRPr="0097429C">
              <w:t>2.  Prepare audit report.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9C" w:rsidP="0097429C">
            <w:pPr>
              <w:pStyle w:val="List"/>
            </w:pPr>
            <w:r w:rsidRPr="0097429C">
              <w:t>2.1. Document purpose and methodology for audit.</w:t>
            </w:r>
          </w:p>
          <w:p w:rsidR="00000000" w:rsidRPr="0097429C" w:rsidP="0097429C">
            <w:pPr>
              <w:pStyle w:val="List"/>
            </w:pPr>
            <w:r w:rsidRPr="0097429C">
              <w:t xml:space="preserve">2.2. Document audit findings including graphs and charts detailing error rates. </w:t>
            </w:r>
          </w:p>
          <w:p w:rsidR="00000000" w:rsidRPr="0097429C" w:rsidP="0097429C">
            <w:pPr>
              <w:pStyle w:val="List"/>
            </w:pPr>
            <w:r w:rsidRPr="0097429C">
              <w:t>2.3. Identify and document common errors and areas for improvement.</w:t>
            </w:r>
          </w:p>
          <w:p w:rsidR="00000000" w:rsidRPr="0097429C" w:rsidP="0097429C">
            <w:pPr>
              <w:pStyle w:val="List"/>
            </w:pPr>
            <w:r w:rsidRPr="0097429C">
              <w:t>2.4. List strategies and make recommendations for improving coding quality and direction of future audits.</w:t>
            </w:r>
          </w:p>
          <w:p w:rsidR="00000000" w:rsidP="0097429C">
            <w:pPr>
              <w:pStyle w:val="List"/>
              <w:rPr>
                <w:lang w:val="en-NZ"/>
              </w:rPr>
            </w:pPr>
            <w:r w:rsidRPr="0097429C">
              <w:t>2.5. Produce audit report and summarise findings maintaining confidentiality on individual coding results.</w:t>
            </w:r>
          </w:p>
        </w:tc>
      </w:tr>
      <w:tr w:rsidTr="00A62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29C">
            <w:pPr>
              <w:pStyle w:val="List"/>
              <w:rPr>
                <w:lang w:val="en-NZ"/>
              </w:rPr>
            </w:pPr>
            <w:r w:rsidRPr="0097429C">
              <w:t>3.  Provide feedback.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29C" w:rsidP="0097429C">
            <w:pPr>
              <w:pStyle w:val="List"/>
            </w:pPr>
            <w:r w:rsidRPr="0097429C">
              <w:t xml:space="preserve">3.1. Provide feedback to the clinical coder on their audit results. </w:t>
            </w:r>
          </w:p>
          <w:p w:rsidR="00000000" w:rsidRPr="0097429C" w:rsidP="0097429C">
            <w:pPr>
              <w:pStyle w:val="List"/>
            </w:pPr>
            <w:r w:rsidRPr="0097429C">
              <w:t>3.2. Participate in formal and informal meetings with man</w:t>
            </w:r>
            <w:r w:rsidRPr="0097429C">
              <w:t>agement to discuss the audit report according to organisational procedures and protocols.</w:t>
            </w:r>
          </w:p>
          <w:p w:rsidR="00000000" w:rsidRPr="0097429C" w:rsidP="0097429C">
            <w:pPr>
              <w:pStyle w:val="List"/>
            </w:pPr>
            <w:r w:rsidRPr="0097429C">
              <w:t>3.3. Manage audit dispute resolution process.</w:t>
            </w:r>
          </w:p>
        </w:tc>
      </w:tr>
    </w:tbl>
    <w:p w:rsidR="00000000" w:rsidRPr="0097429C" w:rsidP="0097429C">
      <w:pPr>
        <w:pStyle w:val="List"/>
      </w:pPr>
    </w:p>
    <w:p w:rsidR="00000000" w:rsidRPr="0097429C" w:rsidP="0097429C">
      <w:pPr>
        <w:pStyle w:val="AllowPageBreak"/>
      </w:pPr>
    </w:p>
    <w:p w:rsidR="00000000" w:rsidRPr="0097429C" w:rsidP="0097429C">
      <w:pPr>
        <w:pStyle w:val="Heading1"/>
      </w:pPr>
      <w:bookmarkStart w:id="7" w:name="O_1200140"/>
      <w:bookmarkEnd w:id="7"/>
      <w:r w:rsidRPr="0097429C">
        <w:t>Foundation Skills</w:t>
      </w:r>
    </w:p>
    <w:p w:rsidR="00000000" w:rsidRPr="0097429C" w:rsidP="00A623DD">
      <w:pPr>
        <w:pStyle w:val="BodyText"/>
      </w:pPr>
      <w:r w:rsidRPr="0097429C">
        <w:t>Foundation skills essential to performance are explicit in the performance criteria of this unit of competency.</w:t>
      </w:r>
    </w:p>
    <w:p w:rsidR="00000000" w:rsidRPr="0097429C" w:rsidP="0097429C">
      <w:pPr>
        <w:pStyle w:val="Heading1"/>
      </w:pPr>
      <w:bookmarkStart w:id="8" w:name="O_1200139"/>
      <w:bookmarkEnd w:id="8"/>
      <w:r w:rsidRPr="0097429C">
        <w:t>Unit Mapping Information</w:t>
      </w:r>
    </w:p>
    <w:p w:rsidR="00000000" w:rsidRPr="0097429C" w:rsidP="00A623DD">
      <w:pPr>
        <w:pStyle w:val="BodyText"/>
      </w:pPr>
      <w:r w:rsidRPr="0097429C">
        <w:t>No Equivalent Unit.</w:t>
      </w:r>
    </w:p>
    <w:p w:rsidR="00000000" w:rsidRPr="0097429C" w:rsidP="0097429C">
      <w:pPr>
        <w:pStyle w:val="Heading1"/>
      </w:pPr>
      <w:bookmarkStart w:id="9" w:name="O_1200147"/>
      <w:bookmarkEnd w:id="9"/>
      <w:r w:rsidRPr="0097429C">
        <w:t>Links</w:t>
      </w:r>
    </w:p>
    <w:p w:rsidR="00000000" w:rsidRPr="0097429C" w:rsidP="00A623DD">
      <w:pPr>
        <w:pStyle w:val="BodyText"/>
      </w:pPr>
      <w:r w:rsidRPr="0097429C">
        <w:t>Companion Volume implementation guides are found in VET</w:t>
      </w:r>
      <w:r w:rsidRPr="0097429C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F344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7429C" w:rsidP="0097429C"/>
    <w:sectPr w:rsidSect="009742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9C" w:rsidRPr="00A623DD" w:rsidP="00A62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DD" w:rsidP="00974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3DD" w:rsidP="00974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23DD" w:rsidP="00974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29C" w:rsidRPr="00A623DD" w:rsidP="00A623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DD" w:rsidRPr="002D2AF8" w:rsidP="00974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HLTCCD010 Analyse and report on clinical coding auditing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623DD" w:rsidP="00974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29C"/>
  </w:style>
  <w:style w:type="character" w:customStyle="1" w:styleId="Heading1Char">
    <w:name w:val="Heading 1 Char"/>
    <w:basedOn w:val="DefaultParagraphFont"/>
    <w:link w:val="Heading1"/>
    <w:rsid w:val="00974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2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429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7429C"/>
    <w:rPr>
      <w:b/>
      <w:spacing w:val="0"/>
    </w:rPr>
  </w:style>
  <w:style w:type="character" w:styleId="Emphasis">
    <w:name w:val="Emphasis"/>
    <w:basedOn w:val="DefaultParagraphFont"/>
    <w:qFormat/>
    <w:rsid w:val="0097429C"/>
    <w:rPr>
      <w:i/>
    </w:rPr>
  </w:style>
  <w:style w:type="paragraph" w:customStyle="1" w:styleId="SuperHeading">
    <w:name w:val="SuperHeading"/>
    <w:basedOn w:val="Normal"/>
    <w:rsid w:val="00974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29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742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4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2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2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4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29C"/>
  </w:style>
  <w:style w:type="paragraph" w:styleId="TableofFigures">
    <w:name w:val="table of figures"/>
    <w:basedOn w:val="Normal"/>
    <w:next w:val="Normal"/>
    <w:semiHidden/>
    <w:rsid w:val="00974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2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429C"/>
    <w:rPr>
      <w:rFonts w:ascii="Wingdings" w:hAnsi="Wingdings"/>
    </w:rPr>
  </w:style>
  <w:style w:type="paragraph" w:customStyle="1" w:styleId="TableHeading">
    <w:name w:val="Table Heading"/>
    <w:basedOn w:val="HeadingBase"/>
    <w:rsid w:val="009742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29C"/>
    <w:rPr>
      <w:color w:val="0033CC"/>
      <w:u w:val="none"/>
    </w:rPr>
  </w:style>
  <w:style w:type="paragraph" w:customStyle="1" w:styleId="BodyTextRight">
    <w:name w:val="Body Text Right"/>
    <w:basedOn w:val="BodyText"/>
    <w:rsid w:val="00974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2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29C"/>
    <w:rPr>
      <w:sz w:val="32"/>
    </w:rPr>
  </w:style>
  <w:style w:type="paragraph" w:customStyle="1" w:styleId="HeadingProcedure">
    <w:name w:val="Heading Procedure"/>
    <w:basedOn w:val="HeadingBase"/>
    <w:next w:val="Normal"/>
    <w:rsid w:val="00974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29C"/>
    <w:pPr>
      <w:spacing w:before="60" w:after="60"/>
    </w:pPr>
  </w:style>
  <w:style w:type="paragraph" w:styleId="ListContinue">
    <w:name w:val="List Continue"/>
    <w:basedOn w:val="List"/>
    <w:rsid w:val="0097429C"/>
    <w:pPr>
      <w:ind w:firstLine="0"/>
    </w:pPr>
  </w:style>
  <w:style w:type="paragraph" w:customStyle="1" w:styleId="ListNote">
    <w:name w:val="List Note"/>
    <w:basedOn w:val="List"/>
    <w:rsid w:val="00974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29C"/>
    <w:rPr>
      <w:rFonts w:ascii="Courier New" w:hAnsi="Courier New"/>
    </w:rPr>
  </w:style>
  <w:style w:type="paragraph" w:customStyle="1" w:styleId="NoteBullet">
    <w:name w:val="Note Bullet"/>
    <w:basedOn w:val="Note"/>
    <w:rsid w:val="00974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2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4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29C"/>
    <w:rPr>
      <w:b/>
      <w:smallCaps/>
    </w:rPr>
  </w:style>
  <w:style w:type="paragraph" w:customStyle="1" w:styleId="TableListNumber">
    <w:name w:val="Table List Number"/>
    <w:basedOn w:val="ListNumber"/>
    <w:rsid w:val="00974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29C"/>
    <w:pPr>
      <w:numPr>
        <w:numId w:val="7"/>
      </w:numPr>
    </w:pPr>
  </w:style>
  <w:style w:type="paragraph" w:customStyle="1" w:styleId="ListAlpha2">
    <w:name w:val="List Alpha 2"/>
    <w:basedOn w:val="List2"/>
    <w:rsid w:val="0097429C"/>
    <w:pPr>
      <w:numPr>
        <w:numId w:val="6"/>
      </w:numPr>
    </w:pPr>
  </w:style>
  <w:style w:type="paragraph" w:styleId="List2">
    <w:name w:val="List 2"/>
    <w:basedOn w:val="BodyText"/>
    <w:rsid w:val="00974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2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2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2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429C"/>
    <w:pPr>
      <w:numPr>
        <w:numId w:val="2"/>
      </w:numPr>
    </w:pPr>
  </w:style>
  <w:style w:type="paragraph" w:styleId="ListContinue2">
    <w:name w:val="List Continue 2"/>
    <w:basedOn w:val="List2"/>
    <w:rsid w:val="0097429C"/>
    <w:pPr>
      <w:ind w:firstLine="0"/>
    </w:pPr>
  </w:style>
  <w:style w:type="paragraph" w:styleId="ListContinue3">
    <w:name w:val="List Continue 3"/>
    <w:basedOn w:val="List3"/>
    <w:rsid w:val="0097429C"/>
    <w:pPr>
      <w:ind w:left="1021" w:firstLine="0"/>
    </w:pPr>
  </w:style>
  <w:style w:type="paragraph" w:styleId="ListContinue4">
    <w:name w:val="List Continue 4"/>
    <w:basedOn w:val="List4"/>
    <w:rsid w:val="0097429C"/>
    <w:pPr>
      <w:ind w:firstLine="0"/>
    </w:pPr>
  </w:style>
  <w:style w:type="paragraph" w:styleId="ListContinue5">
    <w:name w:val="List Continue 5"/>
    <w:basedOn w:val="List5"/>
    <w:rsid w:val="0097429C"/>
    <w:pPr>
      <w:ind w:firstLine="0"/>
    </w:pPr>
  </w:style>
  <w:style w:type="paragraph" w:styleId="ListNumber3">
    <w:name w:val="List Number 3"/>
    <w:basedOn w:val="List3"/>
    <w:rsid w:val="0097429C"/>
    <w:pPr>
      <w:numPr>
        <w:numId w:val="3"/>
      </w:numPr>
    </w:pPr>
  </w:style>
  <w:style w:type="paragraph" w:styleId="ListNumber4">
    <w:name w:val="List Number 4"/>
    <w:basedOn w:val="List4"/>
    <w:rsid w:val="0097429C"/>
    <w:pPr>
      <w:numPr>
        <w:numId w:val="4"/>
      </w:numPr>
    </w:pPr>
  </w:style>
  <w:style w:type="paragraph" w:styleId="ListNumber5">
    <w:name w:val="List Number 5"/>
    <w:basedOn w:val="List5"/>
    <w:rsid w:val="0097429C"/>
    <w:pPr>
      <w:numPr>
        <w:numId w:val="5"/>
      </w:numPr>
    </w:pPr>
  </w:style>
  <w:style w:type="paragraph" w:styleId="BlockText">
    <w:name w:val="Block Text"/>
    <w:basedOn w:val="Normal"/>
    <w:rsid w:val="00974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29C"/>
    <w:rPr>
      <w:sz w:val="16"/>
      <w:vertAlign w:val="superscript"/>
    </w:rPr>
  </w:style>
  <w:style w:type="character" w:customStyle="1" w:styleId="Symbols">
    <w:name w:val="Symbols"/>
    <w:basedOn w:val="DefaultParagraphFont"/>
    <w:rsid w:val="0097429C"/>
    <w:rPr>
      <w:rFonts w:ascii="Symbol" w:hAnsi="Symbol"/>
    </w:rPr>
  </w:style>
  <w:style w:type="character" w:customStyle="1" w:styleId="MenuOptions">
    <w:name w:val="Menu Options"/>
    <w:basedOn w:val="DefaultParagraphFont"/>
    <w:rsid w:val="00974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29C"/>
    <w:rPr>
      <w:b/>
    </w:rPr>
  </w:style>
  <w:style w:type="character" w:customStyle="1" w:styleId="Underlined">
    <w:name w:val="Underlined"/>
    <w:basedOn w:val="DefaultParagraphFont"/>
    <w:rsid w:val="0097429C"/>
    <w:rPr>
      <w:u w:val="single"/>
    </w:rPr>
  </w:style>
  <w:style w:type="paragraph" w:customStyle="1" w:styleId="TableBodyTextRight">
    <w:name w:val="Table Body Text Right"/>
    <w:basedOn w:val="TableBodyText"/>
    <w:rsid w:val="00974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29C"/>
    <w:rPr>
      <w:sz w:val="18"/>
    </w:rPr>
  </w:style>
  <w:style w:type="paragraph" w:customStyle="1" w:styleId="BodySmallRight">
    <w:name w:val="Body Small Right"/>
    <w:basedOn w:val="BodyTextRight"/>
    <w:rsid w:val="0097429C"/>
    <w:rPr>
      <w:sz w:val="18"/>
      <w:szCs w:val="18"/>
    </w:rPr>
  </w:style>
  <w:style w:type="paragraph" w:customStyle="1" w:styleId="MarginEdition">
    <w:name w:val="Margin Edition"/>
    <w:basedOn w:val="MarginNote"/>
    <w:rsid w:val="00974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29C"/>
    <w:rPr>
      <w:sz w:val="2"/>
      <w:szCs w:val="2"/>
    </w:rPr>
  </w:style>
  <w:style w:type="character" w:customStyle="1" w:styleId="Small">
    <w:name w:val="Small"/>
    <w:basedOn w:val="DefaultParagraphFont"/>
    <w:rsid w:val="0097429C"/>
    <w:rPr>
      <w:sz w:val="16"/>
    </w:rPr>
  </w:style>
  <w:style w:type="paragraph" w:customStyle="1" w:styleId="WideTable">
    <w:name w:val="Wide Table"/>
    <w:basedOn w:val="Normal"/>
    <w:rsid w:val="00974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29C"/>
  </w:style>
  <w:style w:type="paragraph" w:styleId="Quote">
    <w:name w:val="Quote"/>
    <w:basedOn w:val="Heading1"/>
    <w:link w:val="QuoteChar"/>
    <w:qFormat/>
    <w:rsid w:val="00974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29C"/>
    <w:pPr>
      <w:pageBreakBefore/>
    </w:pPr>
  </w:style>
  <w:style w:type="paragraph" w:customStyle="1" w:styleId="Border">
    <w:name w:val="Border"/>
    <w:basedOn w:val="Normal"/>
    <w:qFormat/>
    <w:rsid w:val="00974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29C"/>
    <w:rPr>
      <w:u w:val="single"/>
    </w:rPr>
  </w:style>
  <w:style w:type="character" w:customStyle="1" w:styleId="BoldandItalics">
    <w:name w:val="Bold and Italics"/>
    <w:qFormat/>
    <w:rsid w:val="0097429C"/>
    <w:rPr>
      <w:b/>
      <w:i/>
      <w:u w:val="none"/>
    </w:rPr>
  </w:style>
  <w:style w:type="paragraph" w:styleId="BalloonText">
    <w:name w:val="Balloon Text"/>
    <w:basedOn w:val="Normal"/>
    <w:link w:val="BalloonTextChar"/>
    <w:rsid w:val="00974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29C"/>
    <w:pPr>
      <w:spacing w:before="0" w:after="0"/>
    </w:pPr>
  </w:style>
  <w:style w:type="paragraph" w:customStyle="1" w:styleId="BodyTextBold">
    <w:name w:val="Body Text Bold"/>
    <w:basedOn w:val="BodyText"/>
    <w:qFormat/>
    <w:rsid w:val="0097429C"/>
    <w:rPr>
      <w:b/>
    </w:rPr>
  </w:style>
  <w:style w:type="character" w:styleId="Hyperlink">
    <w:name w:val="Hyperlink"/>
    <w:basedOn w:val="DefaultParagraphFont"/>
    <w:uiPriority w:val="99"/>
    <w:unhideWhenUsed/>
    <w:rsid w:val="00A623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2657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HLTCCD010 Analyse and report on clinical coding auditing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2023-07-02T02:40:00Z</dcterms:created>
  <dcterms:modified xsi:type="dcterms:W3CDTF">2023-07-02T02:40:00Z</dcterms:modified>
</cp:coreProperties>
</file>