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A8F" w:rsidP="00F91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HLTCCD010 Analyse and report on clinical coding auditing</w:t>
      </w:r>
      <w:r>
        <w:fldChar w:fldCharType="end"/>
      </w:r>
    </w:p>
    <w:p w:rsidR="00F91A8F" w:rsidP="00F91A8F">
      <w:pPr>
        <w:pStyle w:val="Version"/>
        <w:sectPr w:rsidSect="008339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3391F" w:rsidP="0083391F">
      <w:pPr>
        <w:pStyle w:val="SuperHeading"/>
      </w:pPr>
      <w:r w:rsidRPr="0083391F">
        <w:t>HLTCCD010 Analyse and report on clinical coding auditing</w:t>
      </w:r>
    </w:p>
    <w:p w:rsidR="00000000" w:rsidRPr="0083391F" w:rsidP="0083391F">
      <w:pPr>
        <w:pStyle w:val="Heading1"/>
      </w:pPr>
      <w:bookmarkStart w:id="1" w:name="O_1200146"/>
      <w:bookmarkEnd w:id="1"/>
      <w:r w:rsidRPr="008339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833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391F" w:rsidP="0083391F">
            <w:pPr>
              <w:pStyle w:val="BodyText"/>
            </w:pPr>
            <w:r w:rsidRPr="0083391F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391F">
            <w:pPr>
              <w:pStyle w:val="BodyText"/>
              <w:rPr>
                <w:lang w:val="en-NZ"/>
              </w:rPr>
            </w:pPr>
            <w:r w:rsidRPr="0083391F">
              <w:rPr>
                <w:rStyle w:val="SpecialBold"/>
              </w:rPr>
              <w:t>Comments</w:t>
            </w:r>
          </w:p>
        </w:tc>
      </w:tr>
      <w:tr w:rsidTr="00833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1F">
            <w:pPr>
              <w:pStyle w:val="BodyText"/>
              <w:rPr>
                <w:lang w:val="en-NZ"/>
              </w:rPr>
            </w:pPr>
            <w:r w:rsidRPr="0083391F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91F" w:rsidP="0083391F">
            <w:pPr>
              <w:pStyle w:val="BodyText"/>
            </w:pPr>
            <w:r w:rsidRPr="0083391F">
              <w:t>Release 2 HLTCCD010 Analyse and report on clinical coding auditing supersedes and is equivalent to Release 1 HLTCCD010 Analyse and report on clinical coding auditing.</w:t>
            </w:r>
          </w:p>
          <w:p w:rsidR="00000000" w:rsidRPr="0083391F" w:rsidP="0083391F">
            <w:pPr>
              <w:pStyle w:val="BodyText"/>
            </w:pPr>
            <w:r w:rsidRPr="0083391F">
              <w:t>Updated:</w:t>
            </w:r>
          </w:p>
          <w:p w:rsidR="00000000" w:rsidP="0083391F">
            <w:pPr>
              <w:pStyle w:val="BodyText"/>
              <w:rPr>
                <w:lang w:val="en-NZ"/>
              </w:rPr>
            </w:pPr>
            <w:r w:rsidRPr="0083391F">
              <w:t>Mapping detai</w:t>
            </w:r>
            <w:r w:rsidRPr="0083391F">
              <w:t>ls and minor corrections.</w:t>
            </w:r>
          </w:p>
        </w:tc>
      </w:tr>
      <w:tr w:rsidTr="00833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1F">
            <w:pPr>
              <w:pStyle w:val="BodyText"/>
              <w:rPr>
                <w:lang w:val="en-NZ"/>
              </w:rPr>
            </w:pPr>
            <w:r w:rsidRPr="0083391F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91F" w:rsidP="0083391F">
            <w:pPr>
              <w:pStyle w:val="BodyText"/>
            </w:pPr>
            <w:r w:rsidRPr="0083391F">
              <w:t>HLTCCD010 Analyse and report on clinical coding auditing no equivalent unit.</w:t>
            </w:r>
          </w:p>
        </w:tc>
      </w:tr>
    </w:tbl>
    <w:p w:rsidR="00000000" w:rsidRPr="0083391F" w:rsidP="0083391F">
      <w:pPr>
        <w:pStyle w:val="BodyText"/>
      </w:pPr>
    </w:p>
    <w:p w:rsidR="00000000" w:rsidRPr="0083391F" w:rsidP="0083391F">
      <w:pPr>
        <w:pStyle w:val="AllowPageBreak"/>
      </w:pPr>
    </w:p>
    <w:p w:rsidR="00000000" w:rsidRPr="0083391F" w:rsidP="0083391F">
      <w:pPr>
        <w:pStyle w:val="Heading1"/>
      </w:pPr>
      <w:bookmarkStart w:id="2" w:name="O_1200145"/>
      <w:bookmarkEnd w:id="2"/>
      <w:r w:rsidRPr="0083391F">
        <w:t>Application</w:t>
      </w:r>
    </w:p>
    <w:p w:rsidR="00000000" w:rsidRPr="0083391F" w:rsidP="00F91A8F">
      <w:pPr>
        <w:pStyle w:val="BodyText"/>
      </w:pPr>
      <w:r w:rsidRPr="0083391F">
        <w:t>This unit describes the performance outcomes, skills and knowledge required to analyse and report on a clinical coding audit.</w:t>
      </w:r>
    </w:p>
    <w:p w:rsidR="00000000" w:rsidRPr="0083391F" w:rsidP="00F91A8F">
      <w:pPr>
        <w:pStyle w:val="BodyText"/>
      </w:pPr>
      <w:r w:rsidRPr="0083391F">
        <w:t>This unit applies to highly experienced clinical coders who have the expertise to audit clinically coded data.  Work may be perfor</w:t>
      </w:r>
      <w:r w:rsidRPr="0083391F">
        <w:t>med as an individual or as part of a team under limited supervision.</w:t>
      </w:r>
    </w:p>
    <w:p w:rsidR="00000000" w:rsidRPr="0083391F" w:rsidP="00F91A8F">
      <w:pPr>
        <w:pStyle w:val="BodyText"/>
      </w:pPr>
      <w:r w:rsidRPr="0083391F">
        <w:t>The skills in this unit must be applied in accordance with Commonwealth and State/Territory legislation, Australian standards and industry codes of practice.</w:t>
      </w:r>
    </w:p>
    <w:p w:rsidR="00000000" w:rsidRPr="0083391F" w:rsidP="00F91A8F">
      <w:pPr>
        <w:pStyle w:val="BodyText"/>
      </w:pPr>
      <w:r w:rsidRPr="0083391F">
        <w:t>No occupational licensing, ce</w:t>
      </w:r>
      <w:r w:rsidRPr="0083391F">
        <w:t>rtification or specific legislative requirements apply to this unit at the time of publication.</w:t>
      </w:r>
    </w:p>
    <w:p w:rsidR="00000000" w:rsidRPr="0083391F" w:rsidP="0083391F">
      <w:pPr>
        <w:pStyle w:val="Heading1"/>
      </w:pPr>
      <w:bookmarkStart w:id="3" w:name="O_1200144"/>
      <w:bookmarkEnd w:id="3"/>
      <w:r w:rsidRPr="0083391F">
        <w:t>Pre-requisite Unit</w:t>
      </w:r>
    </w:p>
    <w:p w:rsidR="00000000" w:rsidRPr="0083391F" w:rsidP="00F91A8F">
      <w:pPr>
        <w:pStyle w:val="BodyText"/>
      </w:pPr>
      <w:r w:rsidRPr="0083391F">
        <w:t>Note: Units marked with an asterisk* include one or more prerequisite units of competency. Refer to unit of competency for</w:t>
      </w:r>
      <w:r w:rsidRPr="0083391F">
        <w:t xml:space="preserve"> prerequisite requirements.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4"/>
        <w:gridCol w:w="6904"/>
      </w:tblGrid>
      <w:tr w:rsidTr="00833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91F" w:rsidP="0083391F">
            <w:pPr>
              <w:pStyle w:val="BodyText"/>
            </w:pPr>
            <w:r w:rsidRPr="0083391F">
              <w:rPr>
                <w:rStyle w:val="SpecialBold"/>
              </w:rPr>
              <w:t>Unit code</w:t>
            </w:r>
          </w:p>
        </w:tc>
        <w:tc>
          <w:tcPr>
            <w:tcW w:w="6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1F">
            <w:pPr>
              <w:pStyle w:val="BodyText"/>
              <w:rPr>
                <w:lang w:val="en-NZ"/>
              </w:rPr>
            </w:pPr>
            <w:r w:rsidRPr="0083391F">
              <w:rPr>
                <w:rStyle w:val="SpecialBold"/>
              </w:rPr>
              <w:t>Unit title</w:t>
            </w:r>
          </w:p>
        </w:tc>
      </w:tr>
      <w:tr w:rsidTr="00833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391F">
            <w:pPr>
              <w:pStyle w:val="BodyText"/>
              <w:rPr>
                <w:lang w:val="en-NZ"/>
              </w:rPr>
            </w:pPr>
            <w:r w:rsidRPr="0083391F">
              <w:t>HLTCCD009 *</w:t>
            </w:r>
          </w:p>
        </w:tc>
        <w:tc>
          <w:tcPr>
            <w:tcW w:w="6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391F" w:rsidP="0083391F">
            <w:pPr>
              <w:pStyle w:val="BodyText"/>
            </w:pPr>
            <w:r w:rsidRPr="0083391F">
              <w:t>Undertake a clinical coding audit</w:t>
            </w:r>
          </w:p>
        </w:tc>
      </w:tr>
    </w:tbl>
    <w:p w:rsidR="00000000" w:rsidRPr="0083391F" w:rsidP="0083391F">
      <w:pPr>
        <w:pStyle w:val="BodyText"/>
      </w:pPr>
    </w:p>
    <w:p w:rsidR="00000000" w:rsidRPr="0083391F" w:rsidP="0083391F">
      <w:pPr>
        <w:pStyle w:val="AllowPageBreak"/>
      </w:pPr>
    </w:p>
    <w:p w:rsidR="00000000" w:rsidRPr="0083391F" w:rsidP="0083391F">
      <w:pPr>
        <w:pStyle w:val="Heading1"/>
      </w:pPr>
      <w:bookmarkStart w:id="4" w:name="O_1200143"/>
      <w:bookmarkEnd w:id="4"/>
      <w:r w:rsidRPr="0083391F">
        <w:t>Competency Field</w:t>
      </w:r>
    </w:p>
    <w:p w:rsidR="00000000" w:rsidRPr="0083391F" w:rsidP="00F91A8F">
      <w:pPr>
        <w:pStyle w:val="BodyText"/>
      </w:pPr>
      <w:r w:rsidRPr="0083391F">
        <w:t>Clinical Coding</w:t>
      </w:r>
    </w:p>
    <w:p w:rsidR="00000000" w:rsidRPr="0083391F" w:rsidP="0083391F">
      <w:pPr>
        <w:pStyle w:val="Heading1"/>
      </w:pPr>
      <w:bookmarkStart w:id="5" w:name="O_1200142"/>
      <w:bookmarkEnd w:id="5"/>
      <w:r w:rsidRPr="0083391F">
        <w:t>Unit Sector</w:t>
      </w:r>
    </w:p>
    <w:p w:rsidR="00000000" w:rsidRPr="0083391F" w:rsidP="00F91A8F">
      <w:pPr>
        <w:pStyle w:val="BodyText"/>
      </w:pPr>
      <w:r w:rsidRPr="0083391F">
        <w:t>Health Administration</w:t>
      </w:r>
    </w:p>
    <w:p w:rsidR="00000000" w:rsidRPr="0083391F" w:rsidP="0083391F">
      <w:pPr>
        <w:pStyle w:val="Heading1"/>
      </w:pPr>
      <w:bookmarkStart w:id="6" w:name="O_1200141"/>
      <w:bookmarkEnd w:id="6"/>
      <w:r w:rsidRPr="0083391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5"/>
        <w:gridCol w:w="6671"/>
      </w:tblGrid>
      <w:tr w:rsidTr="00F91A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91F" w:rsidP="0083391F">
            <w:pPr>
              <w:pStyle w:val="BodyText"/>
            </w:pPr>
            <w:r w:rsidRPr="0083391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1F">
            <w:pPr>
              <w:pStyle w:val="BodyText"/>
              <w:rPr>
                <w:lang w:val="en-NZ"/>
              </w:rPr>
            </w:pPr>
            <w:r w:rsidRPr="0083391F">
              <w:rPr>
                <w:rStyle w:val="SpecialBold"/>
              </w:rPr>
              <w:t>PERFORMANCE</w:t>
            </w:r>
            <w:r w:rsidRPr="0083391F">
              <w:t xml:space="preserve"> </w:t>
            </w:r>
            <w:r w:rsidRPr="0083391F">
              <w:rPr>
                <w:rStyle w:val="SpecialBold"/>
              </w:rPr>
              <w:t>CRITERIA</w:t>
            </w:r>
          </w:p>
        </w:tc>
      </w:tr>
      <w:tr w:rsidTr="00F91A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91F" w:rsidP="0083391F">
            <w:pPr>
              <w:pStyle w:val="BodyText"/>
            </w:pPr>
            <w:r w:rsidRPr="0083391F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1F">
            <w:pPr>
              <w:pStyle w:val="BodyText"/>
              <w:rPr>
                <w:lang w:val="en-NZ"/>
              </w:rPr>
            </w:pPr>
            <w:r w:rsidRPr="008339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1A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1F">
            <w:pPr>
              <w:pStyle w:val="List"/>
              <w:rPr>
                <w:lang w:val="en-NZ"/>
              </w:rPr>
            </w:pPr>
            <w:r w:rsidRPr="0083391F">
              <w:t>1.  Compile clinical coding audit results.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91F" w:rsidP="0083391F">
            <w:pPr>
              <w:pStyle w:val="List"/>
            </w:pPr>
            <w:r w:rsidRPr="0083391F">
              <w:t xml:space="preserve">1.1. List findings for each patient episode of care audited. </w:t>
            </w:r>
          </w:p>
          <w:p w:rsidR="00000000" w:rsidRPr="0083391F" w:rsidP="0083391F">
            <w:pPr>
              <w:pStyle w:val="List"/>
            </w:pPr>
            <w:r w:rsidRPr="0083391F">
              <w:t xml:space="preserve">1.2. Analyse audit findings to determine audit outcomes. </w:t>
            </w:r>
          </w:p>
          <w:p w:rsidR="00000000" w:rsidP="0083391F">
            <w:pPr>
              <w:pStyle w:val="List"/>
              <w:rPr>
                <w:lang w:val="en-NZ"/>
              </w:rPr>
            </w:pPr>
            <w:r w:rsidRPr="0083391F">
              <w:t>1.3. Calculate and report error rates according to organisational requirements.</w:t>
            </w:r>
          </w:p>
        </w:tc>
      </w:tr>
      <w:tr w:rsidTr="00F91A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1F">
            <w:pPr>
              <w:pStyle w:val="List"/>
              <w:rPr>
                <w:lang w:val="en-NZ"/>
              </w:rPr>
            </w:pPr>
            <w:r w:rsidRPr="0083391F">
              <w:t>2.  Prepare audit report.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91F" w:rsidP="0083391F">
            <w:pPr>
              <w:pStyle w:val="List"/>
            </w:pPr>
            <w:r w:rsidRPr="0083391F">
              <w:t>2.1. Document purpose and met</w:t>
            </w:r>
            <w:r w:rsidRPr="0083391F">
              <w:t>hodology for audit.</w:t>
            </w:r>
          </w:p>
          <w:p w:rsidR="00000000" w:rsidRPr="0083391F" w:rsidP="0083391F">
            <w:pPr>
              <w:pStyle w:val="List"/>
            </w:pPr>
            <w:r w:rsidRPr="0083391F">
              <w:t xml:space="preserve">2.2. Document audit findings including graphs and charts detailing error rates. </w:t>
            </w:r>
          </w:p>
          <w:p w:rsidR="00000000" w:rsidRPr="0083391F" w:rsidP="0083391F">
            <w:pPr>
              <w:pStyle w:val="List"/>
            </w:pPr>
            <w:r w:rsidRPr="0083391F">
              <w:t>2.3. Identify and document common errors and areas for improvement.</w:t>
            </w:r>
          </w:p>
          <w:p w:rsidR="00000000" w:rsidRPr="0083391F" w:rsidP="0083391F">
            <w:pPr>
              <w:pStyle w:val="List"/>
            </w:pPr>
            <w:r w:rsidRPr="0083391F">
              <w:t>2.4. List strategies and make recommendations for improving coding quality and directio</w:t>
            </w:r>
            <w:r w:rsidRPr="0083391F">
              <w:t>n of future audits.</w:t>
            </w:r>
          </w:p>
          <w:p w:rsidR="00000000" w:rsidP="0083391F">
            <w:pPr>
              <w:pStyle w:val="List"/>
              <w:rPr>
                <w:lang w:val="en-NZ"/>
              </w:rPr>
            </w:pPr>
            <w:r w:rsidRPr="0083391F">
              <w:t>2.5. Produce audit report and summarise findings maintaining confidentiality on individual coding results.</w:t>
            </w:r>
          </w:p>
        </w:tc>
      </w:tr>
      <w:tr w:rsidTr="00F91A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1F">
            <w:pPr>
              <w:pStyle w:val="List"/>
              <w:rPr>
                <w:lang w:val="en-NZ"/>
              </w:rPr>
            </w:pPr>
            <w:r w:rsidRPr="0083391F">
              <w:t>3.  Provide feedback.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91F" w:rsidP="0083391F">
            <w:pPr>
              <w:pStyle w:val="List"/>
            </w:pPr>
            <w:r w:rsidRPr="0083391F">
              <w:t xml:space="preserve">3.1. Provide feedback to the clinical coder on their audit results. </w:t>
            </w:r>
          </w:p>
          <w:p w:rsidR="00000000" w:rsidRPr="0083391F" w:rsidP="0083391F">
            <w:pPr>
              <w:pStyle w:val="List"/>
            </w:pPr>
            <w:r w:rsidRPr="0083391F">
              <w:t>3.2. Participate in formal and informal meetings with management to discuss the audit report according to organisational procedures and protocols.</w:t>
            </w:r>
          </w:p>
          <w:p w:rsidR="00000000" w:rsidRPr="0083391F" w:rsidP="0083391F">
            <w:pPr>
              <w:pStyle w:val="List"/>
            </w:pPr>
            <w:r w:rsidRPr="0083391F">
              <w:t>3.3. Manage audit dispute resolution process.</w:t>
            </w:r>
          </w:p>
        </w:tc>
      </w:tr>
    </w:tbl>
    <w:p w:rsidR="00000000" w:rsidRPr="0083391F" w:rsidP="0083391F">
      <w:pPr>
        <w:pStyle w:val="List"/>
      </w:pPr>
    </w:p>
    <w:p w:rsidR="00000000" w:rsidRPr="0083391F" w:rsidP="0083391F">
      <w:pPr>
        <w:pStyle w:val="AllowPageBreak"/>
      </w:pPr>
    </w:p>
    <w:p w:rsidR="00000000" w:rsidRPr="0083391F" w:rsidP="0083391F">
      <w:pPr>
        <w:pStyle w:val="Heading1"/>
      </w:pPr>
      <w:bookmarkStart w:id="7" w:name="O_1200140"/>
      <w:bookmarkEnd w:id="7"/>
      <w:r w:rsidRPr="0083391F">
        <w:t>Foundation Skills</w:t>
      </w:r>
    </w:p>
    <w:p w:rsidR="00000000" w:rsidRPr="0083391F" w:rsidP="00F91A8F">
      <w:pPr>
        <w:pStyle w:val="BodyText"/>
      </w:pPr>
      <w:r w:rsidRPr="0083391F">
        <w:t>Foundation skills essent</w:t>
      </w:r>
      <w:r w:rsidRPr="0083391F">
        <w:t>ial to performance are explicit in the performance criteria of this unit of competency.</w:t>
      </w:r>
    </w:p>
    <w:p w:rsidR="00000000" w:rsidRPr="0083391F" w:rsidP="0083391F">
      <w:pPr>
        <w:pStyle w:val="Heading1"/>
      </w:pPr>
      <w:bookmarkStart w:id="8" w:name="O_1200139"/>
      <w:bookmarkEnd w:id="8"/>
      <w:r w:rsidRPr="0083391F">
        <w:t>Unit Mapping Information</w:t>
      </w:r>
    </w:p>
    <w:p w:rsidR="00000000" w:rsidRPr="0083391F" w:rsidP="00F91A8F">
      <w:pPr>
        <w:pStyle w:val="BodyText"/>
      </w:pPr>
      <w:r w:rsidRPr="0083391F">
        <w:t>No Equivalent Unit.</w:t>
      </w:r>
    </w:p>
    <w:p w:rsidR="00000000" w:rsidRPr="0083391F" w:rsidP="0083391F">
      <w:pPr>
        <w:pStyle w:val="Heading1"/>
      </w:pPr>
      <w:bookmarkStart w:id="9" w:name="O_1200147"/>
      <w:bookmarkEnd w:id="9"/>
      <w:r w:rsidRPr="0083391F">
        <w:t>Links</w:t>
      </w:r>
    </w:p>
    <w:p w:rsidR="00000000" w:rsidRPr="0083391F" w:rsidP="00F91A8F">
      <w:pPr>
        <w:pStyle w:val="BodyText"/>
      </w:pPr>
      <w:r w:rsidRPr="008339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B046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3391F" w:rsidP="00F91A8F">
      <w:pPr>
        <w:pStyle w:val="BodyText"/>
        <w:sectPr w:rsidSect="008339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391F" w:rsidP="0083391F">
      <w:pPr>
        <w:pStyle w:val="SuperHeading"/>
      </w:pPr>
      <w:r w:rsidRPr="0083391F">
        <w:t xml:space="preserve">Assessment </w:t>
      </w:r>
      <w:r w:rsidRPr="0083391F">
        <w:t>Requirements for HLTCCD010 Analyse and report on clinical coding auditing</w:t>
      </w:r>
    </w:p>
    <w:p w:rsidR="00000000" w:rsidRPr="0083391F" w:rsidP="0083391F">
      <w:pPr>
        <w:pStyle w:val="Heading1"/>
      </w:pPr>
      <w:bookmarkStart w:id="10" w:name="O_1200137"/>
      <w:bookmarkEnd w:id="10"/>
      <w:r w:rsidRPr="008339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833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391F" w:rsidP="0083391F">
            <w:pPr>
              <w:pStyle w:val="BodyText"/>
            </w:pPr>
            <w:r w:rsidRPr="0083391F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391F">
            <w:pPr>
              <w:pStyle w:val="BodyText"/>
              <w:rPr>
                <w:lang w:val="en-NZ"/>
              </w:rPr>
            </w:pPr>
            <w:r w:rsidRPr="0083391F">
              <w:rPr>
                <w:rStyle w:val="SpecialBold"/>
              </w:rPr>
              <w:t>Comments</w:t>
            </w:r>
          </w:p>
        </w:tc>
      </w:tr>
      <w:tr w:rsidTr="00833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1F">
            <w:pPr>
              <w:pStyle w:val="BodyText"/>
              <w:rPr>
                <w:lang w:val="en-NZ"/>
              </w:rPr>
            </w:pPr>
            <w:r w:rsidRPr="0083391F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91F" w:rsidP="0083391F">
            <w:pPr>
              <w:pStyle w:val="BodyText"/>
            </w:pPr>
            <w:r w:rsidRPr="0083391F">
              <w:t>Release 2 HLTCCD010 Analyse and report on clinical coding auditing supersedes and is equivalent to Release 1 HLTCCD</w:t>
            </w:r>
            <w:r w:rsidRPr="0083391F">
              <w:t>010 Analyse and report on clinical coding auditing.</w:t>
            </w:r>
          </w:p>
          <w:p w:rsidR="00000000" w:rsidRPr="0083391F" w:rsidP="0083391F">
            <w:pPr>
              <w:pStyle w:val="BodyText"/>
            </w:pPr>
            <w:r w:rsidRPr="0083391F">
              <w:t>Updated:</w:t>
            </w:r>
          </w:p>
          <w:p w:rsidR="00000000" w:rsidP="0083391F">
            <w:pPr>
              <w:pStyle w:val="BodyText"/>
              <w:rPr>
                <w:lang w:val="en-NZ"/>
              </w:rPr>
            </w:pPr>
            <w:r w:rsidRPr="0083391F">
              <w:t>Mapping details and minor corrections.</w:t>
            </w:r>
          </w:p>
        </w:tc>
      </w:tr>
      <w:tr w:rsidTr="00833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91F">
            <w:pPr>
              <w:pStyle w:val="BodyText"/>
              <w:rPr>
                <w:lang w:val="en-NZ"/>
              </w:rPr>
            </w:pPr>
            <w:r w:rsidRPr="0083391F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91F" w:rsidP="0083391F">
            <w:pPr>
              <w:pStyle w:val="BodyText"/>
            </w:pPr>
            <w:r w:rsidRPr="0083391F">
              <w:t>HLTCCD010 Analyse and report on clinical coding auditing no equivalent unit.</w:t>
            </w:r>
          </w:p>
        </w:tc>
      </w:tr>
    </w:tbl>
    <w:p w:rsidR="00000000" w:rsidRPr="0083391F" w:rsidP="0083391F">
      <w:pPr>
        <w:pStyle w:val="BodyText"/>
      </w:pPr>
    </w:p>
    <w:p w:rsidR="00000000" w:rsidRPr="0083391F" w:rsidP="0083391F">
      <w:pPr>
        <w:pStyle w:val="AllowPageBreak"/>
      </w:pPr>
    </w:p>
    <w:p w:rsidR="00000000" w:rsidRPr="0083391F" w:rsidP="0083391F">
      <w:pPr>
        <w:pStyle w:val="Heading1"/>
      </w:pPr>
      <w:bookmarkStart w:id="11" w:name="O_1200136"/>
      <w:bookmarkEnd w:id="11"/>
      <w:r w:rsidRPr="0083391F">
        <w:t>Performance Evidence</w:t>
      </w:r>
    </w:p>
    <w:p w:rsidR="00000000" w:rsidRPr="0083391F" w:rsidP="00F91A8F">
      <w:pPr>
        <w:pStyle w:val="BodyText"/>
      </w:pPr>
      <w:r w:rsidRPr="0083391F">
        <w:t>Evidence of the ability to complete tasks outlined in elements and performance criteria of this unit in the context of the job role, and:</w:t>
      </w:r>
    </w:p>
    <w:p w:rsidR="00000000" w:rsidRPr="0083391F" w:rsidP="0083391F">
      <w:pPr>
        <w:pStyle w:val="ListBullet"/>
      </w:pPr>
      <w:r w:rsidRPr="0083391F">
        <w:t>produce a report based on an audit of at least 50 records which includes:</w:t>
      </w:r>
    </w:p>
    <w:p w:rsidR="00000000" w:rsidRPr="0083391F" w:rsidP="0083391F">
      <w:pPr>
        <w:pStyle w:val="ListBullet2"/>
      </w:pPr>
      <w:r w:rsidRPr="0083391F">
        <w:t>key audit findings</w:t>
      </w:r>
    </w:p>
    <w:p w:rsidR="00000000" w:rsidRPr="0083391F" w:rsidP="0083391F">
      <w:pPr>
        <w:pStyle w:val="ListBullet2"/>
      </w:pPr>
      <w:r w:rsidRPr="0083391F">
        <w:t>percentage error rate</w:t>
      </w:r>
    </w:p>
    <w:p w:rsidR="00000000" w:rsidRPr="0083391F" w:rsidP="0083391F">
      <w:pPr>
        <w:pStyle w:val="ListBullet2"/>
      </w:pPr>
      <w:r w:rsidRPr="0083391F">
        <w:t>feedback for improvements</w:t>
      </w:r>
    </w:p>
    <w:p w:rsidR="00000000" w:rsidRPr="0083391F" w:rsidP="0083391F">
      <w:pPr>
        <w:pStyle w:val="ListBullet"/>
      </w:pPr>
      <w:r w:rsidRPr="0083391F">
        <w:t xml:space="preserve">provide feedback to individual coders and management participating in the above audit. </w:t>
      </w:r>
    </w:p>
    <w:p w:rsidR="00000000" w:rsidRPr="0083391F" w:rsidP="0083391F">
      <w:pPr>
        <w:pStyle w:val="AllowPageBreak"/>
      </w:pPr>
    </w:p>
    <w:p w:rsidR="00000000" w:rsidRPr="0083391F" w:rsidP="0083391F">
      <w:pPr>
        <w:pStyle w:val="Heading1"/>
      </w:pPr>
      <w:bookmarkStart w:id="12" w:name="O_1200135"/>
      <w:bookmarkEnd w:id="12"/>
      <w:r w:rsidRPr="0083391F">
        <w:t>Knowledge Evidence</w:t>
      </w:r>
    </w:p>
    <w:p w:rsidR="00000000" w:rsidRPr="0083391F" w:rsidP="00F91A8F">
      <w:pPr>
        <w:pStyle w:val="BodyText"/>
      </w:pPr>
      <w:r w:rsidRPr="0083391F">
        <w:t xml:space="preserve">Demonstrated knowledge required to complete the tasks outlined in elements and performance criteria of </w:t>
      </w:r>
      <w:r w:rsidRPr="0083391F">
        <w:t>this unit:</w:t>
      </w:r>
    </w:p>
    <w:p w:rsidR="00000000" w:rsidRPr="0083391F" w:rsidP="0083391F">
      <w:pPr>
        <w:pStyle w:val="ListBullet"/>
      </w:pPr>
      <w:r w:rsidRPr="0083391F">
        <w:t>current codes of practice and guidelines in relation to clinical coding, including professional ethics</w:t>
      </w:r>
    </w:p>
    <w:p w:rsidR="00000000" w:rsidRPr="0083391F" w:rsidP="0083391F">
      <w:pPr>
        <w:pStyle w:val="ListBullet"/>
      </w:pPr>
      <w:r w:rsidRPr="0083391F">
        <w:t>relevant Australian State or Territory clinical coding standards and protocols</w:t>
      </w:r>
    </w:p>
    <w:p w:rsidR="00000000" w:rsidRPr="0083391F" w:rsidP="0083391F">
      <w:pPr>
        <w:pStyle w:val="ListBullet"/>
      </w:pPr>
      <w:r w:rsidRPr="0083391F">
        <w:t>medical terminology and body systems</w:t>
      </w:r>
    </w:p>
    <w:p w:rsidR="00000000" w:rsidRPr="0083391F" w:rsidP="0083391F">
      <w:pPr>
        <w:pStyle w:val="ListBullet"/>
      </w:pPr>
      <w:r w:rsidRPr="0083391F">
        <w:t>method of rules and conve</w:t>
      </w:r>
      <w:r w:rsidRPr="0083391F">
        <w:t>ntions applied to clinical data for coding</w:t>
      </w:r>
    </w:p>
    <w:p w:rsidR="00000000" w:rsidRPr="0083391F" w:rsidP="0083391F">
      <w:pPr>
        <w:pStyle w:val="ListBullet"/>
      </w:pPr>
      <w:r w:rsidRPr="0083391F">
        <w:t>sequencing protocols for clinical coding, including those for principal and additional diagnoses and interventions</w:t>
      </w:r>
    </w:p>
    <w:p w:rsidR="00000000" w:rsidRPr="0083391F" w:rsidP="0083391F">
      <w:pPr>
        <w:pStyle w:val="ListBullet"/>
      </w:pPr>
      <w:r w:rsidRPr="0083391F">
        <w:t>key performance indicators (KPI’s) and quality indicators for coded clinical data</w:t>
      </w:r>
    </w:p>
    <w:p w:rsidR="00000000" w:rsidRPr="0083391F" w:rsidP="0083391F">
      <w:pPr>
        <w:pStyle w:val="ListBullet"/>
      </w:pPr>
      <w:r w:rsidRPr="0083391F">
        <w:t>basic statistical data analysis methods</w:t>
      </w:r>
    </w:p>
    <w:p w:rsidR="00000000" w:rsidRPr="0083391F" w:rsidP="0083391F">
      <w:pPr>
        <w:pStyle w:val="ListBullet"/>
      </w:pPr>
      <w:r w:rsidRPr="0083391F">
        <w:t>report writing techniques</w:t>
      </w:r>
    </w:p>
    <w:p w:rsidR="00000000" w:rsidRPr="0083391F" w:rsidP="0083391F">
      <w:pPr>
        <w:pStyle w:val="ListBullet"/>
      </w:pPr>
      <w:r w:rsidRPr="0083391F">
        <w:t>techniques for delivering constructive feedback.</w:t>
      </w:r>
    </w:p>
    <w:p w:rsidR="00000000" w:rsidRPr="0083391F" w:rsidP="0083391F">
      <w:pPr>
        <w:pStyle w:val="AllowPageBreak"/>
      </w:pPr>
    </w:p>
    <w:p w:rsidR="00000000" w:rsidRPr="0083391F" w:rsidP="0083391F">
      <w:pPr>
        <w:pStyle w:val="Heading1"/>
      </w:pPr>
      <w:bookmarkStart w:id="13" w:name="O_1200134"/>
      <w:bookmarkEnd w:id="13"/>
      <w:r w:rsidRPr="0083391F">
        <w:t>Assessment Conditions</w:t>
      </w:r>
    </w:p>
    <w:p w:rsidR="00000000" w:rsidRPr="0083391F" w:rsidP="00F91A8F">
      <w:pPr>
        <w:pStyle w:val="BodyText"/>
      </w:pPr>
      <w:r w:rsidRPr="0083391F">
        <w:t>Skills must be demonstrated in the workplace or in a simulated environment that reflects workplace c</w:t>
      </w:r>
      <w:r w:rsidRPr="0083391F">
        <w:t>onditions.</w:t>
      </w:r>
    </w:p>
    <w:p w:rsidR="00000000" w:rsidRPr="0083391F" w:rsidP="00F91A8F">
      <w:pPr>
        <w:pStyle w:val="BodyText"/>
      </w:pPr>
      <w:r w:rsidRPr="0083391F">
        <w:t>Assessment must ensure access to:</w:t>
      </w:r>
    </w:p>
    <w:p w:rsidR="00000000" w:rsidRPr="0083391F" w:rsidP="0083391F">
      <w:pPr>
        <w:pStyle w:val="ListBullet"/>
      </w:pPr>
      <w:r w:rsidRPr="0083391F">
        <w:t>a range of real-life patient health care records or de-identified real patient health care records either electronic or hard copy, that reflect current clinical practice</w:t>
      </w:r>
    </w:p>
    <w:p w:rsidR="00000000" w:rsidRPr="0083391F" w:rsidP="0083391F">
      <w:pPr>
        <w:pStyle w:val="ListBullet"/>
      </w:pPr>
      <w:r w:rsidRPr="0083391F">
        <w:t>current Australian coding classification</w:t>
      </w:r>
      <w:r w:rsidRPr="0083391F">
        <w:t>s</w:t>
      </w:r>
    </w:p>
    <w:p w:rsidR="00000000" w:rsidRPr="0083391F" w:rsidP="0083391F">
      <w:pPr>
        <w:pStyle w:val="ListBullet"/>
      </w:pPr>
      <w:r w:rsidRPr="0083391F">
        <w:t>medical dictionary or other equivalent medical resource</w:t>
      </w:r>
    </w:p>
    <w:p w:rsidR="00000000" w:rsidRPr="0083391F" w:rsidP="0083391F">
      <w:pPr>
        <w:pStyle w:val="ListBullet"/>
      </w:pPr>
      <w:r w:rsidRPr="0083391F">
        <w:t>organisational policies and procedures</w:t>
      </w:r>
    </w:p>
    <w:p w:rsidR="00000000" w:rsidRPr="0083391F" w:rsidP="0083391F">
      <w:pPr>
        <w:pStyle w:val="ListBullet"/>
      </w:pPr>
      <w:r w:rsidRPr="0083391F">
        <w:t>National and State or Territory legislation relevant to clinical coding</w:t>
      </w:r>
    </w:p>
    <w:p w:rsidR="00000000" w:rsidRPr="0083391F" w:rsidP="0083391F">
      <w:pPr>
        <w:pStyle w:val="ListBullet"/>
      </w:pPr>
      <w:r w:rsidRPr="0083391F">
        <w:t>personnel who would commonly participate in formal and informal meetings relating to in</w:t>
      </w:r>
      <w:r w:rsidRPr="0083391F">
        <w:t>ternal and external audits</w:t>
      </w:r>
    </w:p>
    <w:p w:rsidR="00F91A8F" w:rsidP="00F91A8F">
      <w:pPr>
        <w:pStyle w:val="BodyText"/>
      </w:pPr>
      <w:r w:rsidRPr="0083391F">
        <w:t>Assessors must satisfy the Standards for Registered Training Organisations’ requirements for assessors.</w:t>
      </w:r>
    </w:p>
    <w:p w:rsidR="00000000" w:rsidRPr="0083391F" w:rsidP="0083391F">
      <w:pPr>
        <w:pStyle w:val="Heading1"/>
      </w:pPr>
      <w:bookmarkStart w:id="14" w:name="O_1200148"/>
      <w:bookmarkEnd w:id="14"/>
      <w:r w:rsidRPr="0083391F">
        <w:t>Links</w:t>
      </w:r>
    </w:p>
    <w:p w:rsidR="00000000" w:rsidRPr="0083391F" w:rsidP="00F91A8F">
      <w:pPr>
        <w:pStyle w:val="BodyText"/>
      </w:pPr>
      <w:r w:rsidRPr="008339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B046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3391F" w:rsidP="0083391F"/>
    <w:sectPr w:rsidSect="008339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9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91F" w:rsidRPr="00F91A8F" w:rsidP="00F91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9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A8F" w:rsidP="008339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1A8F" w:rsidP="008339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91A8F" w:rsidP="008339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91F" w:rsidP="008339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1A8F">
      <w:t>Approved</w:t>
    </w:r>
    <w:r w:rsidR="00F91A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1A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1A8F">
      <w:rPr>
        <w:noProof/>
      </w:rPr>
      <w:t>4</w:t>
    </w:r>
    <w:r>
      <w:rPr>
        <w:noProof/>
      </w:rPr>
      <w:fldChar w:fldCharType="end"/>
    </w:r>
  </w:p>
  <w:p w:rsidR="0083391F" w:rsidP="008339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1A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1A8F">
      <w:t>HumanAbility</w:t>
    </w:r>
    <w:r w:rsidR="00F91A8F">
      <w:fldChar w:fldCharType="end"/>
    </w:r>
  </w:p>
  <w:p w:rsidR="0083391F" w:rsidP="008339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9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91F" w:rsidRPr="00F91A8F" w:rsidP="00F91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9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A8F" w:rsidRPr="002D2AF8" w:rsidP="008339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HLTCCD010 Analyse and report on clinical coding auditing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1A8F" w:rsidP="008339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91F" w:rsidRPr="002D2AF8" w:rsidP="008339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1A8F">
      <w:t>HLTCCD010 Analyse and report on clinical coding auditing</w:t>
    </w:r>
    <w:r w:rsidR="00F91A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1A8F">
      <w:rPr>
        <w:noProof/>
      </w:rPr>
      <w:t>2 March 2025</w:t>
    </w:r>
    <w:r>
      <w:fldChar w:fldCharType="end"/>
    </w:r>
  </w:p>
  <w:p w:rsidR="0083391F" w:rsidP="008339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0293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BAE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ECEB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9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9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9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9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9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9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9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9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9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9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9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91F"/>
  </w:style>
  <w:style w:type="character" w:customStyle="1" w:styleId="Heading1Char">
    <w:name w:val="Heading 1 Char"/>
    <w:basedOn w:val="DefaultParagraphFont"/>
    <w:link w:val="Heading1"/>
    <w:rsid w:val="008339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9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9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39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39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391F"/>
    <w:rPr>
      <w:b/>
      <w:spacing w:val="0"/>
    </w:rPr>
  </w:style>
  <w:style w:type="paragraph" w:styleId="ListBullet2">
    <w:name w:val="List Bullet 2"/>
    <w:basedOn w:val="List2"/>
    <w:rsid w:val="008339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391F"/>
    <w:rPr>
      <w:i/>
    </w:rPr>
  </w:style>
  <w:style w:type="paragraph" w:customStyle="1" w:styleId="SuperHeading">
    <w:name w:val="SuperHeading"/>
    <w:basedOn w:val="Normal"/>
    <w:rsid w:val="008339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9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39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9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9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9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9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9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9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9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9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9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9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9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9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9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39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39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9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9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39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9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9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9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9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9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9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9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9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39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9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9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91F"/>
  </w:style>
  <w:style w:type="paragraph" w:styleId="TableofFigures">
    <w:name w:val="table of figures"/>
    <w:basedOn w:val="Normal"/>
    <w:next w:val="Normal"/>
    <w:semiHidden/>
    <w:rsid w:val="008339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9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391F"/>
    <w:rPr>
      <w:rFonts w:ascii="Wingdings" w:hAnsi="Wingdings"/>
    </w:rPr>
  </w:style>
  <w:style w:type="paragraph" w:customStyle="1" w:styleId="TableHeading">
    <w:name w:val="Table Heading"/>
    <w:basedOn w:val="HeadingBase"/>
    <w:rsid w:val="008339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91F"/>
    <w:rPr>
      <w:color w:val="0033CC"/>
      <w:u w:val="none"/>
    </w:rPr>
  </w:style>
  <w:style w:type="paragraph" w:customStyle="1" w:styleId="BodyTextRight">
    <w:name w:val="Body Text Right"/>
    <w:basedOn w:val="BodyText"/>
    <w:rsid w:val="008339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9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9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9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9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9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91F"/>
    <w:rPr>
      <w:sz w:val="32"/>
    </w:rPr>
  </w:style>
  <w:style w:type="paragraph" w:customStyle="1" w:styleId="HeadingProcedure">
    <w:name w:val="Heading Procedure"/>
    <w:basedOn w:val="HeadingBase"/>
    <w:next w:val="Normal"/>
    <w:rsid w:val="008339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91F"/>
    <w:pPr>
      <w:spacing w:before="60" w:after="60"/>
    </w:pPr>
  </w:style>
  <w:style w:type="paragraph" w:styleId="ListContinue">
    <w:name w:val="List Continue"/>
    <w:basedOn w:val="List"/>
    <w:rsid w:val="0083391F"/>
    <w:pPr>
      <w:ind w:firstLine="0"/>
    </w:pPr>
  </w:style>
  <w:style w:type="paragraph" w:customStyle="1" w:styleId="ListNote">
    <w:name w:val="List Note"/>
    <w:basedOn w:val="List"/>
    <w:rsid w:val="008339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9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9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91F"/>
    <w:rPr>
      <w:rFonts w:ascii="Courier New" w:hAnsi="Courier New"/>
    </w:rPr>
  </w:style>
  <w:style w:type="paragraph" w:customStyle="1" w:styleId="NoteBullet">
    <w:name w:val="Note Bullet"/>
    <w:basedOn w:val="Note"/>
    <w:rsid w:val="008339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9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9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9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9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39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9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91F"/>
    <w:rPr>
      <w:b/>
      <w:smallCaps/>
    </w:rPr>
  </w:style>
  <w:style w:type="paragraph" w:customStyle="1" w:styleId="TableListNumber">
    <w:name w:val="Table List Number"/>
    <w:basedOn w:val="ListNumber"/>
    <w:rsid w:val="008339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9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91F"/>
    <w:pPr>
      <w:numPr>
        <w:numId w:val="9"/>
      </w:numPr>
    </w:pPr>
  </w:style>
  <w:style w:type="paragraph" w:customStyle="1" w:styleId="ListAlpha2">
    <w:name w:val="List Alpha 2"/>
    <w:basedOn w:val="List2"/>
    <w:rsid w:val="0083391F"/>
    <w:pPr>
      <w:numPr>
        <w:numId w:val="8"/>
      </w:numPr>
    </w:pPr>
  </w:style>
  <w:style w:type="paragraph" w:styleId="List2">
    <w:name w:val="List 2"/>
    <w:basedOn w:val="BodyText"/>
    <w:rsid w:val="008339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9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9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9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9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9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391F"/>
    <w:pPr>
      <w:numPr>
        <w:numId w:val="4"/>
      </w:numPr>
    </w:pPr>
  </w:style>
  <w:style w:type="paragraph" w:styleId="ListContinue2">
    <w:name w:val="List Continue 2"/>
    <w:basedOn w:val="List2"/>
    <w:rsid w:val="0083391F"/>
    <w:pPr>
      <w:ind w:firstLine="0"/>
    </w:pPr>
  </w:style>
  <w:style w:type="paragraph" w:styleId="ListContinue3">
    <w:name w:val="List Continue 3"/>
    <w:basedOn w:val="List3"/>
    <w:rsid w:val="0083391F"/>
    <w:pPr>
      <w:ind w:left="1021" w:firstLine="0"/>
    </w:pPr>
  </w:style>
  <w:style w:type="paragraph" w:styleId="ListContinue4">
    <w:name w:val="List Continue 4"/>
    <w:basedOn w:val="List4"/>
    <w:rsid w:val="0083391F"/>
    <w:pPr>
      <w:ind w:firstLine="0"/>
    </w:pPr>
  </w:style>
  <w:style w:type="paragraph" w:styleId="ListContinue5">
    <w:name w:val="List Continue 5"/>
    <w:basedOn w:val="List5"/>
    <w:rsid w:val="0083391F"/>
    <w:pPr>
      <w:ind w:firstLine="0"/>
    </w:pPr>
  </w:style>
  <w:style w:type="paragraph" w:styleId="ListNumber3">
    <w:name w:val="List Number 3"/>
    <w:basedOn w:val="List3"/>
    <w:rsid w:val="0083391F"/>
    <w:pPr>
      <w:numPr>
        <w:numId w:val="5"/>
      </w:numPr>
    </w:pPr>
  </w:style>
  <w:style w:type="paragraph" w:styleId="ListNumber4">
    <w:name w:val="List Number 4"/>
    <w:basedOn w:val="List4"/>
    <w:rsid w:val="0083391F"/>
    <w:pPr>
      <w:numPr>
        <w:numId w:val="6"/>
      </w:numPr>
    </w:pPr>
  </w:style>
  <w:style w:type="paragraph" w:styleId="ListNumber5">
    <w:name w:val="List Number 5"/>
    <w:basedOn w:val="List5"/>
    <w:rsid w:val="0083391F"/>
    <w:pPr>
      <w:numPr>
        <w:numId w:val="7"/>
      </w:numPr>
    </w:pPr>
  </w:style>
  <w:style w:type="paragraph" w:styleId="BlockText">
    <w:name w:val="Block Text"/>
    <w:basedOn w:val="Normal"/>
    <w:rsid w:val="008339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9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91F"/>
    <w:rPr>
      <w:sz w:val="16"/>
      <w:vertAlign w:val="superscript"/>
    </w:rPr>
  </w:style>
  <w:style w:type="character" w:customStyle="1" w:styleId="Symbols">
    <w:name w:val="Symbols"/>
    <w:basedOn w:val="DefaultParagraphFont"/>
    <w:rsid w:val="0083391F"/>
    <w:rPr>
      <w:rFonts w:ascii="Symbol" w:hAnsi="Symbol"/>
    </w:rPr>
  </w:style>
  <w:style w:type="character" w:customStyle="1" w:styleId="MenuOptions">
    <w:name w:val="Menu Options"/>
    <w:basedOn w:val="DefaultParagraphFont"/>
    <w:rsid w:val="008339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91F"/>
    <w:rPr>
      <w:b/>
    </w:rPr>
  </w:style>
  <w:style w:type="character" w:customStyle="1" w:styleId="Underlined">
    <w:name w:val="Underlined"/>
    <w:basedOn w:val="DefaultParagraphFont"/>
    <w:rsid w:val="0083391F"/>
    <w:rPr>
      <w:u w:val="single"/>
    </w:rPr>
  </w:style>
  <w:style w:type="paragraph" w:customStyle="1" w:styleId="TableBodyTextRight">
    <w:name w:val="Table Body Text Right"/>
    <w:basedOn w:val="TableBodyText"/>
    <w:rsid w:val="008339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91F"/>
    <w:rPr>
      <w:sz w:val="18"/>
    </w:rPr>
  </w:style>
  <w:style w:type="paragraph" w:customStyle="1" w:styleId="BodySmallRight">
    <w:name w:val="Body Small Right"/>
    <w:basedOn w:val="BodyTextRight"/>
    <w:rsid w:val="0083391F"/>
    <w:rPr>
      <w:sz w:val="18"/>
      <w:szCs w:val="18"/>
    </w:rPr>
  </w:style>
  <w:style w:type="paragraph" w:customStyle="1" w:styleId="MarginEdition">
    <w:name w:val="Margin Edition"/>
    <w:basedOn w:val="MarginNote"/>
    <w:rsid w:val="008339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91F"/>
    <w:rPr>
      <w:sz w:val="2"/>
      <w:szCs w:val="2"/>
    </w:rPr>
  </w:style>
  <w:style w:type="character" w:customStyle="1" w:styleId="Small">
    <w:name w:val="Small"/>
    <w:basedOn w:val="DefaultParagraphFont"/>
    <w:rsid w:val="0083391F"/>
    <w:rPr>
      <w:sz w:val="16"/>
    </w:rPr>
  </w:style>
  <w:style w:type="paragraph" w:customStyle="1" w:styleId="WideTable">
    <w:name w:val="Wide Table"/>
    <w:basedOn w:val="Normal"/>
    <w:rsid w:val="008339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91F"/>
  </w:style>
  <w:style w:type="paragraph" w:styleId="Quote">
    <w:name w:val="Quote"/>
    <w:basedOn w:val="Heading1"/>
    <w:link w:val="QuoteChar"/>
    <w:qFormat/>
    <w:rsid w:val="008339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9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91F"/>
    <w:pPr>
      <w:pageBreakBefore/>
    </w:pPr>
  </w:style>
  <w:style w:type="paragraph" w:customStyle="1" w:styleId="Border">
    <w:name w:val="Border"/>
    <w:basedOn w:val="Normal"/>
    <w:qFormat/>
    <w:rsid w:val="008339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9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9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9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9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9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9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9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9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91F"/>
    <w:rPr>
      <w:u w:val="single"/>
    </w:rPr>
  </w:style>
  <w:style w:type="character" w:customStyle="1" w:styleId="BoldandItalics">
    <w:name w:val="Bold and Italics"/>
    <w:qFormat/>
    <w:rsid w:val="0083391F"/>
    <w:rPr>
      <w:b/>
      <w:i/>
      <w:u w:val="none"/>
    </w:rPr>
  </w:style>
  <w:style w:type="paragraph" w:styleId="BalloonText">
    <w:name w:val="Balloon Text"/>
    <w:basedOn w:val="Normal"/>
    <w:link w:val="BalloonTextChar"/>
    <w:rsid w:val="008339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9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9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9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9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9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91F"/>
    <w:pPr>
      <w:spacing w:before="0" w:after="0"/>
    </w:pPr>
  </w:style>
  <w:style w:type="paragraph" w:customStyle="1" w:styleId="BodyTextBold">
    <w:name w:val="Body Text Bold"/>
    <w:basedOn w:val="BodyText"/>
    <w:qFormat/>
    <w:rsid w:val="0083391F"/>
    <w:rPr>
      <w:b/>
    </w:rPr>
  </w:style>
  <w:style w:type="character" w:styleId="Hyperlink">
    <w:name w:val="Hyperlink"/>
    <w:basedOn w:val="DefaultParagraphFont"/>
    <w:uiPriority w:val="99"/>
    <w:unhideWhenUsed/>
    <w:rsid w:val="00F91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4895</Characters>
  <Application>Microsoft Office Word</Application>
  <DocSecurity>0</DocSecurity>
  <Lines>152</Lines>
  <Paragraphs>110</Paragraphs>
  <ScaleCrop>false</ScaleCrop>
  <Company>Author-it Software Corporation Ltd.</Company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HLTCCD010 Analyse and report on clinical coding auditing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2025-03-01T15:28:00Z</dcterms:created>
  <dcterms:modified xsi:type="dcterms:W3CDTF">2025-03-01T15:28:00Z</dcterms:modified>
</cp:coreProperties>
</file>