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79F7" w:rsidP="00387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HLTCCD010 Analyse and report on clinical coding auditing</w:t>
      </w:r>
      <w:r>
        <w:fldChar w:fldCharType="end"/>
      </w:r>
    </w:p>
    <w:p w:rsidR="003879F7" w:rsidP="003879F7">
      <w:pPr>
        <w:pStyle w:val="Version"/>
        <w:sectPr w:rsidSect="00A93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935F8" w:rsidP="00A935F8">
      <w:pPr>
        <w:pStyle w:val="SuperHeading"/>
      </w:pPr>
      <w:r w:rsidRPr="00A935F8">
        <w:t>Assessment Requirements for HLTCCD010 Analyse and report on clinical coding auditing</w:t>
      </w:r>
    </w:p>
    <w:p w:rsidR="00000000" w:rsidRPr="00A935F8" w:rsidP="00A935F8">
      <w:pPr>
        <w:pStyle w:val="Heading1"/>
      </w:pPr>
      <w:bookmarkStart w:id="1" w:name="O_1200137"/>
      <w:bookmarkEnd w:id="1"/>
      <w:r w:rsidRPr="00A935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A93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935F8" w:rsidP="00A935F8">
            <w:pPr>
              <w:pStyle w:val="BodyText"/>
            </w:pPr>
            <w:r w:rsidRPr="00A935F8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935F8">
            <w:pPr>
              <w:pStyle w:val="BodyText"/>
              <w:rPr>
                <w:lang w:val="en-NZ"/>
              </w:rPr>
            </w:pPr>
            <w:r w:rsidRPr="00A935F8">
              <w:rPr>
                <w:rStyle w:val="SpecialBold"/>
              </w:rPr>
              <w:t>Comments</w:t>
            </w:r>
          </w:p>
        </w:tc>
      </w:tr>
      <w:tr w:rsidTr="00A93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5F8">
            <w:pPr>
              <w:pStyle w:val="BodyText"/>
              <w:rPr>
                <w:lang w:val="en-NZ"/>
              </w:rPr>
            </w:pPr>
            <w:r w:rsidRPr="00A935F8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5F8" w:rsidP="00A935F8">
            <w:pPr>
              <w:pStyle w:val="BodyText"/>
            </w:pPr>
            <w:r w:rsidRPr="00A935F8">
              <w:t>Release 2 HLTCCD010 Analyse and report on clinical coding auditing supersedes and is equivalent to Release 1 HLTCCD010 Analyse and report on clinical coding auditing.</w:t>
            </w:r>
          </w:p>
          <w:p w:rsidR="00000000" w:rsidRPr="00A935F8" w:rsidP="00A935F8">
            <w:pPr>
              <w:pStyle w:val="BodyText"/>
            </w:pPr>
            <w:r w:rsidRPr="00A935F8">
              <w:t>Updated:</w:t>
            </w:r>
          </w:p>
          <w:p w:rsidR="00000000" w:rsidP="00A935F8">
            <w:pPr>
              <w:pStyle w:val="BodyText"/>
              <w:rPr>
                <w:lang w:val="en-NZ"/>
              </w:rPr>
            </w:pPr>
            <w:r w:rsidRPr="00A935F8">
              <w:t>Mapping details and minor corrections.</w:t>
            </w:r>
          </w:p>
        </w:tc>
      </w:tr>
      <w:tr w:rsidTr="00A935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935F8">
            <w:pPr>
              <w:pStyle w:val="BodyText"/>
              <w:rPr>
                <w:lang w:val="en-NZ"/>
              </w:rPr>
            </w:pPr>
            <w:r w:rsidRPr="00A935F8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935F8" w:rsidP="00A935F8">
            <w:pPr>
              <w:pStyle w:val="BodyText"/>
            </w:pPr>
            <w:r w:rsidRPr="00A935F8">
              <w:t>HLTCCD010 Analyse and report o</w:t>
            </w:r>
            <w:r w:rsidRPr="00A935F8">
              <w:t>n clinical coding auditing no equivalent unit.</w:t>
            </w:r>
          </w:p>
        </w:tc>
      </w:tr>
    </w:tbl>
    <w:p w:rsidR="00000000" w:rsidRPr="00A935F8" w:rsidP="00A935F8">
      <w:pPr>
        <w:pStyle w:val="BodyText"/>
      </w:pPr>
    </w:p>
    <w:p w:rsidR="00000000" w:rsidRPr="00A935F8" w:rsidP="00A935F8">
      <w:pPr>
        <w:pStyle w:val="AllowPageBreak"/>
      </w:pPr>
    </w:p>
    <w:p w:rsidR="00000000" w:rsidRPr="00A935F8" w:rsidP="00A935F8">
      <w:pPr>
        <w:pStyle w:val="Heading1"/>
      </w:pPr>
      <w:bookmarkStart w:id="2" w:name="O_1200136"/>
      <w:bookmarkEnd w:id="2"/>
      <w:r w:rsidRPr="00A935F8">
        <w:t>Performance Evidence</w:t>
      </w:r>
    </w:p>
    <w:p w:rsidR="00000000" w:rsidRPr="00A935F8" w:rsidP="003879F7">
      <w:pPr>
        <w:pStyle w:val="BodyText"/>
      </w:pPr>
      <w:r w:rsidRPr="00A935F8">
        <w:t>Evidence of the ability to complete tasks outlined in elements and performance criteria of this unit in the context of the job role, and:</w:t>
      </w:r>
    </w:p>
    <w:p w:rsidR="00000000" w:rsidRPr="00A935F8" w:rsidP="00A935F8">
      <w:pPr>
        <w:pStyle w:val="ListBullet"/>
      </w:pPr>
      <w:r w:rsidRPr="00A935F8">
        <w:t>produce a report based on an audit of at least 50 records which includes:</w:t>
      </w:r>
    </w:p>
    <w:p w:rsidR="00000000" w:rsidRPr="00A935F8" w:rsidP="00A935F8">
      <w:pPr>
        <w:pStyle w:val="ListBullet2"/>
      </w:pPr>
      <w:r w:rsidRPr="00A935F8">
        <w:t>key audit findings</w:t>
      </w:r>
    </w:p>
    <w:p w:rsidR="00000000" w:rsidRPr="00A935F8" w:rsidP="00A935F8">
      <w:pPr>
        <w:pStyle w:val="ListBullet2"/>
      </w:pPr>
      <w:r w:rsidRPr="00A935F8">
        <w:t>percentage error rate</w:t>
      </w:r>
    </w:p>
    <w:p w:rsidR="00000000" w:rsidRPr="00A935F8" w:rsidP="00A935F8">
      <w:pPr>
        <w:pStyle w:val="ListBullet2"/>
      </w:pPr>
      <w:r w:rsidRPr="00A935F8">
        <w:t>feedback for improvements</w:t>
      </w:r>
    </w:p>
    <w:p w:rsidR="00000000" w:rsidRPr="00A935F8" w:rsidP="00A935F8">
      <w:pPr>
        <w:pStyle w:val="ListBullet"/>
      </w:pPr>
      <w:r w:rsidRPr="00A935F8">
        <w:t xml:space="preserve">provide feedback to individual coders and management participating in the above audit. </w:t>
      </w:r>
    </w:p>
    <w:p w:rsidR="00000000" w:rsidRPr="00A935F8" w:rsidP="00A935F8">
      <w:pPr>
        <w:pStyle w:val="AllowPageBreak"/>
      </w:pPr>
    </w:p>
    <w:p w:rsidR="00000000" w:rsidRPr="00A935F8" w:rsidP="00A935F8">
      <w:pPr>
        <w:pStyle w:val="Heading1"/>
      </w:pPr>
      <w:bookmarkStart w:id="3" w:name="O_1200135"/>
      <w:bookmarkEnd w:id="3"/>
      <w:r w:rsidRPr="00A935F8">
        <w:t>Knowle</w:t>
      </w:r>
      <w:r w:rsidRPr="00A935F8">
        <w:t>dge Evidence</w:t>
      </w:r>
    </w:p>
    <w:p w:rsidR="00000000" w:rsidRPr="00A935F8" w:rsidP="003879F7">
      <w:pPr>
        <w:pStyle w:val="BodyText"/>
      </w:pPr>
      <w:r w:rsidRPr="00A935F8">
        <w:t>Demonstrated knowledge required to complete the tasks outlined in elements and performance criteria of this unit:</w:t>
      </w:r>
    </w:p>
    <w:p w:rsidR="00000000" w:rsidRPr="00A935F8" w:rsidP="00A935F8">
      <w:pPr>
        <w:pStyle w:val="ListBullet"/>
      </w:pPr>
      <w:r w:rsidRPr="00A935F8">
        <w:t>current codes of practice and guidelines in relation to clinical coding, including professional ethics</w:t>
      </w:r>
    </w:p>
    <w:p w:rsidR="00000000" w:rsidRPr="00A935F8" w:rsidP="00A935F8">
      <w:pPr>
        <w:pStyle w:val="ListBullet"/>
      </w:pPr>
      <w:r w:rsidRPr="00A935F8">
        <w:t>relevant Australian State</w:t>
      </w:r>
      <w:r w:rsidRPr="00A935F8">
        <w:t xml:space="preserve"> or Territory clinical coding standards and protocols</w:t>
      </w:r>
    </w:p>
    <w:p w:rsidR="00000000" w:rsidRPr="00A935F8" w:rsidP="00A935F8">
      <w:pPr>
        <w:pStyle w:val="ListBullet"/>
      </w:pPr>
      <w:r w:rsidRPr="00A935F8">
        <w:t>medical terminology and body systems</w:t>
      </w:r>
    </w:p>
    <w:p w:rsidR="00000000" w:rsidRPr="00A935F8" w:rsidP="00A935F8">
      <w:pPr>
        <w:pStyle w:val="ListBullet"/>
      </w:pPr>
      <w:r w:rsidRPr="00A935F8">
        <w:t>method of rules and conventions applied to clinical data for coding</w:t>
      </w:r>
    </w:p>
    <w:p w:rsidR="00000000" w:rsidRPr="00A935F8" w:rsidP="00A935F8">
      <w:pPr>
        <w:pStyle w:val="ListBullet"/>
      </w:pPr>
      <w:r w:rsidRPr="00A935F8">
        <w:t>sequencing protocols for clinical coding, including those for principal and additional diagnoses and interventions</w:t>
      </w:r>
    </w:p>
    <w:p w:rsidR="00000000" w:rsidRPr="00A935F8" w:rsidP="00A935F8">
      <w:pPr>
        <w:pStyle w:val="ListBullet"/>
      </w:pPr>
      <w:r w:rsidRPr="00A935F8">
        <w:t>key performance indicators (KPI’s) and quality indicators for coded clinical data</w:t>
      </w:r>
    </w:p>
    <w:p w:rsidR="00000000" w:rsidRPr="00A935F8" w:rsidP="00A935F8">
      <w:pPr>
        <w:pStyle w:val="ListBullet"/>
      </w:pPr>
      <w:r w:rsidRPr="00A935F8">
        <w:t>basic statistical data analysis methods</w:t>
      </w:r>
    </w:p>
    <w:p w:rsidR="00000000" w:rsidRPr="00A935F8" w:rsidP="00A935F8">
      <w:pPr>
        <w:pStyle w:val="ListBullet"/>
      </w:pPr>
      <w:r w:rsidRPr="00A935F8">
        <w:t>report writing tech</w:t>
      </w:r>
      <w:r w:rsidRPr="00A935F8">
        <w:t>niques</w:t>
      </w:r>
    </w:p>
    <w:p w:rsidR="00000000" w:rsidRPr="00A935F8" w:rsidP="00A935F8">
      <w:pPr>
        <w:pStyle w:val="ListBullet"/>
      </w:pPr>
      <w:r w:rsidRPr="00A935F8">
        <w:t>techniques for delivering constructive feedback.</w:t>
      </w:r>
    </w:p>
    <w:p w:rsidR="00000000" w:rsidRPr="00A935F8" w:rsidP="00A935F8">
      <w:pPr>
        <w:pStyle w:val="AllowPageBreak"/>
      </w:pPr>
    </w:p>
    <w:p w:rsidR="00000000" w:rsidRPr="00A935F8" w:rsidP="00A935F8">
      <w:pPr>
        <w:pStyle w:val="Heading1"/>
      </w:pPr>
      <w:bookmarkStart w:id="4" w:name="O_1200134"/>
      <w:bookmarkEnd w:id="4"/>
      <w:r w:rsidRPr="00A935F8">
        <w:t>Assessment Conditions</w:t>
      </w:r>
    </w:p>
    <w:p w:rsidR="00000000" w:rsidRPr="00A935F8" w:rsidP="003879F7">
      <w:pPr>
        <w:pStyle w:val="BodyText"/>
      </w:pPr>
      <w:r w:rsidRPr="00A935F8">
        <w:t>Skills must be demonstrated in the workplace or in a simulated environment that reflects workplace conditions.</w:t>
      </w:r>
    </w:p>
    <w:p w:rsidR="00000000" w:rsidRPr="00A935F8" w:rsidP="003879F7">
      <w:pPr>
        <w:pStyle w:val="BodyText"/>
      </w:pPr>
      <w:r w:rsidRPr="00A935F8">
        <w:t>Assessment must ensure access to:</w:t>
      </w:r>
    </w:p>
    <w:p w:rsidR="00000000" w:rsidRPr="00A935F8" w:rsidP="00A935F8">
      <w:pPr>
        <w:pStyle w:val="ListBullet"/>
      </w:pPr>
      <w:r w:rsidRPr="00A935F8">
        <w:t>a range of re</w:t>
      </w:r>
      <w:r w:rsidRPr="00A935F8">
        <w:t>al-life patient health care records or de-identified real patient health care records either electronic or hard copy, that reflect current clinical practice</w:t>
      </w:r>
    </w:p>
    <w:p w:rsidR="00000000" w:rsidRPr="00A935F8" w:rsidP="00A935F8">
      <w:pPr>
        <w:pStyle w:val="ListBullet"/>
      </w:pPr>
      <w:r w:rsidRPr="00A935F8">
        <w:t>current Australian coding classifications</w:t>
      </w:r>
    </w:p>
    <w:p w:rsidR="00000000" w:rsidRPr="00A935F8" w:rsidP="00A935F8">
      <w:pPr>
        <w:pStyle w:val="ListBullet"/>
      </w:pPr>
      <w:r w:rsidRPr="00A935F8">
        <w:t>medical dictionary or other equivalent medical resource</w:t>
      </w:r>
    </w:p>
    <w:p w:rsidR="00000000" w:rsidRPr="00A935F8" w:rsidP="00A935F8">
      <w:pPr>
        <w:pStyle w:val="ListBullet"/>
      </w:pPr>
      <w:r w:rsidRPr="00A935F8">
        <w:t>o</w:t>
      </w:r>
      <w:r w:rsidRPr="00A935F8">
        <w:t>rganisational policies and procedures</w:t>
      </w:r>
    </w:p>
    <w:p w:rsidR="00000000" w:rsidRPr="00A935F8" w:rsidP="00A935F8">
      <w:pPr>
        <w:pStyle w:val="ListBullet"/>
      </w:pPr>
      <w:r w:rsidRPr="00A935F8">
        <w:t>National and State or Territory legislation relevant to clinical coding</w:t>
      </w:r>
    </w:p>
    <w:p w:rsidR="00000000" w:rsidRPr="00A935F8" w:rsidP="00A935F8">
      <w:pPr>
        <w:pStyle w:val="ListBullet"/>
      </w:pPr>
      <w:r w:rsidRPr="00A935F8">
        <w:t>personnel who would commonly participate in formal and informal meetings relating to internal and external audits</w:t>
      </w:r>
    </w:p>
    <w:p w:rsidR="003879F7" w:rsidP="003879F7">
      <w:pPr>
        <w:pStyle w:val="BodyText"/>
      </w:pPr>
      <w:r w:rsidRPr="00A935F8">
        <w:t>Assessors must satisfy the Stand</w:t>
      </w:r>
      <w:r w:rsidRPr="00A935F8">
        <w:t>ards for Registered Training Organisations’ requirements for assessors.</w:t>
      </w:r>
    </w:p>
    <w:p w:rsidR="00000000" w:rsidRPr="00A935F8" w:rsidP="00A935F8">
      <w:pPr>
        <w:pStyle w:val="Heading1"/>
      </w:pPr>
      <w:bookmarkStart w:id="5" w:name="O_1200148"/>
      <w:bookmarkEnd w:id="5"/>
      <w:r w:rsidRPr="00A935F8">
        <w:t>Links</w:t>
      </w:r>
    </w:p>
    <w:p w:rsidR="00000000" w:rsidRPr="00A935F8" w:rsidP="003879F7">
      <w:pPr>
        <w:pStyle w:val="BodyText"/>
      </w:pPr>
      <w:r w:rsidRPr="00A935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6A6373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935F8" w:rsidP="00A935F8"/>
    <w:sectPr w:rsidSect="00A935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F8" w:rsidRPr="003879F7" w:rsidP="00387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F7" w:rsidP="00A93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79F7" w:rsidP="00A93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879F7" w:rsidP="00A93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35F8" w:rsidRPr="003879F7" w:rsidP="00387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3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79F7" w:rsidRPr="002D2AF8" w:rsidP="00A93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HLTCCD010 Analyse and report on clinical coding auditing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3879F7" w:rsidP="00A93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4E70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7C2ED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18E36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3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3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3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3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3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3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3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3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3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3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3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35F8"/>
  </w:style>
  <w:style w:type="character" w:customStyle="1" w:styleId="Heading1Char">
    <w:name w:val="Heading 1 Char"/>
    <w:basedOn w:val="DefaultParagraphFont"/>
    <w:link w:val="Heading1"/>
    <w:rsid w:val="00A93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3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35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35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935F8"/>
    <w:rPr>
      <w:b/>
      <w:spacing w:val="0"/>
    </w:rPr>
  </w:style>
  <w:style w:type="paragraph" w:styleId="ListBullet2">
    <w:name w:val="List Bullet 2"/>
    <w:basedOn w:val="List2"/>
    <w:rsid w:val="00A935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3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3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3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3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3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3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3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3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3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3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3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3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3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3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3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3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3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3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3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3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35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3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93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3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3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3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3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3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3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3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3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3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3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35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35F8"/>
    <w:rPr>
      <w:i/>
    </w:rPr>
  </w:style>
  <w:style w:type="paragraph" w:styleId="Caption">
    <w:name w:val="caption"/>
    <w:basedOn w:val="BodyText"/>
    <w:next w:val="Normal"/>
    <w:qFormat/>
    <w:rsid w:val="00A93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3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3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35F8"/>
  </w:style>
  <w:style w:type="paragraph" w:styleId="TableofFigures">
    <w:name w:val="table of figures"/>
    <w:basedOn w:val="Normal"/>
    <w:next w:val="Normal"/>
    <w:semiHidden/>
    <w:rsid w:val="00A93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35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35F8"/>
    <w:rPr>
      <w:rFonts w:ascii="Wingdings" w:hAnsi="Wingdings"/>
    </w:rPr>
  </w:style>
  <w:style w:type="paragraph" w:customStyle="1" w:styleId="TableHeading">
    <w:name w:val="Table Heading"/>
    <w:basedOn w:val="HeadingBase"/>
    <w:rsid w:val="00A93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35F8"/>
    <w:rPr>
      <w:color w:val="0033CC"/>
      <w:u w:val="none"/>
    </w:rPr>
  </w:style>
  <w:style w:type="paragraph" w:customStyle="1" w:styleId="BodyTextRight">
    <w:name w:val="Body Text Right"/>
    <w:basedOn w:val="BodyText"/>
    <w:rsid w:val="00A93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3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35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3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3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3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35F8"/>
    <w:rPr>
      <w:sz w:val="32"/>
    </w:rPr>
  </w:style>
  <w:style w:type="paragraph" w:customStyle="1" w:styleId="HeadingProcedure">
    <w:name w:val="Heading Procedure"/>
    <w:basedOn w:val="HeadingBase"/>
    <w:next w:val="Normal"/>
    <w:rsid w:val="00A93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35F8"/>
    <w:pPr>
      <w:spacing w:before="60" w:after="60"/>
    </w:pPr>
  </w:style>
  <w:style w:type="paragraph" w:styleId="ListContinue">
    <w:name w:val="List Continue"/>
    <w:basedOn w:val="List"/>
    <w:rsid w:val="00A935F8"/>
    <w:pPr>
      <w:ind w:firstLine="0"/>
    </w:pPr>
  </w:style>
  <w:style w:type="paragraph" w:customStyle="1" w:styleId="ListNote">
    <w:name w:val="List Note"/>
    <w:basedOn w:val="List"/>
    <w:rsid w:val="00A93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3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3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35F8"/>
    <w:rPr>
      <w:rFonts w:ascii="Courier New" w:hAnsi="Courier New"/>
    </w:rPr>
  </w:style>
  <w:style w:type="paragraph" w:customStyle="1" w:styleId="NoteBullet">
    <w:name w:val="Note Bullet"/>
    <w:basedOn w:val="Note"/>
    <w:rsid w:val="00A93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3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3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3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35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3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3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35F8"/>
    <w:rPr>
      <w:b/>
      <w:smallCaps/>
    </w:rPr>
  </w:style>
  <w:style w:type="paragraph" w:customStyle="1" w:styleId="TableListNumber">
    <w:name w:val="Table List Number"/>
    <w:basedOn w:val="ListNumber"/>
    <w:rsid w:val="00A93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3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35F8"/>
    <w:pPr>
      <w:numPr>
        <w:numId w:val="9"/>
      </w:numPr>
    </w:pPr>
  </w:style>
  <w:style w:type="paragraph" w:customStyle="1" w:styleId="ListAlpha2">
    <w:name w:val="List Alpha 2"/>
    <w:basedOn w:val="List2"/>
    <w:rsid w:val="00A935F8"/>
    <w:pPr>
      <w:numPr>
        <w:numId w:val="8"/>
      </w:numPr>
    </w:pPr>
  </w:style>
  <w:style w:type="paragraph" w:styleId="List2">
    <w:name w:val="List 2"/>
    <w:basedOn w:val="BodyText"/>
    <w:rsid w:val="00A93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3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3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3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35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35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35F8"/>
    <w:pPr>
      <w:numPr>
        <w:numId w:val="4"/>
      </w:numPr>
    </w:pPr>
  </w:style>
  <w:style w:type="paragraph" w:styleId="ListContinue2">
    <w:name w:val="List Continue 2"/>
    <w:basedOn w:val="List2"/>
    <w:rsid w:val="00A935F8"/>
    <w:pPr>
      <w:ind w:firstLine="0"/>
    </w:pPr>
  </w:style>
  <w:style w:type="paragraph" w:styleId="ListContinue3">
    <w:name w:val="List Continue 3"/>
    <w:basedOn w:val="List3"/>
    <w:rsid w:val="00A935F8"/>
    <w:pPr>
      <w:ind w:left="1021" w:firstLine="0"/>
    </w:pPr>
  </w:style>
  <w:style w:type="paragraph" w:styleId="ListContinue4">
    <w:name w:val="List Continue 4"/>
    <w:basedOn w:val="List4"/>
    <w:rsid w:val="00A935F8"/>
    <w:pPr>
      <w:ind w:firstLine="0"/>
    </w:pPr>
  </w:style>
  <w:style w:type="paragraph" w:styleId="ListContinue5">
    <w:name w:val="List Continue 5"/>
    <w:basedOn w:val="List5"/>
    <w:rsid w:val="00A935F8"/>
    <w:pPr>
      <w:ind w:firstLine="0"/>
    </w:pPr>
  </w:style>
  <w:style w:type="paragraph" w:styleId="ListNumber3">
    <w:name w:val="List Number 3"/>
    <w:basedOn w:val="List3"/>
    <w:rsid w:val="00A935F8"/>
    <w:pPr>
      <w:numPr>
        <w:numId w:val="5"/>
      </w:numPr>
    </w:pPr>
  </w:style>
  <w:style w:type="paragraph" w:styleId="ListNumber4">
    <w:name w:val="List Number 4"/>
    <w:basedOn w:val="List4"/>
    <w:rsid w:val="00A935F8"/>
    <w:pPr>
      <w:numPr>
        <w:numId w:val="6"/>
      </w:numPr>
    </w:pPr>
  </w:style>
  <w:style w:type="paragraph" w:styleId="ListNumber5">
    <w:name w:val="List Number 5"/>
    <w:basedOn w:val="List5"/>
    <w:rsid w:val="00A935F8"/>
    <w:pPr>
      <w:numPr>
        <w:numId w:val="7"/>
      </w:numPr>
    </w:pPr>
  </w:style>
  <w:style w:type="paragraph" w:styleId="BlockText">
    <w:name w:val="Block Text"/>
    <w:basedOn w:val="Normal"/>
    <w:rsid w:val="00A93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3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35F8"/>
    <w:rPr>
      <w:sz w:val="16"/>
      <w:vertAlign w:val="superscript"/>
    </w:rPr>
  </w:style>
  <w:style w:type="character" w:customStyle="1" w:styleId="Symbols">
    <w:name w:val="Symbols"/>
    <w:basedOn w:val="DefaultParagraphFont"/>
    <w:rsid w:val="00A935F8"/>
    <w:rPr>
      <w:rFonts w:ascii="Symbol" w:hAnsi="Symbol"/>
    </w:rPr>
  </w:style>
  <w:style w:type="character" w:customStyle="1" w:styleId="MenuOptions">
    <w:name w:val="Menu Options"/>
    <w:basedOn w:val="DefaultParagraphFont"/>
    <w:rsid w:val="00A93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35F8"/>
    <w:rPr>
      <w:b/>
    </w:rPr>
  </w:style>
  <w:style w:type="character" w:customStyle="1" w:styleId="Underlined">
    <w:name w:val="Underlined"/>
    <w:basedOn w:val="DefaultParagraphFont"/>
    <w:rsid w:val="00A935F8"/>
    <w:rPr>
      <w:u w:val="single"/>
    </w:rPr>
  </w:style>
  <w:style w:type="paragraph" w:customStyle="1" w:styleId="TableBodyTextRight">
    <w:name w:val="Table Body Text Right"/>
    <w:basedOn w:val="TableBodyText"/>
    <w:rsid w:val="00A93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35F8"/>
    <w:rPr>
      <w:sz w:val="18"/>
    </w:rPr>
  </w:style>
  <w:style w:type="paragraph" w:customStyle="1" w:styleId="BodySmallRight">
    <w:name w:val="Body Small Right"/>
    <w:basedOn w:val="BodyTextRight"/>
    <w:rsid w:val="00A935F8"/>
    <w:rPr>
      <w:sz w:val="18"/>
      <w:szCs w:val="18"/>
    </w:rPr>
  </w:style>
  <w:style w:type="paragraph" w:customStyle="1" w:styleId="MarginEdition">
    <w:name w:val="Margin Edition"/>
    <w:basedOn w:val="MarginNote"/>
    <w:rsid w:val="00A93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35F8"/>
    <w:rPr>
      <w:sz w:val="2"/>
      <w:szCs w:val="2"/>
    </w:rPr>
  </w:style>
  <w:style w:type="character" w:customStyle="1" w:styleId="Small">
    <w:name w:val="Small"/>
    <w:basedOn w:val="DefaultParagraphFont"/>
    <w:rsid w:val="00A935F8"/>
    <w:rPr>
      <w:sz w:val="16"/>
    </w:rPr>
  </w:style>
  <w:style w:type="paragraph" w:customStyle="1" w:styleId="WideTable">
    <w:name w:val="Wide Table"/>
    <w:basedOn w:val="Normal"/>
    <w:rsid w:val="00A93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35F8"/>
  </w:style>
  <w:style w:type="paragraph" w:styleId="Quote">
    <w:name w:val="Quote"/>
    <w:basedOn w:val="Heading1"/>
    <w:link w:val="QuoteChar"/>
    <w:qFormat/>
    <w:rsid w:val="00A93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3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35F8"/>
    <w:pPr>
      <w:pageBreakBefore/>
    </w:pPr>
  </w:style>
  <w:style w:type="paragraph" w:customStyle="1" w:styleId="Border">
    <w:name w:val="Border"/>
    <w:basedOn w:val="Normal"/>
    <w:qFormat/>
    <w:rsid w:val="00A93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3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3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3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3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3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3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3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3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35F8"/>
    <w:rPr>
      <w:u w:val="single"/>
    </w:rPr>
  </w:style>
  <w:style w:type="character" w:customStyle="1" w:styleId="BoldandItalics">
    <w:name w:val="Bold and Italics"/>
    <w:qFormat/>
    <w:rsid w:val="00A935F8"/>
    <w:rPr>
      <w:b/>
      <w:i/>
      <w:u w:val="none"/>
    </w:rPr>
  </w:style>
  <w:style w:type="paragraph" w:styleId="BalloonText">
    <w:name w:val="Balloon Text"/>
    <w:basedOn w:val="Normal"/>
    <w:link w:val="BalloonTextChar"/>
    <w:rsid w:val="00A93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3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3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3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3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3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35F8"/>
    <w:pPr>
      <w:spacing w:before="0" w:after="0"/>
    </w:pPr>
  </w:style>
  <w:style w:type="paragraph" w:customStyle="1" w:styleId="BodyTextBold">
    <w:name w:val="Body Text Bold"/>
    <w:basedOn w:val="BodyText"/>
    <w:qFormat/>
    <w:rsid w:val="00A935F8"/>
    <w:rPr>
      <w:b/>
    </w:rPr>
  </w:style>
  <w:style w:type="character" w:styleId="Hyperlink">
    <w:name w:val="Hyperlink"/>
    <w:basedOn w:val="DefaultParagraphFont"/>
    <w:uiPriority w:val="99"/>
    <w:unhideWhenUsed/>
    <w:rsid w:val="00387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2381</Characters>
  <Application>Microsoft Office Word</Application>
  <DocSecurity>0</DocSecurity>
  <Lines>68</Lines>
  <Paragraphs>50</Paragraphs>
  <ScaleCrop>false</ScaleCrop>
  <Company>Author-it Software Corporation Ltd.</Company>
  <LinksUpToDate>false</LinksUpToDate>
  <CharactersWithSpaces>2695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HLTCCD010 Analyse and report on clinical coding auditing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2023-07-02T02:49:00Z</dcterms:created>
  <dcterms:modified xsi:type="dcterms:W3CDTF">2023-07-02T02:49:00Z</dcterms:modified>
</cp:coreProperties>
</file>