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70DD" w:rsidP="00D570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HLTCCD009 Undertake a clinical coding audit</w:t>
      </w:r>
      <w:r>
        <w:fldChar w:fldCharType="end"/>
      </w:r>
    </w:p>
    <w:p w:rsidR="00D570DD" w:rsidP="00D570DD">
      <w:pPr>
        <w:pStyle w:val="Version"/>
        <w:sectPr w:rsidSect="00C164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164FF" w:rsidP="00C164FF">
      <w:pPr>
        <w:pStyle w:val="SuperHeading"/>
      </w:pPr>
      <w:r w:rsidRPr="00C164FF">
        <w:t>Assessment Requirements for HLTCCD009 Undertake a clinical coding audit</w:t>
      </w:r>
    </w:p>
    <w:p w:rsidR="00000000" w:rsidRPr="00C164FF" w:rsidP="00C164FF">
      <w:pPr>
        <w:pStyle w:val="Heading1"/>
      </w:pPr>
      <w:bookmarkStart w:id="1" w:name="O_1200154"/>
      <w:bookmarkEnd w:id="1"/>
      <w:r w:rsidRPr="00C164F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40"/>
        <w:gridCol w:w="6074"/>
      </w:tblGrid>
      <w:tr w:rsidTr="00C164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164FF" w:rsidP="00C164FF">
            <w:pPr>
              <w:pStyle w:val="BodyText"/>
            </w:pPr>
            <w:r w:rsidRPr="00C164FF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164FF">
            <w:pPr>
              <w:pStyle w:val="BodyText"/>
              <w:rPr>
                <w:lang w:val="en-NZ"/>
              </w:rPr>
            </w:pPr>
            <w:r w:rsidRPr="00C164FF">
              <w:rPr>
                <w:rStyle w:val="SpecialBold"/>
              </w:rPr>
              <w:t>Comments</w:t>
            </w:r>
          </w:p>
        </w:tc>
      </w:tr>
      <w:tr w:rsidTr="00C164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4FF">
            <w:pPr>
              <w:pStyle w:val="BodyText"/>
              <w:rPr>
                <w:lang w:val="en-NZ"/>
              </w:rPr>
            </w:pPr>
            <w:r w:rsidRPr="00C164FF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4FF" w:rsidP="00C164FF">
            <w:pPr>
              <w:pStyle w:val="BodyText"/>
            </w:pPr>
            <w:r w:rsidRPr="00C164FF">
              <w:t xml:space="preserve">Release 2 HLTCCD009 Undertake a clinical coding audit supersedes and is equivalent to Release 1 HLTCCD009 Undertake a clinical coding audit. </w:t>
            </w:r>
          </w:p>
          <w:p w:rsidR="00000000" w:rsidRPr="00C164FF" w:rsidP="00C164FF">
            <w:pPr>
              <w:pStyle w:val="BodyText"/>
            </w:pPr>
            <w:r w:rsidRPr="00C164FF">
              <w:t>Updated:</w:t>
            </w:r>
          </w:p>
          <w:p w:rsidR="00000000" w:rsidP="00C164FF">
            <w:pPr>
              <w:pStyle w:val="BodyText"/>
              <w:rPr>
                <w:lang w:val="en-NZ"/>
              </w:rPr>
            </w:pPr>
            <w:r w:rsidRPr="00C164FF">
              <w:t>Mapping details and minor corrections.</w:t>
            </w:r>
          </w:p>
        </w:tc>
      </w:tr>
      <w:tr w:rsidTr="00C164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4FF">
            <w:pPr>
              <w:pStyle w:val="BodyText"/>
              <w:rPr>
                <w:lang w:val="en-NZ"/>
              </w:rPr>
            </w:pPr>
            <w:r w:rsidRPr="00C164FF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4FF" w:rsidP="00C164FF">
            <w:pPr>
              <w:pStyle w:val="BodyText"/>
            </w:pPr>
            <w:r w:rsidRPr="00C164FF">
              <w:t>HLTCCD009 Undertake a clinical coding audit no equivale</w:t>
            </w:r>
            <w:r w:rsidRPr="00C164FF">
              <w:t>nt unit.</w:t>
            </w:r>
          </w:p>
        </w:tc>
      </w:tr>
    </w:tbl>
    <w:p w:rsidR="00000000" w:rsidRPr="00C164FF" w:rsidP="00C164FF">
      <w:pPr>
        <w:pStyle w:val="BodyText"/>
      </w:pPr>
    </w:p>
    <w:p w:rsidR="00000000" w:rsidRPr="00C164FF" w:rsidP="00C164FF">
      <w:pPr>
        <w:pStyle w:val="AllowPageBreak"/>
      </w:pPr>
    </w:p>
    <w:p w:rsidR="00000000" w:rsidRPr="00C164FF" w:rsidP="00C164FF">
      <w:pPr>
        <w:pStyle w:val="Heading1"/>
      </w:pPr>
      <w:bookmarkStart w:id="2" w:name="O_1200153"/>
      <w:bookmarkEnd w:id="2"/>
      <w:r w:rsidRPr="00C164FF">
        <w:t>Performance Evidence</w:t>
      </w:r>
    </w:p>
    <w:p w:rsidR="00000000" w:rsidRPr="00C164FF" w:rsidP="00D570DD">
      <w:pPr>
        <w:pStyle w:val="BodyText"/>
      </w:pPr>
      <w:r w:rsidRPr="00C164FF">
        <w:t>Evidence of the ability to complete tasks outlined in elements and performance criteria of this unit in the context of the job role, and:</w:t>
      </w:r>
    </w:p>
    <w:p w:rsidR="00000000" w:rsidRPr="00C164FF" w:rsidP="00C164FF">
      <w:pPr>
        <w:pStyle w:val="ListBullet"/>
      </w:pPr>
      <w:r w:rsidRPr="00C164FF">
        <w:t>perform an audit on 50 episodes of care including a minimum of:</w:t>
      </w:r>
    </w:p>
    <w:p w:rsidR="00000000" w:rsidRPr="00C164FF" w:rsidP="00C164FF">
      <w:pPr>
        <w:pStyle w:val="ListBullet2"/>
      </w:pPr>
      <w:r w:rsidRPr="00C164FF">
        <w:t>25 moderately complex episodes of care</w:t>
      </w:r>
    </w:p>
    <w:p w:rsidR="00000000" w:rsidRPr="00C164FF" w:rsidP="00C164FF">
      <w:pPr>
        <w:pStyle w:val="ListBullet2"/>
      </w:pPr>
      <w:r w:rsidRPr="00C164FF">
        <w:t>5 highly complex episodes of care</w:t>
      </w:r>
    </w:p>
    <w:p w:rsidR="00000000" w:rsidRPr="00C164FF" w:rsidP="00C164FF">
      <w:pPr>
        <w:pStyle w:val="ListBullet"/>
      </w:pPr>
      <w:r w:rsidRPr="00C164FF">
        <w:t>record errors in above coded data</w:t>
      </w:r>
    </w:p>
    <w:p w:rsidR="00000000" w:rsidRPr="00C164FF" w:rsidP="00C164FF">
      <w:pPr>
        <w:pStyle w:val="ListBullet"/>
      </w:pPr>
      <w:r w:rsidRPr="00C164FF">
        <w:t>undertake above audit activities within industry guidelines.</w:t>
      </w:r>
    </w:p>
    <w:p w:rsidR="00000000" w:rsidRPr="00C164FF" w:rsidP="00C164FF">
      <w:pPr>
        <w:pStyle w:val="AllowPageBreak"/>
      </w:pPr>
    </w:p>
    <w:p w:rsidR="00000000" w:rsidRPr="00C164FF" w:rsidP="00C164FF">
      <w:pPr>
        <w:pStyle w:val="Heading1"/>
      </w:pPr>
      <w:bookmarkStart w:id="3" w:name="O_1200152"/>
      <w:bookmarkEnd w:id="3"/>
      <w:r w:rsidRPr="00C164FF">
        <w:t>Knowledge Evidence</w:t>
      </w:r>
    </w:p>
    <w:p w:rsidR="00000000" w:rsidRPr="00C164FF" w:rsidP="00D570DD">
      <w:pPr>
        <w:pStyle w:val="BodyText"/>
      </w:pPr>
      <w:r w:rsidRPr="00C164FF">
        <w:t>Demonstrated knowledge required to complete the t</w:t>
      </w:r>
      <w:r w:rsidRPr="00C164FF">
        <w:t>asks outlined in elements and performance criteria of this unit:</w:t>
      </w:r>
    </w:p>
    <w:p w:rsidR="00000000" w:rsidRPr="00C164FF" w:rsidP="00C164FF">
      <w:pPr>
        <w:pStyle w:val="ListBullet"/>
      </w:pPr>
      <w:r w:rsidRPr="00C164FF">
        <w:t xml:space="preserve">factors that impact on classification allocation: </w:t>
      </w:r>
    </w:p>
    <w:p w:rsidR="00000000" w:rsidRPr="00C164FF" w:rsidP="00C164FF">
      <w:pPr>
        <w:pStyle w:val="ListBullet2"/>
      </w:pPr>
      <w:r w:rsidRPr="00C164FF">
        <w:t xml:space="preserve">impact of specific diagnosis and intervention codes </w:t>
      </w:r>
    </w:p>
    <w:p w:rsidR="00000000" w:rsidRPr="00C164FF" w:rsidP="00C164FF">
      <w:pPr>
        <w:pStyle w:val="ListBullet"/>
      </w:pPr>
      <w:r w:rsidRPr="00C164FF">
        <w:t xml:space="preserve">purposes of internal and external audits  </w:t>
      </w:r>
    </w:p>
    <w:p w:rsidR="00000000" w:rsidRPr="00C164FF" w:rsidP="00C164FF">
      <w:pPr>
        <w:pStyle w:val="ListBullet"/>
      </w:pPr>
      <w:r w:rsidRPr="00C164FF">
        <w:t>financial implications of clinical coding</w:t>
      </w:r>
    </w:p>
    <w:p w:rsidR="00000000" w:rsidRPr="00C164FF" w:rsidP="00C164FF">
      <w:pPr>
        <w:pStyle w:val="ListBullet"/>
      </w:pPr>
      <w:r w:rsidRPr="00C164FF">
        <w:t>audit methodologies</w:t>
      </w:r>
    </w:p>
    <w:p w:rsidR="00000000" w:rsidRPr="00C164FF" w:rsidP="00C164FF">
      <w:pPr>
        <w:pStyle w:val="ListBullet"/>
      </w:pPr>
      <w:r w:rsidRPr="00C164FF">
        <w:t>audit processes and industry guidelines for:</w:t>
      </w:r>
    </w:p>
    <w:p w:rsidR="00000000" w:rsidRPr="00C164FF" w:rsidP="00C164FF">
      <w:pPr>
        <w:pStyle w:val="ListBullet2"/>
      </w:pPr>
      <w:r w:rsidRPr="00C164FF">
        <w:t>scope and criteria for audit</w:t>
      </w:r>
    </w:p>
    <w:p w:rsidR="00000000" w:rsidRPr="00C164FF" w:rsidP="00C164FF">
      <w:pPr>
        <w:pStyle w:val="ListBullet2"/>
      </w:pPr>
      <w:r w:rsidRPr="00C164FF">
        <w:t>selection of methodology</w:t>
      </w:r>
    </w:p>
    <w:p w:rsidR="00000000" w:rsidRPr="00C164FF" w:rsidP="00C164FF">
      <w:pPr>
        <w:pStyle w:val="ListBullet2"/>
      </w:pPr>
      <w:r w:rsidRPr="00C164FF">
        <w:t xml:space="preserve">procedures for documenting and justifying coding variances </w:t>
      </w:r>
    </w:p>
    <w:p w:rsidR="00000000" w:rsidRPr="00C164FF" w:rsidP="00C164FF">
      <w:pPr>
        <w:pStyle w:val="ListBullet2"/>
      </w:pPr>
      <w:r w:rsidRPr="00C164FF">
        <w:t>procedures for reporting</w:t>
      </w:r>
    </w:p>
    <w:p w:rsidR="00000000" w:rsidRPr="00C164FF" w:rsidP="00C164FF">
      <w:pPr>
        <w:pStyle w:val="ListBullet2"/>
      </w:pPr>
      <w:r w:rsidRPr="00C164FF">
        <w:t>procedures for following up results</w:t>
      </w:r>
    </w:p>
    <w:p w:rsidR="00000000" w:rsidRPr="00C164FF" w:rsidP="00C164FF">
      <w:pPr>
        <w:pStyle w:val="ListBullet"/>
      </w:pPr>
      <w:r w:rsidRPr="00C164FF">
        <w:t>data sampling</w:t>
      </w:r>
      <w:r w:rsidRPr="00C164FF">
        <w:t xml:space="preserve"> methods</w:t>
      </w:r>
    </w:p>
    <w:p w:rsidR="00000000" w:rsidRPr="00C164FF" w:rsidP="00C164FF">
      <w:pPr>
        <w:pStyle w:val="ListBullet"/>
      </w:pPr>
      <w:r w:rsidRPr="00C164FF">
        <w:t>continuous quality improvement (CQI) process</w:t>
      </w:r>
    </w:p>
    <w:p w:rsidR="00000000" w:rsidRPr="00C164FF" w:rsidP="00C164FF">
      <w:pPr>
        <w:pStyle w:val="ListBullet"/>
      </w:pPr>
      <w:r w:rsidRPr="00C164FF">
        <w:t>organisational policies and procedures for:</w:t>
      </w:r>
    </w:p>
    <w:p w:rsidR="00000000" w:rsidRPr="00C164FF" w:rsidP="00C164FF">
      <w:pPr>
        <w:pStyle w:val="ListBullet2"/>
      </w:pPr>
      <w:r w:rsidRPr="00C164FF">
        <w:t>accessing, using, securing and releasing data</w:t>
      </w:r>
    </w:p>
    <w:p w:rsidR="00000000" w:rsidRPr="00C164FF" w:rsidP="00C164FF">
      <w:pPr>
        <w:pStyle w:val="ListBullet2"/>
      </w:pPr>
      <w:r w:rsidRPr="00C164FF">
        <w:t>communicating audit results.</w:t>
      </w:r>
    </w:p>
    <w:p w:rsidR="00000000" w:rsidRPr="00C164FF" w:rsidP="00C164FF">
      <w:pPr>
        <w:pStyle w:val="AllowPageBreak"/>
      </w:pPr>
    </w:p>
    <w:p w:rsidR="00000000" w:rsidRPr="00C164FF" w:rsidP="00C164FF">
      <w:pPr>
        <w:pStyle w:val="Heading1"/>
      </w:pPr>
      <w:bookmarkStart w:id="4" w:name="O_1200151"/>
      <w:bookmarkEnd w:id="4"/>
      <w:r w:rsidRPr="00C164FF">
        <w:t>Assessment Conditions</w:t>
      </w:r>
    </w:p>
    <w:p w:rsidR="00000000" w:rsidRPr="00C164FF" w:rsidP="00D570DD">
      <w:pPr>
        <w:pStyle w:val="BodyText"/>
      </w:pPr>
      <w:r w:rsidRPr="00C164FF">
        <w:t>Skills must be demonstrated in the workplace or in a simulated environment that reflects workplace conditions.</w:t>
      </w:r>
    </w:p>
    <w:p w:rsidR="00000000" w:rsidRPr="00C164FF" w:rsidP="00D570DD">
      <w:pPr>
        <w:pStyle w:val="BodyText"/>
      </w:pPr>
      <w:r w:rsidRPr="00C164FF">
        <w:t>Assessment must ensure access to:</w:t>
      </w:r>
    </w:p>
    <w:p w:rsidR="00000000" w:rsidRPr="00C164FF" w:rsidP="00C164FF">
      <w:pPr>
        <w:pStyle w:val="ListBullet"/>
      </w:pPr>
      <w:r w:rsidRPr="00C164FF">
        <w:t>a range of real-life patient health care records or de-identified real patient health care records either elec</w:t>
      </w:r>
      <w:r w:rsidRPr="00C164FF">
        <w:t>tronic or hard copy, that reflect current clinical practice</w:t>
      </w:r>
    </w:p>
    <w:p w:rsidR="00000000" w:rsidRPr="00C164FF" w:rsidP="00C164FF">
      <w:pPr>
        <w:pStyle w:val="ListBullet"/>
      </w:pPr>
      <w:r w:rsidRPr="00C164FF">
        <w:t>current Australian coding classifications</w:t>
      </w:r>
    </w:p>
    <w:p w:rsidR="00000000" w:rsidRPr="00C164FF" w:rsidP="00C164FF">
      <w:pPr>
        <w:pStyle w:val="ListBullet"/>
      </w:pPr>
      <w:r w:rsidRPr="00C164FF">
        <w:t>medical dictionary or other equivalent medical resource</w:t>
      </w:r>
    </w:p>
    <w:p w:rsidR="00000000" w:rsidRPr="00C164FF" w:rsidP="00C164FF">
      <w:pPr>
        <w:pStyle w:val="ListBullet"/>
      </w:pPr>
      <w:r w:rsidRPr="00C164FF">
        <w:t>organisational policies and procedures</w:t>
      </w:r>
    </w:p>
    <w:p w:rsidR="00000000" w:rsidRPr="00C164FF" w:rsidP="00C164FF">
      <w:pPr>
        <w:pStyle w:val="ListBullet"/>
      </w:pPr>
      <w:r w:rsidRPr="00C164FF">
        <w:t>personnel who would commonly participate in formal and info</w:t>
      </w:r>
      <w:r w:rsidRPr="00C164FF">
        <w:t>rmal meetings relating to internal and external audits</w:t>
      </w:r>
    </w:p>
    <w:p w:rsidR="00000000" w:rsidRPr="00C164FF" w:rsidP="00D570DD">
      <w:pPr>
        <w:pStyle w:val="BodyText"/>
      </w:pPr>
      <w:r w:rsidRPr="00C164FF">
        <w:t>Assessors must satisfy the Standards for Registered Training Organisations’ requirements for assessors.</w:t>
      </w:r>
    </w:p>
    <w:p w:rsidR="00000000" w:rsidRPr="00C164FF" w:rsidP="00C164FF">
      <w:pPr>
        <w:pStyle w:val="Heading1"/>
      </w:pPr>
      <w:bookmarkStart w:id="5" w:name="O_1200165"/>
      <w:bookmarkEnd w:id="5"/>
      <w:r w:rsidRPr="00C164FF">
        <w:t>Links</w:t>
      </w:r>
    </w:p>
    <w:p w:rsidR="00000000" w:rsidRPr="00C164FF" w:rsidP="00D570DD">
      <w:pPr>
        <w:pStyle w:val="BodyText"/>
      </w:pPr>
      <w:r w:rsidRPr="00C164F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8A6D89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C164FF" w:rsidP="00C164FF"/>
    <w:sectPr w:rsidSect="00C164F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4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4FF" w:rsidRPr="00D570DD" w:rsidP="00D570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4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0DD" w:rsidP="00C164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570DD" w:rsidP="00C164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570DD" w:rsidP="00C164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4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0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64FF" w:rsidRPr="00D570DD" w:rsidP="00D570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4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0DD" w:rsidRPr="002D2AF8" w:rsidP="00C164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HLTCCD009 Undertake a clinical coding audit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D570DD" w:rsidP="00C164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BEE75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6AE7A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7CA84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64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64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64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64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64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64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64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64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64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64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64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64FF"/>
  </w:style>
  <w:style w:type="character" w:customStyle="1" w:styleId="Heading1Char">
    <w:name w:val="Heading 1 Char"/>
    <w:basedOn w:val="DefaultParagraphFont"/>
    <w:link w:val="Heading1"/>
    <w:rsid w:val="00C164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64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64F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164F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164FF"/>
    <w:rPr>
      <w:b/>
      <w:spacing w:val="0"/>
    </w:rPr>
  </w:style>
  <w:style w:type="paragraph" w:styleId="ListBullet2">
    <w:name w:val="List Bullet 2"/>
    <w:basedOn w:val="List2"/>
    <w:rsid w:val="00C164F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164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64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164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64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64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64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64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64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64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64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64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64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64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64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64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64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64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64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64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64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64F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164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164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64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64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164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64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64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64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64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64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64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64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64F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164FF"/>
    <w:rPr>
      <w:i/>
    </w:rPr>
  </w:style>
  <w:style w:type="paragraph" w:styleId="Caption">
    <w:name w:val="caption"/>
    <w:basedOn w:val="BodyText"/>
    <w:next w:val="Normal"/>
    <w:qFormat/>
    <w:rsid w:val="00C164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64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64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64FF"/>
  </w:style>
  <w:style w:type="paragraph" w:styleId="TableofFigures">
    <w:name w:val="table of figures"/>
    <w:basedOn w:val="Normal"/>
    <w:next w:val="Normal"/>
    <w:semiHidden/>
    <w:rsid w:val="00C164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64F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164FF"/>
    <w:rPr>
      <w:rFonts w:ascii="Wingdings" w:hAnsi="Wingdings"/>
    </w:rPr>
  </w:style>
  <w:style w:type="paragraph" w:customStyle="1" w:styleId="TableHeading">
    <w:name w:val="Table Heading"/>
    <w:basedOn w:val="HeadingBase"/>
    <w:rsid w:val="00C164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64FF"/>
    <w:rPr>
      <w:color w:val="0033CC"/>
      <w:u w:val="none"/>
    </w:rPr>
  </w:style>
  <w:style w:type="paragraph" w:customStyle="1" w:styleId="BodyTextRight">
    <w:name w:val="Body Text Right"/>
    <w:basedOn w:val="BodyText"/>
    <w:rsid w:val="00C164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64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64F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64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64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64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64FF"/>
    <w:rPr>
      <w:sz w:val="32"/>
    </w:rPr>
  </w:style>
  <w:style w:type="paragraph" w:customStyle="1" w:styleId="HeadingProcedure">
    <w:name w:val="Heading Procedure"/>
    <w:basedOn w:val="HeadingBase"/>
    <w:next w:val="Normal"/>
    <w:rsid w:val="00C164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64FF"/>
    <w:pPr>
      <w:spacing w:before="60" w:after="60"/>
    </w:pPr>
  </w:style>
  <w:style w:type="paragraph" w:styleId="ListContinue">
    <w:name w:val="List Continue"/>
    <w:basedOn w:val="List"/>
    <w:rsid w:val="00C164FF"/>
    <w:pPr>
      <w:ind w:firstLine="0"/>
    </w:pPr>
  </w:style>
  <w:style w:type="paragraph" w:customStyle="1" w:styleId="ListNote">
    <w:name w:val="List Note"/>
    <w:basedOn w:val="List"/>
    <w:rsid w:val="00C164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64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64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64FF"/>
    <w:rPr>
      <w:rFonts w:ascii="Courier New" w:hAnsi="Courier New"/>
    </w:rPr>
  </w:style>
  <w:style w:type="paragraph" w:customStyle="1" w:styleId="NoteBullet">
    <w:name w:val="Note Bullet"/>
    <w:basedOn w:val="Note"/>
    <w:rsid w:val="00C164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64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64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64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64F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164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64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64FF"/>
    <w:rPr>
      <w:b/>
      <w:smallCaps/>
    </w:rPr>
  </w:style>
  <w:style w:type="paragraph" w:customStyle="1" w:styleId="TableListNumber">
    <w:name w:val="Table List Number"/>
    <w:basedOn w:val="ListNumber"/>
    <w:rsid w:val="00C164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64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64FF"/>
    <w:pPr>
      <w:numPr>
        <w:numId w:val="9"/>
      </w:numPr>
    </w:pPr>
  </w:style>
  <w:style w:type="paragraph" w:customStyle="1" w:styleId="ListAlpha2">
    <w:name w:val="List Alpha 2"/>
    <w:basedOn w:val="List2"/>
    <w:rsid w:val="00C164FF"/>
    <w:pPr>
      <w:numPr>
        <w:numId w:val="8"/>
      </w:numPr>
    </w:pPr>
  </w:style>
  <w:style w:type="paragraph" w:styleId="List2">
    <w:name w:val="List 2"/>
    <w:basedOn w:val="BodyText"/>
    <w:rsid w:val="00C164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64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64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64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64F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64F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164FF"/>
    <w:pPr>
      <w:numPr>
        <w:numId w:val="4"/>
      </w:numPr>
    </w:pPr>
  </w:style>
  <w:style w:type="paragraph" w:styleId="ListContinue2">
    <w:name w:val="List Continue 2"/>
    <w:basedOn w:val="List2"/>
    <w:rsid w:val="00C164FF"/>
    <w:pPr>
      <w:ind w:firstLine="0"/>
    </w:pPr>
  </w:style>
  <w:style w:type="paragraph" w:styleId="ListContinue3">
    <w:name w:val="List Continue 3"/>
    <w:basedOn w:val="List3"/>
    <w:rsid w:val="00C164FF"/>
    <w:pPr>
      <w:ind w:left="1021" w:firstLine="0"/>
    </w:pPr>
  </w:style>
  <w:style w:type="paragraph" w:styleId="ListContinue4">
    <w:name w:val="List Continue 4"/>
    <w:basedOn w:val="List4"/>
    <w:rsid w:val="00C164FF"/>
    <w:pPr>
      <w:ind w:firstLine="0"/>
    </w:pPr>
  </w:style>
  <w:style w:type="paragraph" w:styleId="ListContinue5">
    <w:name w:val="List Continue 5"/>
    <w:basedOn w:val="List5"/>
    <w:rsid w:val="00C164FF"/>
    <w:pPr>
      <w:ind w:firstLine="0"/>
    </w:pPr>
  </w:style>
  <w:style w:type="paragraph" w:styleId="ListNumber3">
    <w:name w:val="List Number 3"/>
    <w:basedOn w:val="List3"/>
    <w:rsid w:val="00C164FF"/>
    <w:pPr>
      <w:numPr>
        <w:numId w:val="5"/>
      </w:numPr>
    </w:pPr>
  </w:style>
  <w:style w:type="paragraph" w:styleId="ListNumber4">
    <w:name w:val="List Number 4"/>
    <w:basedOn w:val="List4"/>
    <w:rsid w:val="00C164FF"/>
    <w:pPr>
      <w:numPr>
        <w:numId w:val="6"/>
      </w:numPr>
    </w:pPr>
  </w:style>
  <w:style w:type="paragraph" w:styleId="ListNumber5">
    <w:name w:val="List Number 5"/>
    <w:basedOn w:val="List5"/>
    <w:rsid w:val="00C164FF"/>
    <w:pPr>
      <w:numPr>
        <w:numId w:val="7"/>
      </w:numPr>
    </w:pPr>
  </w:style>
  <w:style w:type="paragraph" w:styleId="BlockText">
    <w:name w:val="Block Text"/>
    <w:basedOn w:val="Normal"/>
    <w:rsid w:val="00C164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64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64FF"/>
    <w:rPr>
      <w:sz w:val="16"/>
      <w:vertAlign w:val="superscript"/>
    </w:rPr>
  </w:style>
  <w:style w:type="character" w:customStyle="1" w:styleId="Symbols">
    <w:name w:val="Symbols"/>
    <w:basedOn w:val="DefaultParagraphFont"/>
    <w:rsid w:val="00C164FF"/>
    <w:rPr>
      <w:rFonts w:ascii="Symbol" w:hAnsi="Symbol"/>
    </w:rPr>
  </w:style>
  <w:style w:type="character" w:customStyle="1" w:styleId="MenuOptions">
    <w:name w:val="Menu Options"/>
    <w:basedOn w:val="DefaultParagraphFont"/>
    <w:rsid w:val="00C164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64FF"/>
    <w:rPr>
      <w:b/>
    </w:rPr>
  </w:style>
  <w:style w:type="character" w:customStyle="1" w:styleId="Underlined">
    <w:name w:val="Underlined"/>
    <w:basedOn w:val="DefaultParagraphFont"/>
    <w:rsid w:val="00C164FF"/>
    <w:rPr>
      <w:u w:val="single"/>
    </w:rPr>
  </w:style>
  <w:style w:type="paragraph" w:customStyle="1" w:styleId="TableBodyTextRight">
    <w:name w:val="Table Body Text Right"/>
    <w:basedOn w:val="TableBodyText"/>
    <w:rsid w:val="00C164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64FF"/>
    <w:rPr>
      <w:sz w:val="18"/>
    </w:rPr>
  </w:style>
  <w:style w:type="paragraph" w:customStyle="1" w:styleId="BodySmallRight">
    <w:name w:val="Body Small Right"/>
    <w:basedOn w:val="BodyTextRight"/>
    <w:rsid w:val="00C164FF"/>
    <w:rPr>
      <w:sz w:val="18"/>
      <w:szCs w:val="18"/>
    </w:rPr>
  </w:style>
  <w:style w:type="paragraph" w:customStyle="1" w:styleId="MarginEdition">
    <w:name w:val="Margin Edition"/>
    <w:basedOn w:val="MarginNote"/>
    <w:rsid w:val="00C164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64FF"/>
    <w:rPr>
      <w:sz w:val="2"/>
      <w:szCs w:val="2"/>
    </w:rPr>
  </w:style>
  <w:style w:type="character" w:customStyle="1" w:styleId="Small">
    <w:name w:val="Small"/>
    <w:basedOn w:val="DefaultParagraphFont"/>
    <w:rsid w:val="00C164FF"/>
    <w:rPr>
      <w:sz w:val="16"/>
    </w:rPr>
  </w:style>
  <w:style w:type="paragraph" w:customStyle="1" w:styleId="WideTable">
    <w:name w:val="Wide Table"/>
    <w:basedOn w:val="Normal"/>
    <w:rsid w:val="00C164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64FF"/>
  </w:style>
  <w:style w:type="paragraph" w:styleId="Quote">
    <w:name w:val="Quote"/>
    <w:basedOn w:val="Heading1"/>
    <w:link w:val="QuoteChar"/>
    <w:qFormat/>
    <w:rsid w:val="00C164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64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64FF"/>
    <w:pPr>
      <w:pageBreakBefore/>
    </w:pPr>
  </w:style>
  <w:style w:type="paragraph" w:customStyle="1" w:styleId="Border">
    <w:name w:val="Border"/>
    <w:basedOn w:val="Normal"/>
    <w:qFormat/>
    <w:rsid w:val="00C164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64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64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64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64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64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64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64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64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64FF"/>
    <w:rPr>
      <w:u w:val="single"/>
    </w:rPr>
  </w:style>
  <w:style w:type="character" w:customStyle="1" w:styleId="BoldandItalics">
    <w:name w:val="Bold and Italics"/>
    <w:qFormat/>
    <w:rsid w:val="00C164FF"/>
    <w:rPr>
      <w:b/>
      <w:i/>
      <w:u w:val="none"/>
    </w:rPr>
  </w:style>
  <w:style w:type="paragraph" w:styleId="BalloonText">
    <w:name w:val="Balloon Text"/>
    <w:basedOn w:val="Normal"/>
    <w:link w:val="BalloonTextChar"/>
    <w:rsid w:val="00C164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64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64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64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64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64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64FF"/>
    <w:pPr>
      <w:spacing w:before="0" w:after="0"/>
    </w:pPr>
  </w:style>
  <w:style w:type="paragraph" w:customStyle="1" w:styleId="BodyTextBold">
    <w:name w:val="Body Text Bold"/>
    <w:basedOn w:val="BodyText"/>
    <w:qFormat/>
    <w:rsid w:val="00C164FF"/>
    <w:rPr>
      <w:b/>
    </w:rPr>
  </w:style>
  <w:style w:type="character" w:styleId="Hyperlink">
    <w:name w:val="Hyperlink"/>
    <w:basedOn w:val="DefaultParagraphFont"/>
    <w:uiPriority w:val="99"/>
    <w:unhideWhenUsed/>
    <w:rsid w:val="00D570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344</Words>
  <Characters>2284</Characters>
  <Application>Microsoft Office Word</Application>
  <DocSecurity>0</DocSecurity>
  <Lines>71</Lines>
  <Paragraphs>58</Paragraphs>
  <ScaleCrop>false</ScaleCrop>
  <Company>Author-it Software Corporation Ltd.</Company>
  <LinksUpToDate>false</LinksUpToDate>
  <CharactersWithSpaces>2570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HLTCCD009 Undertake a clinical coding audit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2023-07-02T01:11:00Z</dcterms:created>
  <dcterms:modified xsi:type="dcterms:W3CDTF">2023-07-02T01:11:00Z</dcterms:modified>
</cp:coreProperties>
</file>