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ED2" w:rsidP="00CC2ED2">
      <w:pPr>
        <w:pStyle w:val="Title"/>
      </w:pPr>
      <w:r>
        <w:fldChar w:fldCharType="begin"/>
      </w:r>
      <w:r>
        <w:instrText xml:space="preserve"> TITLE   \* MERGEFORMAT </w:instrText>
      </w:r>
      <w:r>
        <w:fldChar w:fldCharType="separate"/>
      </w:r>
      <w:r>
        <w:t>HLTCCD006 Undertake basic clinical coding</w:t>
      </w:r>
      <w:r>
        <w:fldChar w:fldCharType="end"/>
      </w:r>
    </w:p>
    <w:p w:rsidR="00CC2ED2" w:rsidP="00CC2ED2">
      <w:pPr>
        <w:pStyle w:val="Version"/>
        <w:sectPr w:rsidSect="00DD4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4091" w:rsidP="00DD4091">
      <w:pPr>
        <w:pStyle w:val="SuperHeading"/>
      </w:pPr>
      <w:r w:rsidRPr="00DD4091">
        <w:t>HLTCCD006 Undertake basic clinical coding</w:t>
      </w:r>
    </w:p>
    <w:p w:rsidR="00000000" w:rsidRPr="00DD4091" w:rsidP="00DD4091">
      <w:pPr>
        <w:pStyle w:val="Heading1"/>
      </w:pPr>
      <w:bookmarkStart w:id="1" w:name="O_1200061"/>
      <w:bookmarkEnd w:id="1"/>
      <w:r w:rsidRPr="00DD4091">
        <w:t>Modification History</w:t>
      </w:r>
    </w:p>
    <w:tbl>
      <w:tblPr>
        <w:tblW w:w="0" w:type="auto"/>
        <w:tblLayout w:type="fixed"/>
        <w:tblCellMar>
          <w:left w:w="62" w:type="dxa"/>
          <w:right w:w="62" w:type="dxa"/>
        </w:tblCellMar>
        <w:tblLook w:val="0000"/>
      </w:tblPr>
      <w:tblGrid>
        <w:gridCol w:w="3040"/>
        <w:gridCol w:w="6074"/>
      </w:tblGrid>
      <w:tr w:rsidTr="00DD409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D4091" w:rsidP="00DD4091">
            <w:pPr>
              <w:pStyle w:val="BodyText"/>
            </w:pPr>
            <w:r w:rsidRPr="00DD409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D4091">
            <w:pPr>
              <w:pStyle w:val="BodyText"/>
              <w:rPr>
                <w:lang w:val="en-NZ"/>
              </w:rPr>
            </w:pPr>
            <w:r w:rsidRPr="00DD4091">
              <w:rPr>
                <w:rStyle w:val="SpecialBold"/>
              </w:rPr>
              <w:t>Comments</w:t>
            </w:r>
          </w:p>
        </w:tc>
      </w:tr>
      <w:tr w:rsidTr="00DD40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4091">
            <w:pPr>
              <w:pStyle w:val="BodyText"/>
              <w:rPr>
                <w:lang w:val="en-NZ"/>
              </w:rPr>
            </w:pPr>
            <w:r w:rsidRPr="00DD409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4091" w:rsidP="00DD4091">
            <w:pPr>
              <w:pStyle w:val="BodyText"/>
            </w:pPr>
            <w:r w:rsidRPr="00DD4091">
              <w:t>Release 2 HLTCCD006 Undertake basic clinical coding supersedes and is equivalent to Release 1 HLTCCD006 Undertake basic clinical coding.</w:t>
            </w:r>
          </w:p>
          <w:p w:rsidR="00000000" w:rsidRPr="00DD4091" w:rsidP="00DD4091">
            <w:pPr>
              <w:pStyle w:val="BodyText"/>
            </w:pPr>
            <w:r w:rsidRPr="00DD4091">
              <w:t>Updated:</w:t>
            </w:r>
          </w:p>
          <w:p w:rsidR="00000000" w:rsidP="00DD4091">
            <w:pPr>
              <w:pStyle w:val="BodyText"/>
              <w:rPr>
                <w:lang w:val="en-NZ"/>
              </w:rPr>
            </w:pPr>
            <w:r w:rsidRPr="00DD4091">
              <w:t>Mapping details and minor corrections.</w:t>
            </w:r>
          </w:p>
        </w:tc>
      </w:tr>
      <w:tr w:rsidTr="00DD40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4091">
            <w:pPr>
              <w:pStyle w:val="BodyText"/>
              <w:rPr>
                <w:lang w:val="en-NZ"/>
              </w:rPr>
            </w:pPr>
            <w:r w:rsidRPr="00DD409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4091" w:rsidP="00DD4091">
            <w:pPr>
              <w:pStyle w:val="BodyText"/>
            </w:pPr>
            <w:r w:rsidRPr="00DD4091">
              <w:t>HLTCCD006 U</w:t>
            </w:r>
            <w:r w:rsidRPr="00DD4091">
              <w:t>ndertake basic clinical coding supersedes and is not equivalent to HLTADM005 Produce coded clinical data.</w:t>
            </w:r>
          </w:p>
        </w:tc>
      </w:tr>
    </w:tbl>
    <w:p w:rsidR="00000000" w:rsidRPr="00DD4091" w:rsidP="00DD4091">
      <w:pPr>
        <w:pStyle w:val="BodyText"/>
      </w:pPr>
    </w:p>
    <w:p w:rsidR="00000000" w:rsidRPr="00DD4091" w:rsidP="00DD4091">
      <w:pPr>
        <w:pStyle w:val="AllowPageBreak"/>
      </w:pPr>
    </w:p>
    <w:p w:rsidR="00000000" w:rsidRPr="00DD4091" w:rsidP="00DD4091">
      <w:pPr>
        <w:pStyle w:val="Heading1"/>
      </w:pPr>
      <w:bookmarkStart w:id="2" w:name="O_1200060"/>
      <w:bookmarkEnd w:id="2"/>
      <w:r w:rsidRPr="00DD4091">
        <w:t>Application</w:t>
      </w:r>
    </w:p>
    <w:p w:rsidR="00000000" w:rsidRPr="00DD4091" w:rsidP="00CC2ED2">
      <w:pPr>
        <w:pStyle w:val="BodyText"/>
      </w:pPr>
      <w:r w:rsidRPr="00DD4091">
        <w:t>This unit describes the performance outcomes, skills and knowledge required to assign clinical classification codes to an admitted episode of care using patient and clinical data from basic patient health care records.</w:t>
      </w:r>
    </w:p>
    <w:p w:rsidR="00000000" w:rsidRPr="00DD4091" w:rsidP="00CC2ED2">
      <w:pPr>
        <w:pStyle w:val="BodyText"/>
      </w:pPr>
      <w:r w:rsidRPr="00DD4091">
        <w:t xml:space="preserve">This unit applies to clinical coders </w:t>
      </w:r>
      <w:r w:rsidRPr="00DD4091">
        <w:t>who are responsible for understanding and extracting patient clinical information for the purposes of clinical coding.</w:t>
      </w:r>
    </w:p>
    <w:p w:rsidR="00000000" w:rsidRPr="00DD4091" w:rsidP="00CC2ED2">
      <w:pPr>
        <w:pStyle w:val="BodyText"/>
      </w:pPr>
      <w:r w:rsidRPr="00DD4091">
        <w:t>The skills in this unit must be applied in accordance with Commonwealth and State/Territory legislation, Australian standards and industr</w:t>
      </w:r>
      <w:r w:rsidRPr="00DD4091">
        <w:t>y codes of practice.</w:t>
      </w:r>
    </w:p>
    <w:p w:rsidR="00000000" w:rsidRPr="00DD4091" w:rsidP="00CC2ED2">
      <w:pPr>
        <w:pStyle w:val="BodyText"/>
      </w:pPr>
      <w:r w:rsidRPr="00DD4091">
        <w:t>No occupational licensing, certification or specific legislative requirements apply to this unit at the time of publication.</w:t>
      </w:r>
    </w:p>
    <w:p w:rsidR="00000000" w:rsidRPr="00DD4091" w:rsidP="00DD4091">
      <w:pPr>
        <w:pStyle w:val="Heading1"/>
      </w:pPr>
      <w:bookmarkStart w:id="3" w:name="O_1200059"/>
      <w:bookmarkEnd w:id="3"/>
      <w:r w:rsidRPr="00DD4091">
        <w:t>Pre-requisite Unit</w:t>
      </w:r>
    </w:p>
    <w:p w:rsidR="00000000" w:rsidRPr="00DD4091" w:rsidP="00CC2ED2">
      <w:pPr>
        <w:pStyle w:val="BodyText"/>
      </w:pPr>
      <w:r w:rsidRPr="00DD4091">
        <w:t>Note: Units marked with an asterisk* include one or more prerequisite un</w:t>
      </w:r>
      <w:r w:rsidRPr="00DD4091">
        <w:t xml:space="preserve">its. Refer to unit of competency for prerequisite requirements. </w:t>
      </w:r>
    </w:p>
    <w:tbl>
      <w:tblPr>
        <w:tblW w:w="0" w:type="auto"/>
        <w:tblLayout w:type="fixed"/>
        <w:tblCellMar>
          <w:left w:w="62" w:type="dxa"/>
          <w:right w:w="62" w:type="dxa"/>
        </w:tblCellMar>
        <w:tblLook w:val="0000"/>
      </w:tblPr>
      <w:tblGrid>
        <w:gridCol w:w="1854"/>
        <w:gridCol w:w="6904"/>
      </w:tblGrid>
      <w:tr w:rsidTr="00DD4091">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tcPr>
          <w:p w:rsidR="00000000" w:rsidRPr="00DD4091" w:rsidP="00DD4091">
            <w:pPr>
              <w:pStyle w:val="BodyText"/>
            </w:pPr>
            <w:r w:rsidRPr="00DD4091">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DD4091">
            <w:pPr>
              <w:pStyle w:val="BodyText"/>
              <w:rPr>
                <w:lang w:val="en-NZ"/>
              </w:rPr>
            </w:pPr>
            <w:r w:rsidRPr="00DD4091">
              <w:rPr>
                <w:rStyle w:val="SpecialBold"/>
              </w:rPr>
              <w:t>Unit title</w:t>
            </w:r>
          </w:p>
        </w:tc>
      </w:tr>
      <w:tr w:rsidTr="00DD4091">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vAlign w:val="center"/>
          </w:tcPr>
          <w:p w:rsidR="00000000" w:rsidP="00DD4091">
            <w:pPr>
              <w:pStyle w:val="BodyText"/>
              <w:rPr>
                <w:lang w:val="en-NZ"/>
              </w:rPr>
            </w:pPr>
            <w:r w:rsidRPr="00DD4091">
              <w:t>HLTCCD005*</w:t>
            </w:r>
          </w:p>
        </w:tc>
        <w:tc>
          <w:tcPr>
            <w:tcW w:w="6904" w:type="dxa"/>
            <w:tcBorders>
              <w:top w:val="nil"/>
              <w:left w:val="nil"/>
              <w:bottom w:val="nil"/>
              <w:right w:val="nil"/>
            </w:tcBorders>
            <w:tcMar>
              <w:top w:w="0" w:type="dxa"/>
              <w:left w:w="62" w:type="dxa"/>
              <w:bottom w:w="0" w:type="dxa"/>
              <w:right w:w="62" w:type="dxa"/>
            </w:tcMar>
            <w:vAlign w:val="center"/>
          </w:tcPr>
          <w:p w:rsidR="00000000" w:rsidRPr="00DD4091" w:rsidP="00DD4091">
            <w:pPr>
              <w:pStyle w:val="BodyText"/>
            </w:pPr>
            <w:r w:rsidRPr="00DD4091">
              <w:t>Abstract information for clinical coding</w:t>
            </w:r>
          </w:p>
        </w:tc>
      </w:tr>
    </w:tbl>
    <w:p w:rsidR="00000000" w:rsidRPr="00DD4091" w:rsidP="00DD4091">
      <w:pPr>
        <w:pStyle w:val="BodyText"/>
      </w:pPr>
    </w:p>
    <w:p w:rsidR="00000000" w:rsidRPr="00DD4091" w:rsidP="00DD4091">
      <w:pPr>
        <w:pStyle w:val="AllowPageBreak"/>
      </w:pPr>
    </w:p>
    <w:p w:rsidR="00000000" w:rsidRPr="00DD4091" w:rsidP="00DD4091">
      <w:pPr>
        <w:pStyle w:val="Heading1"/>
      </w:pPr>
      <w:bookmarkStart w:id="4" w:name="O_1200058"/>
      <w:bookmarkEnd w:id="4"/>
      <w:r w:rsidRPr="00DD4091">
        <w:t>Competency Field</w:t>
      </w:r>
    </w:p>
    <w:p w:rsidR="00000000" w:rsidRPr="00DD4091" w:rsidP="00CC2ED2">
      <w:pPr>
        <w:pStyle w:val="BodyText"/>
      </w:pPr>
      <w:r w:rsidRPr="00DD4091">
        <w:t>Clinical Coding</w:t>
      </w:r>
    </w:p>
    <w:p w:rsidR="00000000" w:rsidRPr="00DD4091" w:rsidP="00DD4091">
      <w:pPr>
        <w:pStyle w:val="Heading1"/>
      </w:pPr>
      <w:bookmarkStart w:id="5" w:name="O_1200057"/>
      <w:bookmarkEnd w:id="5"/>
      <w:r w:rsidRPr="00DD4091">
        <w:t>Unit Sector</w:t>
      </w:r>
    </w:p>
    <w:p w:rsidR="00000000" w:rsidRPr="00DD4091" w:rsidP="00CC2ED2">
      <w:pPr>
        <w:pStyle w:val="BodyText"/>
      </w:pPr>
      <w:r w:rsidRPr="00DD4091">
        <w:t>Health Administration</w:t>
      </w:r>
    </w:p>
    <w:p w:rsidR="00000000" w:rsidRPr="00DD4091" w:rsidP="00DD4091">
      <w:pPr>
        <w:pStyle w:val="Heading1"/>
      </w:pPr>
      <w:bookmarkStart w:id="6" w:name="O_1200056"/>
      <w:bookmarkEnd w:id="6"/>
      <w:r w:rsidRPr="00DD4091">
        <w:t>Elements and Performance Criteria</w:t>
      </w:r>
    </w:p>
    <w:tbl>
      <w:tblPr>
        <w:tblW w:w="0" w:type="auto"/>
        <w:tblLayout w:type="fixed"/>
        <w:tblCellMar>
          <w:left w:w="62" w:type="dxa"/>
          <w:right w:w="62" w:type="dxa"/>
        </w:tblCellMar>
        <w:tblLook w:val="0000"/>
      </w:tblPr>
      <w:tblGrid>
        <w:gridCol w:w="2694"/>
        <w:gridCol w:w="6350"/>
      </w:tblGrid>
      <w:tr w:rsidTr="00DD409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4091" w:rsidP="00DD4091">
            <w:pPr>
              <w:pStyle w:val="BodyText"/>
            </w:pPr>
            <w:r w:rsidRPr="00DD409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D4091">
            <w:pPr>
              <w:pStyle w:val="BodyText"/>
              <w:rPr>
                <w:lang w:val="en-NZ"/>
              </w:rPr>
            </w:pPr>
            <w:r w:rsidRPr="00DD4091">
              <w:rPr>
                <w:rStyle w:val="SpecialBold"/>
              </w:rPr>
              <w:t>PERFORMANCE</w:t>
            </w:r>
            <w:r w:rsidRPr="00DD4091">
              <w:t xml:space="preserve"> </w:t>
            </w:r>
            <w:r w:rsidRPr="00DD4091">
              <w:rPr>
                <w:rStyle w:val="SpecialBold"/>
              </w:rPr>
              <w:t>CRITERIA</w:t>
            </w:r>
          </w:p>
        </w:tc>
      </w:tr>
      <w:tr w:rsidTr="00DD409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D4091" w:rsidP="00DD4091">
            <w:pPr>
              <w:pStyle w:val="BodyText"/>
            </w:pPr>
            <w:r w:rsidRPr="00DD409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D4091">
            <w:pPr>
              <w:pStyle w:val="BodyText"/>
              <w:rPr>
                <w:lang w:val="en-NZ"/>
              </w:rPr>
            </w:pPr>
            <w:r w:rsidRPr="00DD4091">
              <w:rPr>
                <w:rStyle w:val="Emphasis"/>
              </w:rPr>
              <w:t>Performance criteria describe the performance needed to demonstrate achievement of the element.</w:t>
            </w:r>
          </w:p>
        </w:tc>
      </w:tr>
      <w:tr w:rsidTr="00DD409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4091">
            <w:pPr>
              <w:pStyle w:val="List"/>
              <w:rPr>
                <w:lang w:val="en-NZ"/>
              </w:rPr>
            </w:pPr>
            <w:r w:rsidRPr="00DD4091">
              <w:t>1.  Access basic patient health care records</w:t>
            </w:r>
            <w:r w:rsidRPr="00DD4091">
              <w:t xml:space="preserve"> to evaluate clinical data.</w:t>
            </w:r>
          </w:p>
        </w:tc>
        <w:tc>
          <w:tcPr>
            <w:tcW w:w="6350" w:type="dxa"/>
            <w:tcBorders>
              <w:top w:val="nil"/>
              <w:left w:val="nil"/>
              <w:bottom w:val="nil"/>
              <w:right w:val="nil"/>
            </w:tcBorders>
            <w:tcMar>
              <w:top w:w="0" w:type="dxa"/>
              <w:left w:w="62" w:type="dxa"/>
              <w:bottom w:w="0" w:type="dxa"/>
              <w:right w:w="62" w:type="dxa"/>
            </w:tcMar>
          </w:tcPr>
          <w:p w:rsidR="00000000" w:rsidRPr="00DD4091" w:rsidP="00DD4091">
            <w:pPr>
              <w:pStyle w:val="List"/>
            </w:pPr>
            <w:r w:rsidRPr="00DD4091">
              <w:t>1.1. Access basic patient health care records according to organisational policies and procedures.</w:t>
            </w:r>
          </w:p>
          <w:p w:rsidR="00000000" w:rsidRPr="00DD4091" w:rsidP="00DD4091">
            <w:pPr>
              <w:pStyle w:val="List"/>
            </w:pPr>
            <w:r w:rsidRPr="00DD4091">
              <w:t>1.2. Ascertain episodes of care to be clinically coded.</w:t>
            </w:r>
          </w:p>
          <w:p w:rsidR="00000000" w:rsidRPr="00DD4091" w:rsidP="00DD4091">
            <w:pPr>
              <w:pStyle w:val="List"/>
            </w:pPr>
            <w:r w:rsidRPr="00DD4091">
              <w:t>1.3. Identify principal diagnosis and additional diagnoses for episodes of care.</w:t>
            </w:r>
          </w:p>
          <w:p w:rsidR="00000000" w:rsidRPr="00DD4091" w:rsidP="00DD4091">
            <w:pPr>
              <w:pStyle w:val="List"/>
            </w:pPr>
            <w:r w:rsidRPr="00DD4091">
              <w:t>1.4. Identify condition onset flag (COF).</w:t>
            </w:r>
          </w:p>
          <w:p w:rsidR="00000000" w:rsidP="00DD4091">
            <w:pPr>
              <w:pStyle w:val="List"/>
              <w:rPr>
                <w:lang w:val="en-NZ"/>
              </w:rPr>
            </w:pPr>
            <w:r w:rsidRPr="00DD4091">
              <w:t>1.5. Identify interventions for episodes of care.</w:t>
            </w:r>
          </w:p>
        </w:tc>
      </w:tr>
      <w:tr w:rsidTr="00DD409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D4091">
            <w:pPr>
              <w:pStyle w:val="List"/>
              <w:rPr>
                <w:lang w:val="en-NZ"/>
              </w:rPr>
            </w:pPr>
            <w:r w:rsidRPr="00DD4091">
              <w:t xml:space="preserve">2.  Assign codes to episodes of care. </w:t>
            </w:r>
          </w:p>
        </w:tc>
        <w:tc>
          <w:tcPr>
            <w:tcW w:w="6350" w:type="dxa"/>
            <w:tcBorders>
              <w:top w:val="nil"/>
              <w:left w:val="nil"/>
              <w:bottom w:val="nil"/>
              <w:right w:val="nil"/>
            </w:tcBorders>
            <w:tcMar>
              <w:top w:w="0" w:type="dxa"/>
              <w:left w:w="62" w:type="dxa"/>
              <w:bottom w:w="0" w:type="dxa"/>
              <w:right w:w="62" w:type="dxa"/>
            </w:tcMar>
          </w:tcPr>
          <w:p w:rsidR="00000000" w:rsidRPr="00DD4091" w:rsidP="00DD4091">
            <w:pPr>
              <w:pStyle w:val="List"/>
            </w:pPr>
            <w:r w:rsidRPr="00DD4091">
              <w:t>2.1. Assign diagnosis and intervention code</w:t>
            </w:r>
            <w:r w:rsidRPr="00DD4091">
              <w:t>s according to current classification indices, standards and conventions.</w:t>
            </w:r>
          </w:p>
          <w:p w:rsidR="00000000" w:rsidRPr="00DD4091" w:rsidP="00DD4091">
            <w:pPr>
              <w:pStyle w:val="List"/>
            </w:pPr>
            <w:r w:rsidRPr="00DD4091">
              <w:t>2.2. Determine sequencing of diagnoses codes according to current classification standards and conventions.</w:t>
            </w:r>
          </w:p>
          <w:p w:rsidR="00000000" w:rsidRPr="00DD4091" w:rsidP="00DD4091">
            <w:pPr>
              <w:pStyle w:val="List"/>
            </w:pPr>
            <w:r w:rsidRPr="00DD4091">
              <w:t>2.3. Assign condition onset flag (COF).</w:t>
            </w:r>
          </w:p>
          <w:p w:rsidR="00000000" w:rsidRPr="00DD4091" w:rsidP="00DD4091">
            <w:pPr>
              <w:pStyle w:val="List"/>
            </w:pPr>
            <w:r w:rsidRPr="00DD4091">
              <w:t>2.4. Determine sequencing of inter</w:t>
            </w:r>
            <w:r w:rsidRPr="00DD4091">
              <w:t>vention codes according to current classification standards and conventions.</w:t>
            </w:r>
          </w:p>
          <w:p w:rsidR="00000000" w:rsidRPr="00DD4091" w:rsidP="00DD4091">
            <w:pPr>
              <w:pStyle w:val="List"/>
            </w:pPr>
            <w:r w:rsidRPr="00DD4091">
              <w:t>2.5. Establish sequencing of diagnoses and interventions according to the current coding standards for the episodes of care.</w:t>
            </w:r>
          </w:p>
          <w:p w:rsidR="00000000" w:rsidRPr="00DD4091" w:rsidP="00DD4091">
            <w:pPr>
              <w:pStyle w:val="List"/>
            </w:pPr>
            <w:r w:rsidRPr="00DD4091">
              <w:t>2.6. Use resources to assist in making coding decision</w:t>
            </w:r>
            <w:r w:rsidRPr="00DD4091">
              <w:t>s.</w:t>
            </w:r>
          </w:p>
        </w:tc>
      </w:tr>
    </w:tbl>
    <w:p w:rsidR="00000000" w:rsidRPr="00DD4091" w:rsidP="00DD4091">
      <w:pPr>
        <w:pStyle w:val="BodyText"/>
      </w:pPr>
    </w:p>
    <w:p w:rsidR="00000000" w:rsidRPr="00DD4091" w:rsidP="00DD4091">
      <w:pPr>
        <w:pStyle w:val="AllowPageBreak"/>
      </w:pPr>
    </w:p>
    <w:p w:rsidR="00000000" w:rsidRPr="00DD4091" w:rsidP="00DD4091">
      <w:pPr>
        <w:pStyle w:val="Heading1"/>
      </w:pPr>
      <w:bookmarkStart w:id="7" w:name="O_1200055"/>
      <w:bookmarkEnd w:id="7"/>
      <w:r w:rsidRPr="00DD4091">
        <w:t>Foundation Skills</w:t>
      </w:r>
    </w:p>
    <w:p w:rsidR="00000000" w:rsidRPr="00DD4091" w:rsidP="00CC2ED2">
      <w:pPr>
        <w:pStyle w:val="BodyText"/>
      </w:pPr>
      <w:r w:rsidRPr="00DD4091">
        <w:t>Foundation skills essential to performance are explicit in the performance criteria of this unit of competency.</w:t>
      </w:r>
    </w:p>
    <w:p w:rsidR="00000000" w:rsidRPr="00DD4091" w:rsidP="00DD4091">
      <w:pPr>
        <w:pStyle w:val="Heading1"/>
      </w:pPr>
      <w:bookmarkStart w:id="8" w:name="O_1200054"/>
      <w:bookmarkEnd w:id="8"/>
      <w:r w:rsidRPr="00DD4091">
        <w:t>Unit Mapping Information</w:t>
      </w:r>
    </w:p>
    <w:p w:rsidR="00000000" w:rsidRPr="00DD4091" w:rsidP="00CC2ED2">
      <w:pPr>
        <w:pStyle w:val="BodyText"/>
      </w:pPr>
      <w:r w:rsidRPr="00DD4091">
        <w:t>HLTCCD006 Undertake basic clinical coding supersedes and is not equivalent to HLTADM005 Produce coded clinical data.</w:t>
      </w:r>
    </w:p>
    <w:p w:rsidR="00000000" w:rsidRPr="00DD4091" w:rsidP="00DD4091">
      <w:pPr>
        <w:pStyle w:val="Heading1"/>
      </w:pPr>
      <w:bookmarkStart w:id="9" w:name="O_1200062"/>
      <w:bookmarkEnd w:id="9"/>
      <w:r w:rsidRPr="00DD4091">
        <w:t>Links</w:t>
      </w:r>
    </w:p>
    <w:p w:rsidR="00000000" w:rsidRPr="00DD4091" w:rsidP="00CC2ED2">
      <w:pPr>
        <w:pStyle w:val="BodyText"/>
      </w:pPr>
      <w:r w:rsidRPr="00DD409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04F1C">
        <w:rPr>
          <w:rStyle w:val="Hyperlink"/>
        </w:rPr>
        <w:t>https://vetnet.gov.au/Pages/TrainingDocs.aspx?q=ced1390f-48d9-4ab0-bd50-b015e5485705</w:t>
      </w:r>
      <w:r>
        <w:fldChar w:fldCharType="end"/>
      </w:r>
    </w:p>
    <w:p w:rsidR="00000000" w:rsidRPr="00DD4091" w:rsidP="00DD4091"/>
    <w:sectPr w:rsidSect="00DD40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91" w:rsidRPr="00CC2ED2" w:rsidP="00CC2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D2" w:rsidP="00DD4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ED2" w:rsidP="00DD40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C2ED2" w:rsidP="00DD4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091" w:rsidRPr="00CC2ED2" w:rsidP="00CC2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D2" w:rsidRPr="002D2AF8" w:rsidP="00DD4091">
    <w:pPr>
      <w:pStyle w:val="Header"/>
      <w:framePr w:wrap="around"/>
    </w:pPr>
    <w:r>
      <w:fldChar w:fldCharType="begin"/>
    </w:r>
    <w:r>
      <w:instrText xml:space="preserve"> TITLE   \* MERGEFORMAT </w:instrText>
    </w:r>
    <w:r>
      <w:fldChar w:fldCharType="separate"/>
    </w:r>
    <w:r>
      <w:t>HLTCCD006 Undertake basic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C2ED2" w:rsidP="00DD4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091"/>
    <w:pPr>
      <w:spacing w:before="360" w:after="60"/>
      <w:outlineLvl w:val="0"/>
    </w:pPr>
    <w:rPr>
      <w:sz w:val="32"/>
    </w:rPr>
  </w:style>
  <w:style w:type="paragraph" w:styleId="Heading2">
    <w:name w:val="heading 2"/>
    <w:basedOn w:val="HeadingBase"/>
    <w:next w:val="BodyText"/>
    <w:link w:val="Heading2Char"/>
    <w:qFormat/>
    <w:rsid w:val="00DD4091"/>
    <w:pPr>
      <w:keepLines/>
      <w:spacing w:before="240" w:after="120"/>
      <w:outlineLvl w:val="1"/>
    </w:pPr>
    <w:rPr>
      <w:sz w:val="28"/>
      <w:szCs w:val="40"/>
    </w:rPr>
  </w:style>
  <w:style w:type="paragraph" w:styleId="Heading3">
    <w:name w:val="heading 3"/>
    <w:basedOn w:val="HeadingBase"/>
    <w:next w:val="BodyText"/>
    <w:link w:val="Heading3Char"/>
    <w:qFormat/>
    <w:rsid w:val="00DD4091"/>
    <w:pPr>
      <w:spacing w:before="180" w:after="120"/>
      <w:outlineLvl w:val="2"/>
    </w:pPr>
    <w:rPr>
      <w:spacing w:val="-10"/>
      <w:kern w:val="32"/>
    </w:rPr>
  </w:style>
  <w:style w:type="paragraph" w:styleId="Heading4">
    <w:name w:val="heading 4"/>
    <w:basedOn w:val="HeadingBase"/>
    <w:next w:val="BodyText"/>
    <w:link w:val="Heading4Char"/>
    <w:qFormat/>
    <w:rsid w:val="00DD4091"/>
    <w:pPr>
      <w:spacing w:before="160" w:after="120"/>
      <w:outlineLvl w:val="3"/>
    </w:pPr>
    <w:rPr>
      <w:sz w:val="22"/>
    </w:rPr>
  </w:style>
  <w:style w:type="paragraph" w:styleId="Heading5">
    <w:name w:val="heading 5"/>
    <w:basedOn w:val="HeadingBase"/>
    <w:next w:val="Normal"/>
    <w:link w:val="Heading5Char"/>
    <w:qFormat/>
    <w:rsid w:val="00DD4091"/>
    <w:pPr>
      <w:spacing w:before="80"/>
      <w:outlineLvl w:val="4"/>
    </w:pPr>
    <w:rPr>
      <w:color w:val="918585"/>
      <w:sz w:val="20"/>
    </w:rPr>
  </w:style>
  <w:style w:type="paragraph" w:styleId="Heading6">
    <w:name w:val="heading 6"/>
    <w:basedOn w:val="HeadingBase"/>
    <w:next w:val="Normal"/>
    <w:link w:val="Heading6Char"/>
    <w:qFormat/>
    <w:rsid w:val="00DD4091"/>
    <w:pPr>
      <w:spacing w:before="60"/>
      <w:outlineLvl w:val="5"/>
    </w:pPr>
    <w:rPr>
      <w:color w:val="918585"/>
      <w:sz w:val="20"/>
    </w:rPr>
  </w:style>
  <w:style w:type="paragraph" w:styleId="Heading7">
    <w:name w:val="heading 7"/>
    <w:basedOn w:val="Normal"/>
    <w:next w:val="Normal"/>
    <w:link w:val="Heading7Char"/>
    <w:qFormat/>
    <w:rsid w:val="00DD4091"/>
    <w:pPr>
      <w:ind w:left="720"/>
      <w:outlineLvl w:val="6"/>
    </w:pPr>
    <w:rPr>
      <w:i/>
    </w:rPr>
  </w:style>
  <w:style w:type="paragraph" w:styleId="Heading8">
    <w:name w:val="heading 8"/>
    <w:basedOn w:val="Normal"/>
    <w:next w:val="Normal"/>
    <w:link w:val="Heading8Char"/>
    <w:qFormat/>
    <w:rsid w:val="00DD4091"/>
    <w:pPr>
      <w:ind w:left="720"/>
      <w:outlineLvl w:val="7"/>
    </w:pPr>
    <w:rPr>
      <w:i/>
    </w:rPr>
  </w:style>
  <w:style w:type="paragraph" w:styleId="Heading9">
    <w:name w:val="heading 9"/>
    <w:basedOn w:val="Normal"/>
    <w:next w:val="Normal"/>
    <w:link w:val="Heading9Char"/>
    <w:qFormat/>
    <w:rsid w:val="00DD4091"/>
    <w:pPr>
      <w:ind w:left="720"/>
      <w:outlineLvl w:val="8"/>
    </w:pPr>
    <w:rPr>
      <w:i/>
    </w:rPr>
  </w:style>
  <w:style w:type="character" w:default="1" w:styleId="DefaultParagraphFont">
    <w:name w:val="Default Paragraph Font"/>
    <w:uiPriority w:val="1"/>
    <w:unhideWhenUsed/>
    <w:rsid w:val="00DD4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091"/>
  </w:style>
  <w:style w:type="character" w:customStyle="1" w:styleId="Heading1Char">
    <w:name w:val="Heading 1 Char"/>
    <w:basedOn w:val="DefaultParagraphFont"/>
    <w:link w:val="Heading1"/>
    <w:rsid w:val="00DD4091"/>
    <w:rPr>
      <w:rFonts w:ascii="Times New Roman" w:eastAsia="Times New Roman" w:hAnsi="Times New Roman" w:cs="Times New Roman"/>
      <w:b/>
      <w:sz w:val="32"/>
      <w:szCs w:val="20"/>
      <w:lang w:eastAsia="en-US"/>
    </w:rPr>
  </w:style>
  <w:style w:type="paragraph" w:styleId="BodyText">
    <w:name w:val="Body Text"/>
    <w:basedOn w:val="Normal"/>
    <w:link w:val="BodyTextChar"/>
    <w:rsid w:val="00DD4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091"/>
    <w:rPr>
      <w:rFonts w:ascii="Times New Roman" w:eastAsia="Times New Roman" w:hAnsi="Times New Roman" w:cs="Times New Roman"/>
      <w:sz w:val="24"/>
      <w:lang w:eastAsia="en-US"/>
    </w:rPr>
  </w:style>
  <w:style w:type="paragraph" w:styleId="List">
    <w:name w:val="List"/>
    <w:basedOn w:val="BodyText"/>
    <w:next w:val="BodyText"/>
    <w:rsid w:val="00DD4091"/>
    <w:pPr>
      <w:tabs>
        <w:tab w:val="left" w:pos="340"/>
      </w:tabs>
      <w:spacing w:before="60" w:after="60"/>
      <w:ind w:left="340" w:hanging="340"/>
    </w:pPr>
  </w:style>
  <w:style w:type="character" w:customStyle="1" w:styleId="SpecialBold">
    <w:name w:val="Special Bold"/>
    <w:basedOn w:val="DefaultParagraphFont"/>
    <w:rsid w:val="00DD4091"/>
    <w:rPr>
      <w:b/>
      <w:spacing w:val="0"/>
    </w:rPr>
  </w:style>
  <w:style w:type="character" w:styleId="Emphasis">
    <w:name w:val="Emphasis"/>
    <w:basedOn w:val="DefaultParagraphFont"/>
    <w:qFormat/>
    <w:rsid w:val="00DD4091"/>
    <w:rPr>
      <w:i/>
    </w:rPr>
  </w:style>
  <w:style w:type="paragraph" w:customStyle="1" w:styleId="SuperHeading">
    <w:name w:val="SuperHeading"/>
    <w:basedOn w:val="Normal"/>
    <w:rsid w:val="00DD4091"/>
    <w:pPr>
      <w:spacing w:before="240" w:after="120"/>
      <w:outlineLvl w:val="0"/>
    </w:pPr>
    <w:rPr>
      <w:rFonts w:ascii="Times New Roman" w:hAnsi="Times New Roman"/>
      <w:b/>
      <w:sz w:val="32"/>
    </w:rPr>
  </w:style>
  <w:style w:type="paragraph" w:customStyle="1" w:styleId="AllowPageBreak">
    <w:name w:val="AllowPageBreak"/>
    <w:rsid w:val="00DD4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091"/>
    <w:rPr>
      <w:rFonts w:ascii="Courier New" w:eastAsia="Times New Roman" w:hAnsi="Courier New" w:cs="Times New Roman"/>
      <w:i/>
      <w:szCs w:val="20"/>
      <w:lang w:eastAsia="en-US"/>
    </w:rPr>
  </w:style>
  <w:style w:type="paragraph" w:customStyle="1" w:styleId="HeadingBase">
    <w:name w:val="Heading Base"/>
    <w:rsid w:val="00DD4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091"/>
    <w:pPr>
      <w:tabs>
        <w:tab w:val="right" w:leader="dot" w:pos="9072"/>
      </w:tabs>
      <w:ind w:left="567"/>
    </w:pPr>
    <w:rPr>
      <w:szCs w:val="22"/>
    </w:rPr>
  </w:style>
  <w:style w:type="paragraph" w:customStyle="1" w:styleId="TOCBase">
    <w:name w:val="TOC Base"/>
    <w:rsid w:val="00DD4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091"/>
    <w:pPr>
      <w:tabs>
        <w:tab w:val="right" w:leader="dot" w:pos="9072"/>
      </w:tabs>
      <w:spacing w:before="40" w:after="40"/>
      <w:ind w:left="284"/>
    </w:pPr>
    <w:rPr>
      <w:rFonts w:ascii="Times New Roman" w:hAnsi="Times New Roman"/>
    </w:rPr>
  </w:style>
  <w:style w:type="paragraph" w:styleId="TOC1">
    <w:name w:val="toc 1"/>
    <w:basedOn w:val="TOCBase"/>
    <w:next w:val="Normal"/>
    <w:rsid w:val="00DD4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091"/>
    <w:rPr>
      <w:rFonts w:ascii="Times New Roman" w:eastAsia="Times New Roman" w:hAnsi="Times New Roman" w:cs="Times New Roman"/>
      <w:sz w:val="16"/>
      <w:lang w:eastAsia="en-US"/>
    </w:rPr>
  </w:style>
  <w:style w:type="paragraph" w:styleId="Title">
    <w:name w:val="Title"/>
    <w:basedOn w:val="HeadingBase"/>
    <w:link w:val="TitleChar"/>
    <w:qFormat/>
    <w:rsid w:val="00DD4091"/>
    <w:pPr>
      <w:spacing w:before="5040"/>
      <w:jc w:val="center"/>
    </w:pPr>
    <w:rPr>
      <w:sz w:val="48"/>
      <w:szCs w:val="72"/>
      <w:lang w:val="en-US"/>
    </w:rPr>
  </w:style>
  <w:style w:type="character" w:customStyle="1" w:styleId="TitleChar">
    <w:name w:val="Title Char"/>
    <w:basedOn w:val="DefaultParagraphFont"/>
    <w:link w:val="Title"/>
    <w:rsid w:val="00DD4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091"/>
    <w:pPr>
      <w:tabs>
        <w:tab w:val="left" w:pos="3600"/>
        <w:tab w:val="left" w:pos="3958"/>
      </w:tabs>
    </w:pPr>
  </w:style>
  <w:style w:type="paragraph" w:styleId="ListBullet">
    <w:name w:val="List Bullet"/>
    <w:basedOn w:val="List"/>
    <w:rsid w:val="00DD4091"/>
    <w:pPr>
      <w:numPr>
        <w:numId w:val="10"/>
      </w:numPr>
      <w:tabs>
        <w:tab w:val="clear" w:pos="340"/>
      </w:tabs>
      <w:spacing w:before="40" w:after="40"/>
    </w:pPr>
  </w:style>
  <w:style w:type="paragraph" w:customStyle="1" w:styleId="Note">
    <w:name w:val="Note"/>
    <w:basedOn w:val="BodyText"/>
    <w:rsid w:val="00DD4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091"/>
    <w:pPr>
      <w:framePr w:wrap="auto" w:hAnchor="text" w:y="6049"/>
    </w:pPr>
    <w:rPr>
      <w:color w:val="000000"/>
      <w:sz w:val="40"/>
    </w:rPr>
  </w:style>
  <w:style w:type="paragraph" w:customStyle="1" w:styleId="TOCTitle">
    <w:name w:val="TOCTitle"/>
    <w:basedOn w:val="Heading1"/>
    <w:rsid w:val="00DD4091"/>
    <w:pPr>
      <w:spacing w:after="240"/>
      <w:jc w:val="center"/>
      <w:outlineLvl w:val="9"/>
    </w:pPr>
    <w:rPr>
      <w:caps/>
    </w:rPr>
  </w:style>
  <w:style w:type="paragraph" w:customStyle="1" w:styleId="Version">
    <w:name w:val="Version"/>
    <w:rsid w:val="00DD40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091"/>
    <w:pPr>
      <w:numPr>
        <w:numId w:val="11"/>
      </w:numPr>
      <w:tabs>
        <w:tab w:val="clear" w:pos="680"/>
      </w:tabs>
    </w:pPr>
  </w:style>
  <w:style w:type="paragraph" w:styleId="Index1">
    <w:name w:val="index 1"/>
    <w:basedOn w:val="Normal"/>
    <w:next w:val="Normal"/>
    <w:semiHidden/>
    <w:rsid w:val="00DD4091"/>
    <w:pPr>
      <w:keepNext w:val="0"/>
      <w:tabs>
        <w:tab w:val="right" w:pos="4176"/>
      </w:tabs>
      <w:ind w:left="198" w:hanging="198"/>
    </w:pPr>
    <w:rPr>
      <w:rFonts w:ascii="Garamond" w:hAnsi="Garamond"/>
    </w:rPr>
  </w:style>
  <w:style w:type="paragraph" w:styleId="IndexHeading">
    <w:name w:val="index heading"/>
    <w:basedOn w:val="Normal"/>
    <w:next w:val="Index1"/>
    <w:semiHidden/>
    <w:rsid w:val="00DD4091"/>
    <w:pPr>
      <w:spacing w:before="120" w:after="120"/>
    </w:pPr>
    <w:rPr>
      <w:rFonts w:ascii="Arial" w:hAnsi="Arial"/>
      <w:b/>
      <w:color w:val="918585"/>
      <w:sz w:val="24"/>
    </w:rPr>
  </w:style>
  <w:style w:type="paragraph" w:styleId="Header">
    <w:name w:val="header"/>
    <w:basedOn w:val="Normal"/>
    <w:link w:val="HeaderChar"/>
    <w:rsid w:val="00DD4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091"/>
    <w:rPr>
      <w:rFonts w:ascii="Times New Roman" w:eastAsia="Times New Roman" w:hAnsi="Times New Roman" w:cs="Times New Roman"/>
      <w:sz w:val="16"/>
      <w:szCs w:val="20"/>
      <w:lang w:val="en-GB" w:eastAsia="en-US"/>
    </w:rPr>
  </w:style>
  <w:style w:type="paragraph" w:customStyle="1" w:styleId="Chapter">
    <w:name w:val="Chapter"/>
    <w:basedOn w:val="Normal"/>
    <w:rsid w:val="00DD4091"/>
    <w:pPr>
      <w:spacing w:before="240"/>
    </w:pPr>
    <w:rPr>
      <w:rFonts w:ascii="Times New Roman" w:hAnsi="Times New Roman"/>
      <w:smallCaps/>
      <w:spacing w:val="80"/>
      <w:sz w:val="28"/>
    </w:rPr>
  </w:style>
  <w:style w:type="paragraph" w:customStyle="1" w:styleId="InChapter">
    <w:name w:val="InChapter"/>
    <w:basedOn w:val="Heading3"/>
    <w:rsid w:val="00DD4091"/>
    <w:pPr>
      <w:spacing w:after="240"/>
      <w:outlineLvl w:val="9"/>
    </w:pPr>
    <w:rPr>
      <w:noProof/>
    </w:rPr>
  </w:style>
  <w:style w:type="paragraph" w:styleId="Index2">
    <w:name w:val="index 2"/>
    <w:basedOn w:val="Normal"/>
    <w:next w:val="Normal"/>
    <w:semiHidden/>
    <w:rsid w:val="00DD4091"/>
    <w:pPr>
      <w:tabs>
        <w:tab w:val="right" w:pos="4176"/>
      </w:tabs>
      <w:ind w:left="568" w:hanging="284"/>
    </w:pPr>
    <w:rPr>
      <w:rFonts w:ascii="Garamond" w:hAnsi="Garamond"/>
    </w:rPr>
  </w:style>
  <w:style w:type="paragraph" w:customStyle="1" w:styleId="Byline">
    <w:name w:val="Byline"/>
    <w:rsid w:val="00DD4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091"/>
    <w:pPr>
      <w:tabs>
        <w:tab w:val="clear" w:pos="3600"/>
        <w:tab w:val="clear" w:pos="3958"/>
      </w:tabs>
      <w:jc w:val="right"/>
    </w:pPr>
  </w:style>
  <w:style w:type="paragraph" w:styleId="Caption">
    <w:name w:val="caption"/>
    <w:basedOn w:val="BodyText"/>
    <w:next w:val="Normal"/>
    <w:qFormat/>
    <w:rsid w:val="00DD4091"/>
    <w:pPr>
      <w:framePr w:w="2268" w:hSpace="181" w:vSpace="181" w:wrap="around" w:vAnchor="text" w:hAnchor="page" w:x="1135" w:y="285" w:anchorLock="1"/>
    </w:pPr>
    <w:rPr>
      <w:i/>
    </w:rPr>
  </w:style>
  <w:style w:type="paragraph" w:customStyle="1" w:styleId="MiniTOCTitle">
    <w:name w:val="MiniTOCTitle"/>
    <w:basedOn w:val="Heading4"/>
    <w:rsid w:val="00DD4091"/>
    <w:pPr>
      <w:spacing w:before="240"/>
      <w:outlineLvl w:val="9"/>
    </w:pPr>
    <w:rPr>
      <w:noProof/>
      <w:sz w:val="24"/>
    </w:rPr>
  </w:style>
  <w:style w:type="paragraph" w:customStyle="1" w:styleId="MiniTOCItem">
    <w:name w:val="MiniTOCItem"/>
    <w:basedOn w:val="ListBullet"/>
    <w:rsid w:val="00DD4091"/>
    <w:pPr>
      <w:numPr>
        <w:numId w:val="0"/>
      </w:numPr>
      <w:tabs>
        <w:tab w:val="right" w:leader="dot" w:pos="6521"/>
      </w:tabs>
      <w:spacing w:before="0" w:after="0"/>
    </w:pPr>
  </w:style>
  <w:style w:type="paragraph" w:customStyle="1" w:styleId="TOFTitle">
    <w:name w:val="TOFTitle"/>
    <w:basedOn w:val="TOCTitle"/>
    <w:rsid w:val="00DD4091"/>
  </w:style>
  <w:style w:type="paragraph" w:styleId="TableofFigures">
    <w:name w:val="table of figures"/>
    <w:basedOn w:val="Normal"/>
    <w:next w:val="Normal"/>
    <w:semiHidden/>
    <w:rsid w:val="00DD4091"/>
    <w:pPr>
      <w:tabs>
        <w:tab w:val="right" w:leader="dot" w:pos="9072"/>
      </w:tabs>
      <w:ind w:left="970" w:hanging="403"/>
    </w:pPr>
    <w:rPr>
      <w:rFonts w:ascii="Times New Roman" w:hAnsi="Times New Roman"/>
      <w:b/>
    </w:rPr>
  </w:style>
  <w:style w:type="paragraph" w:styleId="ListNumber">
    <w:name w:val="List Number"/>
    <w:basedOn w:val="List"/>
    <w:rsid w:val="00DD4091"/>
    <w:pPr>
      <w:numPr>
        <w:numId w:val="13"/>
      </w:numPr>
      <w:tabs>
        <w:tab w:val="clear" w:pos="340"/>
      </w:tabs>
    </w:pPr>
  </w:style>
  <w:style w:type="character" w:customStyle="1" w:styleId="WingdingSymbols">
    <w:name w:val="Wingding Symbols"/>
    <w:rsid w:val="00DD4091"/>
    <w:rPr>
      <w:rFonts w:ascii="Wingdings" w:hAnsi="Wingdings"/>
    </w:rPr>
  </w:style>
  <w:style w:type="paragraph" w:customStyle="1" w:styleId="TableHeading">
    <w:name w:val="Table Heading"/>
    <w:basedOn w:val="HeadingBase"/>
    <w:rsid w:val="00DD4091"/>
    <w:pPr>
      <w:keepLines/>
      <w:pBdr>
        <w:bottom w:val="single" w:sz="6" w:space="1" w:color="918585"/>
      </w:pBdr>
      <w:spacing w:before="240"/>
    </w:pPr>
  </w:style>
  <w:style w:type="character" w:customStyle="1" w:styleId="HotSpot">
    <w:name w:val="HotSpot"/>
    <w:rsid w:val="00DD4091"/>
    <w:rPr>
      <w:color w:val="0033CC"/>
      <w:u w:val="none"/>
    </w:rPr>
  </w:style>
  <w:style w:type="paragraph" w:customStyle="1" w:styleId="BodyTextRight">
    <w:name w:val="Body Text Right"/>
    <w:basedOn w:val="BodyText"/>
    <w:rsid w:val="00DD4091"/>
    <w:pPr>
      <w:spacing w:before="0" w:after="0"/>
      <w:jc w:val="right"/>
    </w:pPr>
  </w:style>
  <w:style w:type="paragraph" w:styleId="Index3">
    <w:name w:val="index 3"/>
    <w:basedOn w:val="ListNumber2"/>
    <w:next w:val="Normal"/>
    <w:semiHidden/>
    <w:rsid w:val="00DD4091"/>
    <w:pPr>
      <w:numPr>
        <w:numId w:val="0"/>
      </w:numPr>
      <w:tabs>
        <w:tab w:val="right" w:leader="dot" w:pos="4176"/>
      </w:tabs>
    </w:pPr>
  </w:style>
  <w:style w:type="paragraph" w:styleId="ListNumber2">
    <w:name w:val="List Number 2"/>
    <w:basedOn w:val="List2"/>
    <w:rsid w:val="00DD4091"/>
    <w:pPr>
      <w:numPr>
        <w:numId w:val="8"/>
      </w:numPr>
      <w:tabs>
        <w:tab w:val="clear" w:pos="1060"/>
      </w:tabs>
    </w:pPr>
  </w:style>
  <w:style w:type="paragraph" w:customStyle="1" w:styleId="MarginNote">
    <w:name w:val="Margin Note"/>
    <w:basedOn w:val="BodyText"/>
    <w:rsid w:val="00DD4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091"/>
    <w:rPr>
      <w:sz w:val="32"/>
    </w:rPr>
  </w:style>
  <w:style w:type="paragraph" w:customStyle="1" w:styleId="HeadingProcedure">
    <w:name w:val="Heading Procedure"/>
    <w:basedOn w:val="HeadingBase"/>
    <w:next w:val="Normal"/>
    <w:rsid w:val="00DD4091"/>
    <w:pPr>
      <w:tabs>
        <w:tab w:val="left" w:pos="0"/>
      </w:tabs>
      <w:spacing w:before="120" w:after="60"/>
    </w:pPr>
    <w:rPr>
      <w:i/>
      <w:color w:val="918585"/>
      <w:sz w:val="22"/>
    </w:rPr>
  </w:style>
  <w:style w:type="paragraph" w:customStyle="1" w:styleId="TableBodyText">
    <w:name w:val="Table Body Text"/>
    <w:basedOn w:val="BodyText"/>
    <w:rsid w:val="00DD4091"/>
    <w:pPr>
      <w:spacing w:before="60" w:after="60"/>
    </w:pPr>
  </w:style>
  <w:style w:type="paragraph" w:styleId="ListContinue">
    <w:name w:val="List Continue"/>
    <w:basedOn w:val="List"/>
    <w:rsid w:val="00DD4091"/>
    <w:pPr>
      <w:ind w:firstLine="0"/>
    </w:pPr>
  </w:style>
  <w:style w:type="paragraph" w:customStyle="1" w:styleId="ListNote">
    <w:name w:val="List Note"/>
    <w:basedOn w:val="List"/>
    <w:rsid w:val="00DD4091"/>
    <w:pPr>
      <w:pBdr>
        <w:top w:val="single" w:sz="6" w:space="2" w:color="918585"/>
        <w:bottom w:val="single" w:sz="6" w:space="2" w:color="918585"/>
      </w:pBdr>
      <w:tabs>
        <w:tab w:val="left" w:pos="1021"/>
      </w:tabs>
      <w:ind w:firstLine="0"/>
    </w:pPr>
  </w:style>
  <w:style w:type="paragraph" w:customStyle="1" w:styleId="Warning">
    <w:name w:val="Warning"/>
    <w:basedOn w:val="BodyText"/>
    <w:rsid w:val="00DD4091"/>
    <w:pPr>
      <w:shd w:val="clear" w:color="auto" w:fill="D9D9D9"/>
      <w:tabs>
        <w:tab w:val="left" w:pos="992"/>
      </w:tabs>
      <w:ind w:left="119" w:right="119"/>
    </w:pPr>
    <w:rPr>
      <w:sz w:val="20"/>
    </w:rPr>
  </w:style>
  <w:style w:type="paragraph" w:customStyle="1" w:styleId="MarginIcons">
    <w:name w:val="Margin Icons"/>
    <w:basedOn w:val="BodyText"/>
    <w:rsid w:val="00DD4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091"/>
    <w:rPr>
      <w:rFonts w:ascii="Courier New" w:hAnsi="Courier New"/>
    </w:rPr>
  </w:style>
  <w:style w:type="paragraph" w:customStyle="1" w:styleId="NoteBullet">
    <w:name w:val="Note Bullet"/>
    <w:basedOn w:val="Note"/>
    <w:rsid w:val="00DD4091"/>
    <w:pPr>
      <w:tabs>
        <w:tab w:val="clear" w:pos="680"/>
      </w:tabs>
      <w:spacing w:before="60" w:after="60"/>
    </w:pPr>
  </w:style>
  <w:style w:type="paragraph" w:customStyle="1" w:styleId="SubHeading2">
    <w:name w:val="SubHeading2"/>
    <w:basedOn w:val="HeadingBase"/>
    <w:rsid w:val="00DD4091"/>
    <w:pPr>
      <w:spacing w:before="240" w:after="60"/>
    </w:pPr>
    <w:rPr>
      <w:sz w:val="20"/>
    </w:rPr>
  </w:style>
  <w:style w:type="paragraph" w:customStyle="1" w:styleId="SubHeading1">
    <w:name w:val="SubHeading1"/>
    <w:basedOn w:val="HeadingBase"/>
    <w:rsid w:val="00DD4091"/>
    <w:pPr>
      <w:spacing w:before="240" w:after="60"/>
    </w:pPr>
    <w:rPr>
      <w:color w:val="918585"/>
      <w:sz w:val="22"/>
    </w:rPr>
  </w:style>
  <w:style w:type="paragraph" w:customStyle="1" w:styleId="SideHeading">
    <w:name w:val="Side Heading"/>
    <w:basedOn w:val="HeadingBase"/>
    <w:rsid w:val="00DD4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091"/>
    <w:pPr>
      <w:numPr>
        <w:numId w:val="9"/>
      </w:numPr>
    </w:pPr>
  </w:style>
  <w:style w:type="paragraph" w:styleId="PlainText">
    <w:name w:val="Plain Text"/>
    <w:basedOn w:val="Normal"/>
    <w:link w:val="PlainTextChar"/>
    <w:rsid w:val="00DD4091"/>
    <w:rPr>
      <w:sz w:val="20"/>
    </w:rPr>
  </w:style>
  <w:style w:type="character" w:customStyle="1" w:styleId="PlainTextChar">
    <w:name w:val="Plain Text Char"/>
    <w:basedOn w:val="DefaultParagraphFont"/>
    <w:link w:val="PlainText"/>
    <w:rsid w:val="00DD4091"/>
    <w:rPr>
      <w:rFonts w:ascii="Courier New" w:eastAsia="Times New Roman" w:hAnsi="Courier New" w:cs="Times New Roman"/>
      <w:sz w:val="20"/>
      <w:szCs w:val="20"/>
      <w:lang w:eastAsia="en-US"/>
    </w:rPr>
  </w:style>
  <w:style w:type="character" w:customStyle="1" w:styleId="MenuOption">
    <w:name w:val="Menu Option"/>
    <w:basedOn w:val="DefaultParagraphFont"/>
    <w:rsid w:val="00DD4091"/>
    <w:rPr>
      <w:b/>
      <w:smallCaps/>
    </w:rPr>
  </w:style>
  <w:style w:type="paragraph" w:customStyle="1" w:styleId="TableListNumber">
    <w:name w:val="Table List Number"/>
    <w:basedOn w:val="ListNumber"/>
    <w:rsid w:val="00DD4091"/>
    <w:pPr>
      <w:numPr>
        <w:numId w:val="0"/>
      </w:numPr>
    </w:pPr>
  </w:style>
  <w:style w:type="paragraph" w:styleId="TOC4">
    <w:name w:val="toc 4"/>
    <w:basedOn w:val="TOCBase"/>
    <w:next w:val="Normal"/>
    <w:semiHidden/>
    <w:rsid w:val="00DD4091"/>
    <w:pPr>
      <w:tabs>
        <w:tab w:val="right" w:leader="dot" w:pos="9071"/>
      </w:tabs>
      <w:ind w:left="1701"/>
    </w:pPr>
  </w:style>
  <w:style w:type="paragraph" w:customStyle="1" w:styleId="ListAlpha">
    <w:name w:val="List Alpha"/>
    <w:basedOn w:val="List"/>
    <w:rsid w:val="00DD4091"/>
    <w:pPr>
      <w:numPr>
        <w:numId w:val="7"/>
      </w:numPr>
    </w:pPr>
  </w:style>
  <w:style w:type="paragraph" w:customStyle="1" w:styleId="ListAlpha2">
    <w:name w:val="List Alpha 2"/>
    <w:basedOn w:val="List2"/>
    <w:rsid w:val="00DD4091"/>
    <w:pPr>
      <w:numPr>
        <w:numId w:val="6"/>
      </w:numPr>
    </w:pPr>
  </w:style>
  <w:style w:type="paragraph" w:styleId="List2">
    <w:name w:val="List 2"/>
    <w:basedOn w:val="BodyText"/>
    <w:rsid w:val="00DD4091"/>
    <w:pPr>
      <w:tabs>
        <w:tab w:val="left" w:pos="680"/>
      </w:tabs>
      <w:spacing w:before="60" w:after="60"/>
      <w:ind w:left="680" w:hanging="340"/>
    </w:pPr>
  </w:style>
  <w:style w:type="paragraph" w:styleId="List3">
    <w:name w:val="List 3"/>
    <w:basedOn w:val="BodyText"/>
    <w:rsid w:val="00DD4091"/>
    <w:pPr>
      <w:tabs>
        <w:tab w:val="left" w:pos="1021"/>
      </w:tabs>
      <w:spacing w:before="60" w:after="60"/>
      <w:ind w:left="1020" w:hanging="340"/>
    </w:pPr>
  </w:style>
  <w:style w:type="paragraph" w:styleId="List4">
    <w:name w:val="List 4"/>
    <w:basedOn w:val="BodyText"/>
    <w:rsid w:val="00DD4091"/>
    <w:pPr>
      <w:tabs>
        <w:tab w:val="left" w:pos="1361"/>
      </w:tabs>
      <w:spacing w:before="60" w:after="60"/>
      <w:ind w:left="1361" w:hanging="340"/>
    </w:pPr>
  </w:style>
  <w:style w:type="paragraph" w:styleId="List5">
    <w:name w:val="List 5"/>
    <w:basedOn w:val="BodyText"/>
    <w:rsid w:val="00DD4091"/>
    <w:pPr>
      <w:tabs>
        <w:tab w:val="left" w:pos="1701"/>
      </w:tabs>
      <w:spacing w:before="60" w:after="60"/>
      <w:ind w:left="1701" w:hanging="340"/>
    </w:pPr>
  </w:style>
  <w:style w:type="paragraph" w:styleId="ListBullet3">
    <w:name w:val="List Bullet 3"/>
    <w:basedOn w:val="List3"/>
    <w:rsid w:val="00DD4091"/>
    <w:pPr>
      <w:numPr>
        <w:numId w:val="12"/>
      </w:numPr>
      <w:tabs>
        <w:tab w:val="clear" w:pos="1021"/>
      </w:tabs>
      <w:ind w:left="1037" w:hanging="357"/>
    </w:pPr>
  </w:style>
  <w:style w:type="paragraph" w:styleId="ListBullet4">
    <w:name w:val="List Bullet 4"/>
    <w:basedOn w:val="List4"/>
    <w:rsid w:val="00DD4091"/>
    <w:pPr>
      <w:numPr>
        <w:numId w:val="1"/>
      </w:numPr>
      <w:tabs>
        <w:tab w:val="clear" w:pos="1361"/>
      </w:tabs>
    </w:pPr>
  </w:style>
  <w:style w:type="paragraph" w:styleId="ListBullet5">
    <w:name w:val="List Bullet 5"/>
    <w:basedOn w:val="List5"/>
    <w:rsid w:val="00DD4091"/>
    <w:pPr>
      <w:numPr>
        <w:numId w:val="2"/>
      </w:numPr>
    </w:pPr>
  </w:style>
  <w:style w:type="paragraph" w:styleId="ListContinue2">
    <w:name w:val="List Continue 2"/>
    <w:basedOn w:val="List2"/>
    <w:rsid w:val="00DD4091"/>
    <w:pPr>
      <w:ind w:firstLine="0"/>
    </w:pPr>
  </w:style>
  <w:style w:type="paragraph" w:styleId="ListContinue3">
    <w:name w:val="List Continue 3"/>
    <w:basedOn w:val="List3"/>
    <w:rsid w:val="00DD4091"/>
    <w:pPr>
      <w:ind w:left="1021" w:firstLine="0"/>
    </w:pPr>
  </w:style>
  <w:style w:type="paragraph" w:styleId="ListContinue4">
    <w:name w:val="List Continue 4"/>
    <w:basedOn w:val="List4"/>
    <w:rsid w:val="00DD4091"/>
    <w:pPr>
      <w:ind w:firstLine="0"/>
    </w:pPr>
  </w:style>
  <w:style w:type="paragraph" w:styleId="ListContinue5">
    <w:name w:val="List Continue 5"/>
    <w:basedOn w:val="List5"/>
    <w:rsid w:val="00DD4091"/>
    <w:pPr>
      <w:ind w:firstLine="0"/>
    </w:pPr>
  </w:style>
  <w:style w:type="paragraph" w:styleId="ListNumber3">
    <w:name w:val="List Number 3"/>
    <w:basedOn w:val="List3"/>
    <w:rsid w:val="00DD4091"/>
    <w:pPr>
      <w:numPr>
        <w:numId w:val="3"/>
      </w:numPr>
    </w:pPr>
  </w:style>
  <w:style w:type="paragraph" w:styleId="ListNumber4">
    <w:name w:val="List Number 4"/>
    <w:basedOn w:val="List4"/>
    <w:rsid w:val="00DD4091"/>
    <w:pPr>
      <w:numPr>
        <w:numId w:val="4"/>
      </w:numPr>
    </w:pPr>
  </w:style>
  <w:style w:type="paragraph" w:styleId="ListNumber5">
    <w:name w:val="List Number 5"/>
    <w:basedOn w:val="List5"/>
    <w:rsid w:val="00DD4091"/>
    <w:pPr>
      <w:numPr>
        <w:numId w:val="5"/>
      </w:numPr>
    </w:pPr>
  </w:style>
  <w:style w:type="paragraph" w:styleId="BlockText">
    <w:name w:val="Block Text"/>
    <w:basedOn w:val="Normal"/>
    <w:rsid w:val="00DD4091"/>
    <w:pPr>
      <w:spacing w:after="120"/>
      <w:ind w:left="1440" w:right="1440"/>
    </w:pPr>
  </w:style>
  <w:style w:type="character" w:customStyle="1" w:styleId="Subscript">
    <w:name w:val="Subscript"/>
    <w:basedOn w:val="DefaultParagraphFont"/>
    <w:rsid w:val="00DD4091"/>
    <w:rPr>
      <w:sz w:val="16"/>
      <w:vertAlign w:val="subscript"/>
    </w:rPr>
  </w:style>
  <w:style w:type="character" w:customStyle="1" w:styleId="Superscript">
    <w:name w:val="Superscript"/>
    <w:basedOn w:val="DefaultParagraphFont"/>
    <w:rsid w:val="00DD4091"/>
    <w:rPr>
      <w:sz w:val="16"/>
      <w:vertAlign w:val="superscript"/>
    </w:rPr>
  </w:style>
  <w:style w:type="character" w:customStyle="1" w:styleId="Symbols">
    <w:name w:val="Symbols"/>
    <w:basedOn w:val="DefaultParagraphFont"/>
    <w:rsid w:val="00DD4091"/>
    <w:rPr>
      <w:rFonts w:ascii="Symbol" w:hAnsi="Symbol"/>
    </w:rPr>
  </w:style>
  <w:style w:type="character" w:customStyle="1" w:styleId="MenuOptions">
    <w:name w:val="Menu Options"/>
    <w:basedOn w:val="DefaultParagraphFont"/>
    <w:rsid w:val="00DD4091"/>
    <w:rPr>
      <w:rFonts w:ascii="Arial Narrow" w:hAnsi="Arial Narrow"/>
      <w:smallCaps/>
    </w:rPr>
  </w:style>
  <w:style w:type="character" w:customStyle="1" w:styleId="Buttons">
    <w:name w:val="Buttons"/>
    <w:basedOn w:val="DefaultParagraphFont"/>
    <w:rsid w:val="00DD4091"/>
    <w:rPr>
      <w:b/>
    </w:rPr>
  </w:style>
  <w:style w:type="character" w:customStyle="1" w:styleId="Underlined">
    <w:name w:val="Underlined"/>
    <w:basedOn w:val="DefaultParagraphFont"/>
    <w:rsid w:val="00DD4091"/>
    <w:rPr>
      <w:u w:val="single"/>
    </w:rPr>
  </w:style>
  <w:style w:type="paragraph" w:customStyle="1" w:styleId="TableBodyTextRight">
    <w:name w:val="Table Body Text Right"/>
    <w:basedOn w:val="TableBodyText"/>
    <w:rsid w:val="00DD4091"/>
    <w:pPr>
      <w:widowControl w:val="0"/>
      <w:autoSpaceDE w:val="0"/>
      <w:autoSpaceDN w:val="0"/>
      <w:adjustRightInd w:val="0"/>
      <w:jc w:val="right"/>
    </w:pPr>
    <w:rPr>
      <w:rFonts w:cs="Arial"/>
      <w:szCs w:val="18"/>
    </w:rPr>
  </w:style>
  <w:style w:type="paragraph" w:customStyle="1" w:styleId="CopyrightText">
    <w:name w:val="Copyright Text"/>
    <w:basedOn w:val="BodyText"/>
    <w:rsid w:val="00DD4091"/>
    <w:rPr>
      <w:sz w:val="18"/>
    </w:rPr>
  </w:style>
  <w:style w:type="paragraph" w:customStyle="1" w:styleId="BodySmallRight">
    <w:name w:val="Body Small Right"/>
    <w:basedOn w:val="BodyTextRight"/>
    <w:rsid w:val="00DD4091"/>
    <w:rPr>
      <w:sz w:val="18"/>
      <w:szCs w:val="18"/>
    </w:rPr>
  </w:style>
  <w:style w:type="paragraph" w:customStyle="1" w:styleId="MarginEdition">
    <w:name w:val="Margin Edition"/>
    <w:basedOn w:val="MarginNote"/>
    <w:rsid w:val="00DD4091"/>
    <w:pPr>
      <w:spacing w:before="0" w:after="0"/>
    </w:pPr>
    <w:rPr>
      <w:rFonts w:ascii="Times New Roman" w:hAnsi="Times New Roman"/>
      <w:color w:val="999999"/>
    </w:rPr>
  </w:style>
  <w:style w:type="paragraph" w:customStyle="1" w:styleId="Spacer">
    <w:name w:val="Spacer"/>
    <w:basedOn w:val="Normal"/>
    <w:rsid w:val="00DD4091"/>
    <w:rPr>
      <w:sz w:val="2"/>
      <w:szCs w:val="2"/>
    </w:rPr>
  </w:style>
  <w:style w:type="character" w:customStyle="1" w:styleId="Small">
    <w:name w:val="Small"/>
    <w:basedOn w:val="DefaultParagraphFont"/>
    <w:rsid w:val="00DD4091"/>
    <w:rPr>
      <w:sz w:val="16"/>
    </w:rPr>
  </w:style>
  <w:style w:type="paragraph" w:customStyle="1" w:styleId="WideTable">
    <w:name w:val="Wide Table"/>
    <w:basedOn w:val="Normal"/>
    <w:rsid w:val="00DD4091"/>
    <w:pPr>
      <w:ind w:left="-1418"/>
    </w:pPr>
    <w:rPr>
      <w:sz w:val="2"/>
      <w:szCs w:val="2"/>
    </w:rPr>
  </w:style>
  <w:style w:type="character" w:styleId="PageNumber">
    <w:name w:val="page number"/>
    <w:basedOn w:val="DefaultParagraphFont"/>
    <w:rsid w:val="00DD4091"/>
  </w:style>
  <w:style w:type="paragraph" w:styleId="Quote">
    <w:name w:val="Quote"/>
    <w:basedOn w:val="Heading1"/>
    <w:link w:val="QuoteChar"/>
    <w:qFormat/>
    <w:rsid w:val="00DD4091"/>
    <w:rPr>
      <w:b w:val="0"/>
      <w:sz w:val="72"/>
      <w:szCs w:val="72"/>
      <w:lang w:val="en-NZ"/>
    </w:rPr>
  </w:style>
  <w:style w:type="character" w:customStyle="1" w:styleId="QuoteChar">
    <w:name w:val="Quote Char"/>
    <w:basedOn w:val="DefaultParagraphFont"/>
    <w:link w:val="Quote"/>
    <w:rsid w:val="00DD4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091"/>
    <w:pPr>
      <w:pageBreakBefore/>
    </w:pPr>
  </w:style>
  <w:style w:type="paragraph" w:customStyle="1" w:styleId="Border">
    <w:name w:val="Border"/>
    <w:basedOn w:val="Normal"/>
    <w:qFormat/>
    <w:rsid w:val="00DD4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091"/>
    <w:rPr>
      <w:b/>
      <w:bCs/>
      <w:i/>
      <w:iCs/>
      <w:color w:val="auto"/>
    </w:rPr>
  </w:style>
  <w:style w:type="paragraph" w:styleId="IntenseQuote">
    <w:name w:val="Intense Quote"/>
    <w:basedOn w:val="Normal"/>
    <w:next w:val="Normal"/>
    <w:link w:val="IntenseQuoteChar"/>
    <w:uiPriority w:val="30"/>
    <w:qFormat/>
    <w:rsid w:val="00DD4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091"/>
    <w:rPr>
      <w:smallCaps/>
      <w:color w:val="auto"/>
      <w:u w:val="single"/>
    </w:rPr>
  </w:style>
  <w:style w:type="character" w:styleId="IntenseReference">
    <w:name w:val="Intense Reference"/>
    <w:basedOn w:val="DefaultParagraphFont"/>
    <w:uiPriority w:val="32"/>
    <w:qFormat/>
    <w:rsid w:val="00DD4091"/>
    <w:rPr>
      <w:b/>
      <w:bCs/>
      <w:smallCaps/>
      <w:color w:val="auto"/>
      <w:spacing w:val="5"/>
      <w:u w:val="single"/>
    </w:rPr>
  </w:style>
  <w:style w:type="paragraph" w:customStyle="1" w:styleId="2ColumnHeading">
    <w:name w:val="2Column Heading"/>
    <w:basedOn w:val="BodyText"/>
    <w:qFormat/>
    <w:rsid w:val="00DD4091"/>
    <w:pPr>
      <w:spacing w:after="60"/>
      <w:ind w:left="-2268"/>
    </w:pPr>
    <w:rPr>
      <w:b/>
    </w:rPr>
  </w:style>
  <w:style w:type="paragraph" w:customStyle="1" w:styleId="Heading1TOC">
    <w:name w:val="Heading1 TOC"/>
    <w:basedOn w:val="Normal"/>
    <w:qFormat/>
    <w:rsid w:val="00DD4091"/>
    <w:pPr>
      <w:spacing w:before="240" w:after="120"/>
    </w:pPr>
    <w:rPr>
      <w:rFonts w:ascii="Times New Roman" w:hAnsi="Times New Roman"/>
      <w:b/>
      <w:sz w:val="32"/>
    </w:rPr>
  </w:style>
  <w:style w:type="paragraph" w:customStyle="1" w:styleId="Heading2TOC">
    <w:name w:val="Heading2 TOC"/>
    <w:basedOn w:val="Normal"/>
    <w:qFormat/>
    <w:rsid w:val="00DD4091"/>
    <w:pPr>
      <w:spacing w:before="240" w:after="60"/>
    </w:pPr>
    <w:rPr>
      <w:rFonts w:ascii="Times New Roman" w:hAnsi="Times New Roman"/>
      <w:b/>
      <w:sz w:val="28"/>
    </w:rPr>
  </w:style>
  <w:style w:type="character" w:customStyle="1" w:styleId="Underline">
    <w:name w:val="Underline"/>
    <w:basedOn w:val="DefaultParagraphFont"/>
    <w:qFormat/>
    <w:rsid w:val="00DD4091"/>
    <w:rPr>
      <w:u w:val="single"/>
    </w:rPr>
  </w:style>
  <w:style w:type="character" w:customStyle="1" w:styleId="BoldandItalics">
    <w:name w:val="Bold and Italics"/>
    <w:qFormat/>
    <w:rsid w:val="00DD4091"/>
    <w:rPr>
      <w:b/>
      <w:i/>
      <w:u w:val="none"/>
    </w:rPr>
  </w:style>
  <w:style w:type="paragraph" w:styleId="BalloonText">
    <w:name w:val="Balloon Text"/>
    <w:basedOn w:val="Normal"/>
    <w:link w:val="BalloonTextChar"/>
    <w:rsid w:val="00DD4091"/>
    <w:rPr>
      <w:rFonts w:ascii="Tahoma" w:hAnsi="Tahoma" w:cs="Tahoma"/>
      <w:sz w:val="16"/>
      <w:szCs w:val="16"/>
    </w:rPr>
  </w:style>
  <w:style w:type="character" w:customStyle="1" w:styleId="BalloonTextChar">
    <w:name w:val="Balloon Text Char"/>
    <w:basedOn w:val="DefaultParagraphFont"/>
    <w:link w:val="BalloonText"/>
    <w:rsid w:val="00DD4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091"/>
    <w:rPr>
      <w:b/>
      <w:color w:val="660033"/>
      <w:spacing w:val="0"/>
    </w:rPr>
  </w:style>
  <w:style w:type="paragraph" w:customStyle="1" w:styleId="Nameditemlist">
    <w:name w:val="Named item list"/>
    <w:basedOn w:val="BodyText"/>
    <w:qFormat/>
    <w:rsid w:val="00DD4091"/>
    <w:pPr>
      <w:tabs>
        <w:tab w:val="left" w:pos="2835"/>
      </w:tabs>
      <w:ind w:left="2835" w:hanging="2835"/>
    </w:pPr>
  </w:style>
  <w:style w:type="paragraph" w:customStyle="1" w:styleId="BodyTextnopadding">
    <w:name w:val="Body Text no padding"/>
    <w:basedOn w:val="BodyText"/>
    <w:qFormat/>
    <w:rsid w:val="00DD4091"/>
    <w:pPr>
      <w:spacing w:before="0" w:after="0"/>
    </w:pPr>
  </w:style>
  <w:style w:type="paragraph" w:customStyle="1" w:styleId="BodyTextBold">
    <w:name w:val="Body Text Bold"/>
    <w:basedOn w:val="BodyText"/>
    <w:qFormat/>
    <w:rsid w:val="00DD4091"/>
    <w:rPr>
      <w:b/>
    </w:rPr>
  </w:style>
  <w:style w:type="character" w:styleId="Hyperlink">
    <w:name w:val="Hyperlink"/>
    <w:basedOn w:val="DefaultParagraphFont"/>
    <w:uiPriority w:val="99"/>
    <w:unhideWhenUsed/>
    <w:rsid w:val="00CC2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2800</Characters>
  <Application>Microsoft Office Word</Application>
  <DocSecurity>0</DocSecurity>
  <Lines>96</Lines>
  <Paragraphs>62</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HLTCCD006 Undertake basic clinical coding</dc:title>
  <dc:subject>Approved</dc:subject>
  <dc:creator>SkillsIQ</dc:creator>
  <cp:keywords>Release: 2</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