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6A9" w:rsidP="008B46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HLTCCD003 Use medical terminology in health care</w:t>
      </w:r>
      <w:r>
        <w:fldChar w:fldCharType="end"/>
      </w:r>
    </w:p>
    <w:p w:rsidR="008B46A9" w:rsidP="008B46A9">
      <w:pPr>
        <w:pStyle w:val="Version"/>
        <w:sectPr w:rsidSect="00EA2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24D6" w:rsidP="00EA24D6">
      <w:pPr>
        <w:pStyle w:val="SuperHeading"/>
      </w:pPr>
      <w:r w:rsidRPr="00EA24D6">
        <w:t>HLTCCD003 Use medical terminology in health care</w:t>
      </w:r>
    </w:p>
    <w:p w:rsidR="00000000" w:rsidRPr="00EA24D6" w:rsidP="00EA24D6">
      <w:pPr>
        <w:pStyle w:val="Heading1"/>
      </w:pPr>
      <w:bookmarkStart w:id="1" w:name="O_1200112"/>
      <w:bookmarkEnd w:id="1"/>
      <w:r w:rsidRPr="00EA24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EA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A24D6" w:rsidP="00EA24D6">
            <w:pPr>
              <w:pStyle w:val="BodyText"/>
            </w:pPr>
            <w:r w:rsidRPr="00EA24D6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A24D6">
            <w:pPr>
              <w:pStyle w:val="BodyText"/>
              <w:rPr>
                <w:lang w:val="en-NZ"/>
              </w:rPr>
            </w:pPr>
            <w:r w:rsidRPr="00EA24D6">
              <w:rPr>
                <w:rStyle w:val="SpecialBold"/>
              </w:rPr>
              <w:t>Comments</w:t>
            </w:r>
          </w:p>
        </w:tc>
      </w:tr>
      <w:tr w:rsidTr="00EA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D6">
            <w:pPr>
              <w:pStyle w:val="BodyText"/>
              <w:rPr>
                <w:lang w:val="en-NZ"/>
              </w:rPr>
            </w:pPr>
            <w:r w:rsidRPr="00EA24D6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D6" w:rsidP="00EA24D6">
            <w:pPr>
              <w:pStyle w:val="BodyText"/>
            </w:pPr>
            <w:r w:rsidRPr="00EA24D6">
              <w:t>Release 2 HLTCCD003 Use medical terminology in health care supersedes and is equivalent to Release 1 HLTCCD003 Use medical terminology in health care.</w:t>
            </w:r>
          </w:p>
          <w:p w:rsidR="00000000" w:rsidRPr="00EA24D6" w:rsidP="00EA24D6">
            <w:pPr>
              <w:pStyle w:val="BodyText"/>
            </w:pPr>
            <w:r w:rsidRPr="00EA24D6">
              <w:t>Updated:</w:t>
            </w:r>
          </w:p>
          <w:p w:rsidR="00000000" w:rsidP="00EA24D6">
            <w:pPr>
              <w:pStyle w:val="BodyText"/>
              <w:rPr>
                <w:lang w:val="en-NZ"/>
              </w:rPr>
            </w:pPr>
            <w:r w:rsidRPr="00EA24D6">
              <w:t>Mapping details and minor corrections</w:t>
            </w:r>
          </w:p>
        </w:tc>
      </w:tr>
      <w:tr w:rsidTr="00EA2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D6">
            <w:pPr>
              <w:pStyle w:val="BodyText"/>
              <w:rPr>
                <w:lang w:val="en-NZ"/>
              </w:rPr>
            </w:pPr>
            <w:r w:rsidRPr="00EA24D6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D6" w:rsidP="00EA24D6">
            <w:pPr>
              <w:pStyle w:val="BodyText"/>
            </w:pPr>
            <w:r w:rsidRPr="00EA24D6">
              <w:t>HLTCCD003 Use medical terminology in health care no equivalent unit.</w:t>
            </w:r>
          </w:p>
        </w:tc>
      </w:tr>
    </w:tbl>
    <w:p w:rsidR="00000000" w:rsidRPr="00EA24D6" w:rsidP="00EA24D6">
      <w:pPr>
        <w:pStyle w:val="BodyText"/>
      </w:pPr>
    </w:p>
    <w:p w:rsidR="00000000" w:rsidRPr="00EA24D6" w:rsidP="00EA24D6">
      <w:pPr>
        <w:pStyle w:val="AllowPageBreak"/>
      </w:pPr>
    </w:p>
    <w:p w:rsidR="00000000" w:rsidRPr="00EA24D6" w:rsidP="00EA24D6">
      <w:pPr>
        <w:pStyle w:val="Heading1"/>
      </w:pPr>
      <w:bookmarkStart w:id="2" w:name="O_1200111"/>
      <w:bookmarkEnd w:id="2"/>
      <w:r w:rsidRPr="00EA24D6">
        <w:t>Application</w:t>
      </w:r>
    </w:p>
    <w:p w:rsidR="00000000" w:rsidRPr="00EA24D6" w:rsidP="008B46A9">
      <w:pPr>
        <w:pStyle w:val="BodyText"/>
      </w:pPr>
      <w:r w:rsidRPr="00EA24D6">
        <w:t>This unit describes the performance outcomes, skills and knowledge required to apply an understanding of medical terminology to interpret clinical documentation and communicate with health care professionals.</w:t>
      </w:r>
    </w:p>
    <w:p w:rsidR="00000000" w:rsidRPr="00EA24D6" w:rsidP="008B46A9">
      <w:pPr>
        <w:pStyle w:val="BodyText"/>
      </w:pPr>
      <w:r w:rsidRPr="00EA24D6">
        <w:t xml:space="preserve">This unit applies to health care professionals </w:t>
      </w:r>
      <w:r w:rsidRPr="00EA24D6">
        <w:t>who are responsible for interpreting patient clinical information for the purposes of providing health care services. Work may be performed as an individual or as part of a team under limited supervision.</w:t>
      </w:r>
    </w:p>
    <w:p w:rsidR="00000000" w:rsidRPr="00EA24D6" w:rsidP="008B46A9">
      <w:pPr>
        <w:pStyle w:val="BodyText"/>
      </w:pPr>
      <w:r w:rsidRPr="00EA24D6">
        <w:t>The skills in this unit must be applied in accordan</w:t>
      </w:r>
      <w:r w:rsidRPr="00EA24D6">
        <w:t>ce with Commonwealth and State/Territory legislation, Australian standards and industry codes of practice.</w:t>
      </w:r>
    </w:p>
    <w:p w:rsidR="00000000" w:rsidRPr="00EA24D6" w:rsidP="008B46A9">
      <w:pPr>
        <w:pStyle w:val="BodyText"/>
      </w:pPr>
      <w:r w:rsidRPr="00EA24D6">
        <w:t>No occupational licensing, certification or specific legislative requirements apply to this unit at the time of publication.</w:t>
      </w:r>
    </w:p>
    <w:p w:rsidR="00000000" w:rsidRPr="00EA24D6" w:rsidP="00EA24D6">
      <w:pPr>
        <w:pStyle w:val="Heading1"/>
      </w:pPr>
      <w:bookmarkStart w:id="3" w:name="O_1200110"/>
      <w:bookmarkEnd w:id="3"/>
      <w:r w:rsidRPr="00EA24D6">
        <w:t>Pre-r</w:t>
      </w:r>
      <w:r w:rsidRPr="00EA24D6">
        <w:t>equisite Unit</w:t>
      </w:r>
    </w:p>
    <w:p w:rsidR="00000000" w:rsidRPr="00EA24D6" w:rsidP="008B46A9">
      <w:pPr>
        <w:pStyle w:val="BodyText"/>
      </w:pPr>
      <w:r w:rsidRPr="00EA24D6">
        <w:t>Nil</w:t>
      </w:r>
    </w:p>
    <w:p w:rsidR="00000000" w:rsidRPr="00EA24D6" w:rsidP="00EA24D6">
      <w:pPr>
        <w:pStyle w:val="Heading1"/>
      </w:pPr>
      <w:bookmarkStart w:id="4" w:name="O_1200109"/>
      <w:bookmarkEnd w:id="4"/>
      <w:r w:rsidRPr="00EA24D6">
        <w:t>Competency Field</w:t>
      </w:r>
    </w:p>
    <w:p w:rsidR="008B46A9" w:rsidP="008B46A9">
      <w:pPr>
        <w:pStyle w:val="BodyText"/>
      </w:pPr>
      <w:r w:rsidRPr="00EA24D6">
        <w:t>Clinical Coding</w:t>
      </w:r>
    </w:p>
    <w:p w:rsidR="00000000" w:rsidRPr="00EA24D6" w:rsidP="00EA24D6">
      <w:pPr>
        <w:pStyle w:val="Heading1"/>
      </w:pPr>
      <w:bookmarkStart w:id="5" w:name="O_1200108"/>
      <w:bookmarkEnd w:id="5"/>
      <w:r w:rsidRPr="00EA24D6">
        <w:t>Unit Sector</w:t>
      </w:r>
    </w:p>
    <w:p w:rsidR="00000000" w:rsidRPr="00EA24D6" w:rsidP="008B46A9">
      <w:pPr>
        <w:pStyle w:val="BodyText"/>
      </w:pPr>
      <w:r w:rsidRPr="00EA24D6">
        <w:t>Health Administration</w:t>
      </w:r>
    </w:p>
    <w:p w:rsidR="00000000" w:rsidRPr="00EA24D6" w:rsidP="00EA24D6">
      <w:pPr>
        <w:pStyle w:val="Heading1"/>
      </w:pPr>
      <w:bookmarkStart w:id="6" w:name="O_1200107"/>
      <w:bookmarkEnd w:id="6"/>
      <w:r w:rsidRPr="00EA24D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97"/>
        <w:gridCol w:w="6799"/>
      </w:tblGrid>
      <w:tr w:rsidTr="008B46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D6" w:rsidP="00EA24D6">
            <w:pPr>
              <w:pStyle w:val="BodyText"/>
            </w:pPr>
            <w:r w:rsidRPr="00EA24D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D6">
            <w:pPr>
              <w:pStyle w:val="BodyText"/>
              <w:rPr>
                <w:lang w:val="en-NZ"/>
              </w:rPr>
            </w:pPr>
            <w:r w:rsidRPr="00EA24D6">
              <w:rPr>
                <w:rStyle w:val="SpecialBold"/>
              </w:rPr>
              <w:t>PERFORMANCE</w:t>
            </w:r>
            <w:r w:rsidRPr="00EA24D6">
              <w:t xml:space="preserve"> </w:t>
            </w:r>
            <w:r w:rsidRPr="00EA24D6">
              <w:rPr>
                <w:rStyle w:val="SpecialBold"/>
              </w:rPr>
              <w:t>CRITERIA</w:t>
            </w:r>
          </w:p>
        </w:tc>
      </w:tr>
      <w:tr w:rsidTr="008B46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D6" w:rsidP="00EA24D6">
            <w:pPr>
              <w:pStyle w:val="BodyText"/>
            </w:pPr>
            <w:r w:rsidRPr="00EA24D6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D6">
            <w:pPr>
              <w:pStyle w:val="BodyText"/>
              <w:rPr>
                <w:lang w:val="en-NZ"/>
              </w:rPr>
            </w:pPr>
            <w:r w:rsidRPr="00EA24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46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D6">
            <w:pPr>
              <w:pStyle w:val="List"/>
              <w:rPr>
                <w:lang w:val="en-NZ"/>
              </w:rPr>
            </w:pPr>
            <w:r w:rsidRPr="00EA24D6">
              <w:t>1.  Identify medical terms used in clinical documentation.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D6" w:rsidP="00EA24D6">
            <w:pPr>
              <w:pStyle w:val="List"/>
            </w:pPr>
            <w:r w:rsidRPr="00EA24D6">
              <w:t>1.1. Analyse and interpret medical terms by identifying and dividing into constituent parts.</w:t>
            </w:r>
          </w:p>
          <w:p w:rsidR="00000000" w:rsidRPr="00EA24D6" w:rsidP="00EA24D6">
            <w:pPr>
              <w:pStyle w:val="List"/>
            </w:pPr>
            <w:r w:rsidRPr="00EA24D6">
              <w:t>1.2. Bu</w:t>
            </w:r>
            <w:r w:rsidRPr="00EA24D6">
              <w:t>ild medical terms using constituent parts.</w:t>
            </w:r>
          </w:p>
          <w:p w:rsidR="00000000" w:rsidP="00EA24D6">
            <w:pPr>
              <w:pStyle w:val="List"/>
              <w:rPr>
                <w:lang w:val="en-NZ"/>
              </w:rPr>
            </w:pPr>
            <w:r w:rsidRPr="00EA24D6">
              <w:t>1.3. Interpret clinical abbreviations and acronyms in clinical documentation.</w:t>
            </w:r>
          </w:p>
        </w:tc>
      </w:tr>
      <w:tr w:rsidTr="008B46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D6">
            <w:pPr>
              <w:pStyle w:val="List"/>
              <w:rPr>
                <w:lang w:val="en-NZ"/>
              </w:rPr>
            </w:pPr>
            <w:r w:rsidRPr="00EA24D6">
              <w:t>2.  Communicate using medical terminology.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D6" w:rsidP="00EA24D6">
            <w:pPr>
              <w:pStyle w:val="List"/>
            </w:pPr>
            <w:r w:rsidRPr="00EA24D6">
              <w:t>2.1. Document medical terms accurately, including singular and plurals of medical terms.</w:t>
            </w:r>
          </w:p>
          <w:p w:rsidR="00000000" w:rsidRPr="00EA24D6" w:rsidP="00EA24D6">
            <w:pPr>
              <w:pStyle w:val="List"/>
            </w:pPr>
            <w:r w:rsidRPr="00EA24D6">
              <w:t>2.</w:t>
            </w:r>
            <w:r w:rsidRPr="00EA24D6">
              <w:t>2. Articulate medical terms correctly.</w:t>
            </w:r>
          </w:p>
          <w:p w:rsidR="00000000" w:rsidP="00EA24D6">
            <w:pPr>
              <w:pStyle w:val="List"/>
              <w:rPr>
                <w:lang w:val="en-NZ"/>
              </w:rPr>
            </w:pPr>
            <w:r w:rsidRPr="00EA24D6">
              <w:t>2.3. Use appropriate medical terminology in written and oral communication.</w:t>
            </w:r>
          </w:p>
        </w:tc>
      </w:tr>
      <w:tr w:rsidTr="008B46A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4D6">
            <w:pPr>
              <w:pStyle w:val="List"/>
              <w:rPr>
                <w:lang w:val="en-NZ"/>
              </w:rPr>
            </w:pPr>
            <w:r w:rsidRPr="00EA24D6">
              <w:t>3.  Identify health status of patients.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4D6" w:rsidP="00EA24D6">
            <w:pPr>
              <w:pStyle w:val="List"/>
            </w:pPr>
            <w:r w:rsidRPr="00EA24D6">
              <w:t>3.1. Interpret medical terminology to identify sources and types of information in patient health care records.</w:t>
            </w:r>
          </w:p>
          <w:p w:rsidR="00000000" w:rsidRPr="00EA24D6" w:rsidP="00EA24D6">
            <w:pPr>
              <w:pStyle w:val="List"/>
            </w:pPr>
            <w:r w:rsidRPr="00EA24D6">
              <w:t>3.2. Analyse patient health care records applying an understanding of medical terminology to determine reason for episode of care.</w:t>
            </w:r>
          </w:p>
          <w:p w:rsidR="00000000" w:rsidRPr="00EA24D6" w:rsidP="00EA24D6">
            <w:pPr>
              <w:pStyle w:val="List"/>
            </w:pPr>
            <w:r w:rsidRPr="00EA24D6">
              <w:t xml:space="preserve">3.3. Analyse </w:t>
            </w:r>
            <w:r w:rsidRPr="00EA24D6">
              <w:t>patient health care record applying an understanding of medical terminology to determine surgery and intervention performed.</w:t>
            </w:r>
          </w:p>
        </w:tc>
      </w:tr>
    </w:tbl>
    <w:p w:rsidR="00000000" w:rsidRPr="00EA24D6" w:rsidP="00EA24D6">
      <w:pPr>
        <w:pStyle w:val="BodyText"/>
      </w:pPr>
    </w:p>
    <w:p w:rsidR="00000000" w:rsidRPr="00EA24D6" w:rsidP="00EA24D6">
      <w:pPr>
        <w:pStyle w:val="AllowPageBreak"/>
      </w:pPr>
    </w:p>
    <w:p w:rsidR="00000000" w:rsidRPr="00EA24D6" w:rsidP="00EA24D6">
      <w:pPr>
        <w:pStyle w:val="Heading1"/>
      </w:pPr>
      <w:bookmarkStart w:id="7" w:name="O_1200106"/>
      <w:bookmarkEnd w:id="7"/>
      <w:r w:rsidRPr="00EA24D6">
        <w:t>Foundation Skills</w:t>
      </w:r>
    </w:p>
    <w:p w:rsidR="00000000" w:rsidRPr="00EA24D6" w:rsidP="008B46A9">
      <w:pPr>
        <w:pStyle w:val="BodyText"/>
      </w:pPr>
      <w:r w:rsidRPr="00EA24D6">
        <w:t xml:space="preserve">Foundation skills essential to performance are explicit in the performance criteria of this </w:t>
      </w:r>
      <w:r w:rsidRPr="00EA24D6">
        <w:t>unit of competency.</w:t>
      </w:r>
    </w:p>
    <w:p w:rsidR="00000000" w:rsidRPr="00EA24D6" w:rsidP="00EA24D6">
      <w:pPr>
        <w:pStyle w:val="Heading1"/>
      </w:pPr>
      <w:bookmarkStart w:id="8" w:name="O_1200105"/>
      <w:bookmarkEnd w:id="8"/>
      <w:r w:rsidRPr="00EA24D6">
        <w:t>Unit Mapping Information</w:t>
      </w:r>
    </w:p>
    <w:p w:rsidR="00000000" w:rsidRPr="00EA24D6" w:rsidP="008B46A9">
      <w:pPr>
        <w:pStyle w:val="BodyText"/>
      </w:pPr>
      <w:r w:rsidRPr="00EA24D6">
        <w:t>No Equivalent Unit</w:t>
      </w:r>
    </w:p>
    <w:p w:rsidR="00000000" w:rsidRPr="00EA24D6" w:rsidP="00EA24D6">
      <w:pPr>
        <w:pStyle w:val="Heading1"/>
      </w:pPr>
      <w:bookmarkStart w:id="9" w:name="O_1200113"/>
      <w:bookmarkEnd w:id="9"/>
      <w:r w:rsidRPr="00EA24D6">
        <w:t>Links</w:t>
      </w:r>
    </w:p>
    <w:p w:rsidR="00000000" w:rsidRPr="00EA24D6" w:rsidP="008B46A9">
      <w:pPr>
        <w:pStyle w:val="BodyText"/>
      </w:pPr>
      <w:r w:rsidRPr="00EA24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B358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A24D6" w:rsidP="00EA24D6"/>
    <w:sectPr w:rsidSect="00EA24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D6" w:rsidRPr="008B46A9" w:rsidP="008B46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A9" w:rsidP="00EA2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46A9" w:rsidP="00EA2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46A9" w:rsidP="00EA2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4D6" w:rsidRPr="008B46A9" w:rsidP="008B46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A9" w:rsidRPr="002D2AF8" w:rsidP="00EA2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HLTCCD003 Use medical terminology in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B46A9" w:rsidP="00EA2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4D6"/>
  </w:style>
  <w:style w:type="character" w:customStyle="1" w:styleId="Heading1Char">
    <w:name w:val="Heading 1 Char"/>
    <w:basedOn w:val="DefaultParagraphFont"/>
    <w:link w:val="Heading1"/>
    <w:rsid w:val="00EA2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4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24D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A24D6"/>
    <w:rPr>
      <w:b/>
      <w:spacing w:val="0"/>
    </w:rPr>
  </w:style>
  <w:style w:type="character" w:styleId="Emphasis">
    <w:name w:val="Emphasis"/>
    <w:basedOn w:val="DefaultParagraphFont"/>
    <w:qFormat/>
    <w:rsid w:val="00EA24D6"/>
    <w:rPr>
      <w:i/>
    </w:rPr>
  </w:style>
  <w:style w:type="paragraph" w:customStyle="1" w:styleId="SuperHeading">
    <w:name w:val="SuperHeading"/>
    <w:basedOn w:val="Normal"/>
    <w:rsid w:val="00EA2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2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4D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A24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2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24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2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4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2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4D6"/>
  </w:style>
  <w:style w:type="paragraph" w:styleId="TableofFigures">
    <w:name w:val="table of figures"/>
    <w:basedOn w:val="Normal"/>
    <w:next w:val="Normal"/>
    <w:semiHidden/>
    <w:rsid w:val="00EA2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4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24D6"/>
    <w:rPr>
      <w:rFonts w:ascii="Wingdings" w:hAnsi="Wingdings"/>
    </w:rPr>
  </w:style>
  <w:style w:type="paragraph" w:customStyle="1" w:styleId="TableHeading">
    <w:name w:val="Table Heading"/>
    <w:basedOn w:val="HeadingBase"/>
    <w:rsid w:val="00EA2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4D6"/>
    <w:rPr>
      <w:color w:val="0033CC"/>
      <w:u w:val="none"/>
    </w:rPr>
  </w:style>
  <w:style w:type="paragraph" w:customStyle="1" w:styleId="BodyTextRight">
    <w:name w:val="Body Text Right"/>
    <w:basedOn w:val="BodyText"/>
    <w:rsid w:val="00EA2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4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4D6"/>
    <w:rPr>
      <w:sz w:val="32"/>
    </w:rPr>
  </w:style>
  <w:style w:type="paragraph" w:customStyle="1" w:styleId="HeadingProcedure">
    <w:name w:val="Heading Procedure"/>
    <w:basedOn w:val="HeadingBase"/>
    <w:next w:val="Normal"/>
    <w:rsid w:val="00EA2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4D6"/>
    <w:pPr>
      <w:spacing w:before="60" w:after="60"/>
    </w:pPr>
  </w:style>
  <w:style w:type="paragraph" w:styleId="ListContinue">
    <w:name w:val="List Continue"/>
    <w:basedOn w:val="List"/>
    <w:rsid w:val="00EA24D6"/>
    <w:pPr>
      <w:ind w:firstLine="0"/>
    </w:pPr>
  </w:style>
  <w:style w:type="paragraph" w:customStyle="1" w:styleId="ListNote">
    <w:name w:val="List Note"/>
    <w:basedOn w:val="List"/>
    <w:rsid w:val="00EA2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4D6"/>
    <w:rPr>
      <w:rFonts w:ascii="Courier New" w:hAnsi="Courier New"/>
    </w:rPr>
  </w:style>
  <w:style w:type="paragraph" w:customStyle="1" w:styleId="NoteBullet">
    <w:name w:val="Note Bullet"/>
    <w:basedOn w:val="Note"/>
    <w:rsid w:val="00EA2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4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2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4D6"/>
    <w:rPr>
      <w:b/>
      <w:smallCaps/>
    </w:rPr>
  </w:style>
  <w:style w:type="paragraph" w:customStyle="1" w:styleId="TableListNumber">
    <w:name w:val="Table List Number"/>
    <w:basedOn w:val="ListNumber"/>
    <w:rsid w:val="00EA2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4D6"/>
    <w:pPr>
      <w:numPr>
        <w:numId w:val="7"/>
      </w:numPr>
    </w:pPr>
  </w:style>
  <w:style w:type="paragraph" w:customStyle="1" w:styleId="ListAlpha2">
    <w:name w:val="List Alpha 2"/>
    <w:basedOn w:val="List2"/>
    <w:rsid w:val="00EA24D6"/>
    <w:pPr>
      <w:numPr>
        <w:numId w:val="6"/>
      </w:numPr>
    </w:pPr>
  </w:style>
  <w:style w:type="paragraph" w:styleId="List2">
    <w:name w:val="List 2"/>
    <w:basedOn w:val="BodyText"/>
    <w:rsid w:val="00EA2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4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4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24D6"/>
    <w:pPr>
      <w:numPr>
        <w:numId w:val="2"/>
      </w:numPr>
    </w:pPr>
  </w:style>
  <w:style w:type="paragraph" w:styleId="ListContinue2">
    <w:name w:val="List Continue 2"/>
    <w:basedOn w:val="List2"/>
    <w:rsid w:val="00EA24D6"/>
    <w:pPr>
      <w:ind w:firstLine="0"/>
    </w:pPr>
  </w:style>
  <w:style w:type="paragraph" w:styleId="ListContinue3">
    <w:name w:val="List Continue 3"/>
    <w:basedOn w:val="List3"/>
    <w:rsid w:val="00EA24D6"/>
    <w:pPr>
      <w:ind w:left="1021" w:firstLine="0"/>
    </w:pPr>
  </w:style>
  <w:style w:type="paragraph" w:styleId="ListContinue4">
    <w:name w:val="List Continue 4"/>
    <w:basedOn w:val="List4"/>
    <w:rsid w:val="00EA24D6"/>
    <w:pPr>
      <w:ind w:firstLine="0"/>
    </w:pPr>
  </w:style>
  <w:style w:type="paragraph" w:styleId="ListContinue5">
    <w:name w:val="List Continue 5"/>
    <w:basedOn w:val="List5"/>
    <w:rsid w:val="00EA24D6"/>
    <w:pPr>
      <w:ind w:firstLine="0"/>
    </w:pPr>
  </w:style>
  <w:style w:type="paragraph" w:styleId="ListNumber3">
    <w:name w:val="List Number 3"/>
    <w:basedOn w:val="List3"/>
    <w:rsid w:val="00EA24D6"/>
    <w:pPr>
      <w:numPr>
        <w:numId w:val="3"/>
      </w:numPr>
    </w:pPr>
  </w:style>
  <w:style w:type="paragraph" w:styleId="ListNumber4">
    <w:name w:val="List Number 4"/>
    <w:basedOn w:val="List4"/>
    <w:rsid w:val="00EA24D6"/>
    <w:pPr>
      <w:numPr>
        <w:numId w:val="4"/>
      </w:numPr>
    </w:pPr>
  </w:style>
  <w:style w:type="paragraph" w:styleId="ListNumber5">
    <w:name w:val="List Number 5"/>
    <w:basedOn w:val="List5"/>
    <w:rsid w:val="00EA24D6"/>
    <w:pPr>
      <w:numPr>
        <w:numId w:val="5"/>
      </w:numPr>
    </w:pPr>
  </w:style>
  <w:style w:type="paragraph" w:styleId="BlockText">
    <w:name w:val="Block Text"/>
    <w:basedOn w:val="Normal"/>
    <w:rsid w:val="00EA2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4D6"/>
    <w:rPr>
      <w:sz w:val="16"/>
      <w:vertAlign w:val="superscript"/>
    </w:rPr>
  </w:style>
  <w:style w:type="character" w:customStyle="1" w:styleId="Symbols">
    <w:name w:val="Symbols"/>
    <w:basedOn w:val="DefaultParagraphFont"/>
    <w:rsid w:val="00EA24D6"/>
    <w:rPr>
      <w:rFonts w:ascii="Symbol" w:hAnsi="Symbol"/>
    </w:rPr>
  </w:style>
  <w:style w:type="character" w:customStyle="1" w:styleId="MenuOptions">
    <w:name w:val="Menu Options"/>
    <w:basedOn w:val="DefaultParagraphFont"/>
    <w:rsid w:val="00EA2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4D6"/>
    <w:rPr>
      <w:b/>
    </w:rPr>
  </w:style>
  <w:style w:type="character" w:customStyle="1" w:styleId="Underlined">
    <w:name w:val="Underlined"/>
    <w:basedOn w:val="DefaultParagraphFont"/>
    <w:rsid w:val="00EA24D6"/>
    <w:rPr>
      <w:u w:val="single"/>
    </w:rPr>
  </w:style>
  <w:style w:type="paragraph" w:customStyle="1" w:styleId="TableBodyTextRight">
    <w:name w:val="Table Body Text Right"/>
    <w:basedOn w:val="TableBodyText"/>
    <w:rsid w:val="00EA2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4D6"/>
    <w:rPr>
      <w:sz w:val="18"/>
    </w:rPr>
  </w:style>
  <w:style w:type="paragraph" w:customStyle="1" w:styleId="BodySmallRight">
    <w:name w:val="Body Small Right"/>
    <w:basedOn w:val="BodyTextRight"/>
    <w:rsid w:val="00EA24D6"/>
    <w:rPr>
      <w:sz w:val="18"/>
      <w:szCs w:val="18"/>
    </w:rPr>
  </w:style>
  <w:style w:type="paragraph" w:customStyle="1" w:styleId="MarginEdition">
    <w:name w:val="Margin Edition"/>
    <w:basedOn w:val="MarginNote"/>
    <w:rsid w:val="00EA2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4D6"/>
    <w:rPr>
      <w:sz w:val="2"/>
      <w:szCs w:val="2"/>
    </w:rPr>
  </w:style>
  <w:style w:type="character" w:customStyle="1" w:styleId="Small">
    <w:name w:val="Small"/>
    <w:basedOn w:val="DefaultParagraphFont"/>
    <w:rsid w:val="00EA24D6"/>
    <w:rPr>
      <w:sz w:val="16"/>
    </w:rPr>
  </w:style>
  <w:style w:type="paragraph" w:customStyle="1" w:styleId="WideTable">
    <w:name w:val="Wide Table"/>
    <w:basedOn w:val="Normal"/>
    <w:rsid w:val="00EA2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4D6"/>
  </w:style>
  <w:style w:type="paragraph" w:styleId="Quote">
    <w:name w:val="Quote"/>
    <w:basedOn w:val="Heading1"/>
    <w:link w:val="QuoteChar"/>
    <w:qFormat/>
    <w:rsid w:val="00EA2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4D6"/>
    <w:pPr>
      <w:pageBreakBefore/>
    </w:pPr>
  </w:style>
  <w:style w:type="paragraph" w:customStyle="1" w:styleId="Border">
    <w:name w:val="Border"/>
    <w:basedOn w:val="Normal"/>
    <w:qFormat/>
    <w:rsid w:val="00EA2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4D6"/>
    <w:rPr>
      <w:u w:val="single"/>
    </w:rPr>
  </w:style>
  <w:style w:type="character" w:customStyle="1" w:styleId="BoldandItalics">
    <w:name w:val="Bold and Italics"/>
    <w:qFormat/>
    <w:rsid w:val="00EA24D6"/>
    <w:rPr>
      <w:b/>
      <w:i/>
      <w:u w:val="none"/>
    </w:rPr>
  </w:style>
  <w:style w:type="paragraph" w:styleId="BalloonText">
    <w:name w:val="Balloon Text"/>
    <w:basedOn w:val="Normal"/>
    <w:link w:val="BalloonTextChar"/>
    <w:rsid w:val="00EA2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4D6"/>
    <w:pPr>
      <w:spacing w:before="0" w:after="0"/>
    </w:pPr>
  </w:style>
  <w:style w:type="paragraph" w:customStyle="1" w:styleId="BodyTextBold">
    <w:name w:val="Body Text Bold"/>
    <w:basedOn w:val="BodyText"/>
    <w:qFormat/>
    <w:rsid w:val="00EA24D6"/>
    <w:rPr>
      <w:b/>
    </w:rPr>
  </w:style>
  <w:style w:type="character" w:styleId="Hyperlink">
    <w:name w:val="Hyperlink"/>
    <w:basedOn w:val="DefaultParagraphFont"/>
    <w:uiPriority w:val="99"/>
    <w:unhideWhenUsed/>
    <w:rsid w:val="008B46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2548</Characters>
  <Application>Microsoft Office Word</Application>
  <DocSecurity>0</DocSecurity>
  <Lines>87</Lines>
  <Paragraphs>56</Paragraphs>
  <ScaleCrop>false</ScaleCrop>
  <Company>Author-it Software Corporation Ltd.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HLTCCD003 Use medical terminology in health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2023-07-02T02:48:00Z</dcterms:created>
  <dcterms:modified xsi:type="dcterms:W3CDTF">2023-07-02T02:48:00Z</dcterms:modified>
</cp:coreProperties>
</file>