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675" w:rsidP="00626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HLTCCD003 Use medical terminology in health care</w:t>
      </w:r>
      <w:r>
        <w:fldChar w:fldCharType="end"/>
      </w:r>
    </w:p>
    <w:p w:rsidR="00626675" w:rsidP="00626675">
      <w:pPr>
        <w:pStyle w:val="Version"/>
        <w:sectPr w:rsidSect="00A65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5183" w:rsidP="00A65183">
      <w:pPr>
        <w:pStyle w:val="SuperHeading"/>
      </w:pPr>
      <w:r w:rsidRPr="00A65183">
        <w:t>HLTCCD003 Use medical terminology in health care</w:t>
      </w:r>
    </w:p>
    <w:p w:rsidR="00000000" w:rsidRPr="00A65183" w:rsidP="00A65183">
      <w:pPr>
        <w:pStyle w:val="Heading1"/>
      </w:pPr>
      <w:bookmarkStart w:id="1" w:name="O_1200112"/>
      <w:bookmarkEnd w:id="1"/>
      <w:r w:rsidRPr="00A651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65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5183" w:rsidP="00A65183">
            <w:pPr>
              <w:pStyle w:val="BodyText"/>
            </w:pPr>
            <w:r w:rsidRPr="00A6518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rPr>
                <w:rStyle w:val="SpecialBold"/>
              </w:rPr>
              <w:t>Comments</w:t>
            </w:r>
          </w:p>
        </w:tc>
      </w:tr>
      <w:tr w:rsidTr="00A65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83" w:rsidP="00A65183">
            <w:pPr>
              <w:pStyle w:val="BodyText"/>
            </w:pPr>
            <w:r w:rsidRPr="00A65183">
              <w:t>Release 2 HLTCCD003 Use medical terminology in health care supersedes and is equivalent to Release 1 HLTCCD003 Use medical terminology in health care.</w:t>
            </w:r>
          </w:p>
          <w:p w:rsidR="00000000" w:rsidRPr="00A65183" w:rsidP="00A65183">
            <w:pPr>
              <w:pStyle w:val="BodyText"/>
            </w:pPr>
            <w:r w:rsidRPr="00A65183">
              <w:t>Updated:</w:t>
            </w:r>
          </w:p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t>Mapping details and minor corrections</w:t>
            </w:r>
          </w:p>
        </w:tc>
      </w:tr>
      <w:tr w:rsidTr="00A65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83" w:rsidP="00A65183">
            <w:pPr>
              <w:pStyle w:val="BodyText"/>
            </w:pPr>
            <w:r w:rsidRPr="00A65183">
              <w:t>HLTCCD003 Use medical terminology in health care no equivalent unit.</w:t>
            </w:r>
          </w:p>
        </w:tc>
      </w:tr>
    </w:tbl>
    <w:p w:rsidR="00000000" w:rsidRPr="00A65183" w:rsidP="00A65183">
      <w:pPr>
        <w:pStyle w:val="BodyText"/>
      </w:pPr>
    </w:p>
    <w:p w:rsidR="00000000" w:rsidRPr="00A65183" w:rsidP="00A65183">
      <w:pPr>
        <w:pStyle w:val="AllowPageBreak"/>
      </w:pPr>
    </w:p>
    <w:p w:rsidR="00000000" w:rsidRPr="00A65183" w:rsidP="00A65183">
      <w:pPr>
        <w:pStyle w:val="Heading1"/>
      </w:pPr>
      <w:bookmarkStart w:id="2" w:name="O_1200111"/>
      <w:bookmarkEnd w:id="2"/>
      <w:r w:rsidRPr="00A65183">
        <w:t>Application</w:t>
      </w:r>
    </w:p>
    <w:p w:rsidR="00000000" w:rsidRPr="00A65183" w:rsidP="00626675">
      <w:pPr>
        <w:pStyle w:val="BodyText"/>
      </w:pPr>
      <w:r w:rsidRPr="00A65183">
        <w:t>This unit describes the performance outcomes, skills and knowledge required to apply an understanding of medical terminology to interpret clinical documentation and communicate with health care professionals.</w:t>
      </w:r>
    </w:p>
    <w:p w:rsidR="00000000" w:rsidRPr="00A65183" w:rsidP="00626675">
      <w:pPr>
        <w:pStyle w:val="BodyText"/>
      </w:pPr>
      <w:r w:rsidRPr="00A65183">
        <w:t xml:space="preserve">This unit applies to health care professionals </w:t>
      </w:r>
      <w:r w:rsidRPr="00A65183">
        <w:t>who are responsible for interpreting patient clinical information for the purposes of providing health care services. Work may be performed as an individual or as part of a team under limited supervision.</w:t>
      </w:r>
    </w:p>
    <w:p w:rsidR="00000000" w:rsidRPr="00A65183" w:rsidP="00626675">
      <w:pPr>
        <w:pStyle w:val="BodyText"/>
      </w:pPr>
      <w:r w:rsidRPr="00A65183">
        <w:t>The skills in this unit must be applied in accordan</w:t>
      </w:r>
      <w:r w:rsidRPr="00A65183">
        <w:t>ce with Commonwealth and State/Territory legislation, Australian standards and industry codes of practice.</w:t>
      </w:r>
    </w:p>
    <w:p w:rsidR="00000000" w:rsidRPr="00A65183" w:rsidP="00626675">
      <w:pPr>
        <w:pStyle w:val="BodyText"/>
      </w:pPr>
      <w:r w:rsidRPr="00A65183">
        <w:t>No occupational licensing, certification or specific legislative requirements apply to this unit at the time of publication.</w:t>
      </w:r>
    </w:p>
    <w:p w:rsidR="00000000" w:rsidRPr="00A65183" w:rsidP="00A65183">
      <w:pPr>
        <w:pStyle w:val="Heading1"/>
      </w:pPr>
      <w:bookmarkStart w:id="3" w:name="O_1200110"/>
      <w:bookmarkEnd w:id="3"/>
      <w:r w:rsidRPr="00A65183">
        <w:t>Pre-r</w:t>
      </w:r>
      <w:r w:rsidRPr="00A65183">
        <w:t>equisite Unit</w:t>
      </w:r>
    </w:p>
    <w:p w:rsidR="00000000" w:rsidRPr="00A65183" w:rsidP="00626675">
      <w:pPr>
        <w:pStyle w:val="BodyText"/>
      </w:pPr>
      <w:r w:rsidRPr="00A65183">
        <w:t>Nil</w:t>
      </w:r>
    </w:p>
    <w:p w:rsidR="00000000" w:rsidRPr="00A65183" w:rsidP="00A65183">
      <w:pPr>
        <w:pStyle w:val="Heading1"/>
      </w:pPr>
      <w:bookmarkStart w:id="4" w:name="O_1200109"/>
      <w:bookmarkEnd w:id="4"/>
      <w:r w:rsidRPr="00A65183">
        <w:t>Competency Field</w:t>
      </w:r>
    </w:p>
    <w:p w:rsidR="00626675" w:rsidP="00626675">
      <w:pPr>
        <w:pStyle w:val="BodyText"/>
      </w:pPr>
      <w:r w:rsidRPr="00A65183">
        <w:t>Clinical Coding</w:t>
      </w:r>
    </w:p>
    <w:p w:rsidR="00000000" w:rsidRPr="00A65183" w:rsidP="00A65183">
      <w:pPr>
        <w:pStyle w:val="Heading1"/>
      </w:pPr>
      <w:bookmarkStart w:id="5" w:name="O_1200108"/>
      <w:bookmarkEnd w:id="5"/>
      <w:r w:rsidRPr="00A65183">
        <w:t>Unit Sector</w:t>
      </w:r>
    </w:p>
    <w:p w:rsidR="00000000" w:rsidRPr="00A65183" w:rsidP="00626675">
      <w:pPr>
        <w:pStyle w:val="BodyText"/>
      </w:pPr>
      <w:r w:rsidRPr="00A65183">
        <w:t>Health Administration</w:t>
      </w:r>
    </w:p>
    <w:p w:rsidR="00000000" w:rsidRPr="00A65183" w:rsidP="00A65183">
      <w:pPr>
        <w:pStyle w:val="Heading1"/>
      </w:pPr>
      <w:bookmarkStart w:id="6" w:name="O_1200107"/>
      <w:bookmarkEnd w:id="6"/>
      <w:r w:rsidRPr="00A651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97"/>
        <w:gridCol w:w="6799"/>
      </w:tblGrid>
      <w:tr w:rsidTr="006266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83" w:rsidP="00A65183">
            <w:pPr>
              <w:pStyle w:val="BodyText"/>
            </w:pPr>
            <w:r w:rsidRPr="00A6518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rPr>
                <w:rStyle w:val="SpecialBold"/>
              </w:rPr>
              <w:t>PERFORMANCE</w:t>
            </w:r>
            <w:r w:rsidRPr="00A65183">
              <w:t xml:space="preserve"> </w:t>
            </w:r>
            <w:r w:rsidRPr="00A65183">
              <w:rPr>
                <w:rStyle w:val="SpecialBold"/>
              </w:rPr>
              <w:t>CRITERIA</w:t>
            </w:r>
          </w:p>
        </w:tc>
      </w:tr>
      <w:tr w:rsidTr="006266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83" w:rsidP="00A65183">
            <w:pPr>
              <w:pStyle w:val="BodyText"/>
            </w:pPr>
            <w:r w:rsidRPr="00A65183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66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83">
            <w:pPr>
              <w:pStyle w:val="List"/>
              <w:rPr>
                <w:lang w:val="en-NZ"/>
              </w:rPr>
            </w:pPr>
            <w:r w:rsidRPr="00A65183">
              <w:t>1.  Identify medical terms used in clinical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83" w:rsidP="00A65183">
            <w:pPr>
              <w:pStyle w:val="List"/>
            </w:pPr>
            <w:r w:rsidRPr="00A65183">
              <w:t>1.1. Analyse and interpret medical terms by identifying and dividing into constituent parts.</w:t>
            </w:r>
          </w:p>
          <w:p w:rsidR="00000000" w:rsidRPr="00A65183" w:rsidP="00A65183">
            <w:pPr>
              <w:pStyle w:val="List"/>
            </w:pPr>
            <w:r w:rsidRPr="00A65183">
              <w:t>1.2. Bu</w:t>
            </w:r>
            <w:r w:rsidRPr="00A65183">
              <w:t>ild medical terms using constituent parts.</w:t>
            </w:r>
          </w:p>
          <w:p w:rsidR="00000000" w:rsidP="00A65183">
            <w:pPr>
              <w:pStyle w:val="List"/>
              <w:rPr>
                <w:lang w:val="en-NZ"/>
              </w:rPr>
            </w:pPr>
            <w:r w:rsidRPr="00A65183">
              <w:t>1.3. Interpret clinical abbreviations and acronyms in clinical documentation.</w:t>
            </w:r>
          </w:p>
        </w:tc>
      </w:tr>
      <w:tr w:rsidTr="006266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83">
            <w:pPr>
              <w:pStyle w:val="List"/>
              <w:rPr>
                <w:lang w:val="en-NZ"/>
              </w:rPr>
            </w:pPr>
            <w:r w:rsidRPr="00A65183">
              <w:t>2.  Communicate using medical terminology.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83" w:rsidP="00A65183">
            <w:pPr>
              <w:pStyle w:val="List"/>
            </w:pPr>
            <w:r w:rsidRPr="00A65183">
              <w:t>2.1. Document medical terms accurately, including singular and plurals of medical terms.</w:t>
            </w:r>
          </w:p>
          <w:p w:rsidR="00000000" w:rsidRPr="00A65183" w:rsidP="00A65183">
            <w:pPr>
              <w:pStyle w:val="List"/>
            </w:pPr>
            <w:r w:rsidRPr="00A65183">
              <w:t>2.2. Articulate medical terms correctly.</w:t>
            </w:r>
          </w:p>
          <w:p w:rsidR="00000000" w:rsidP="00A65183">
            <w:pPr>
              <w:pStyle w:val="List"/>
              <w:rPr>
                <w:lang w:val="en-NZ"/>
              </w:rPr>
            </w:pPr>
            <w:r w:rsidRPr="00A65183">
              <w:t>2.3. Use appropriate medical terminology in written and oral communication.</w:t>
            </w:r>
          </w:p>
        </w:tc>
      </w:tr>
      <w:tr w:rsidTr="006266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83">
            <w:pPr>
              <w:pStyle w:val="List"/>
              <w:rPr>
                <w:lang w:val="en-NZ"/>
              </w:rPr>
            </w:pPr>
            <w:r w:rsidRPr="00A65183">
              <w:t>3.  Identify health status of patients.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83" w:rsidP="00A65183">
            <w:pPr>
              <w:pStyle w:val="List"/>
            </w:pPr>
            <w:r w:rsidRPr="00A65183">
              <w:t xml:space="preserve">3.1. Interpret medical terminology to identify sources and types of information in patient health </w:t>
            </w:r>
            <w:r w:rsidRPr="00A65183">
              <w:t>care records.</w:t>
            </w:r>
          </w:p>
          <w:p w:rsidR="00000000" w:rsidRPr="00A65183" w:rsidP="00A65183">
            <w:pPr>
              <w:pStyle w:val="List"/>
            </w:pPr>
            <w:r w:rsidRPr="00A65183">
              <w:t>3.2. Analyse patient health care records applying an understanding of medical terminology to determine reason for episode of care.</w:t>
            </w:r>
          </w:p>
          <w:p w:rsidR="00000000" w:rsidRPr="00A65183" w:rsidP="00A65183">
            <w:pPr>
              <w:pStyle w:val="List"/>
            </w:pPr>
            <w:r w:rsidRPr="00A65183">
              <w:t>3.3. Analyse patient health care record applying an understanding of medical terminology to determine surgery a</w:t>
            </w:r>
            <w:r w:rsidRPr="00A65183">
              <w:t>nd intervention performed.</w:t>
            </w:r>
          </w:p>
        </w:tc>
      </w:tr>
    </w:tbl>
    <w:p w:rsidR="00000000" w:rsidRPr="00A65183" w:rsidP="00A65183">
      <w:pPr>
        <w:pStyle w:val="BodyText"/>
      </w:pPr>
    </w:p>
    <w:p w:rsidR="00000000" w:rsidRPr="00A65183" w:rsidP="00A65183">
      <w:pPr>
        <w:pStyle w:val="AllowPageBreak"/>
      </w:pPr>
    </w:p>
    <w:p w:rsidR="00000000" w:rsidRPr="00A65183" w:rsidP="00A65183">
      <w:pPr>
        <w:pStyle w:val="Heading1"/>
      </w:pPr>
      <w:bookmarkStart w:id="7" w:name="O_1200106"/>
      <w:bookmarkEnd w:id="7"/>
      <w:r w:rsidRPr="00A65183">
        <w:t>Foundation Skills</w:t>
      </w:r>
    </w:p>
    <w:p w:rsidR="00000000" w:rsidRPr="00A65183" w:rsidP="00626675">
      <w:pPr>
        <w:pStyle w:val="BodyText"/>
      </w:pPr>
      <w:r w:rsidRPr="00A65183">
        <w:t>Foundation skills essential to performance are explicit in the performance criteria of this unit of competency.</w:t>
      </w:r>
    </w:p>
    <w:p w:rsidR="00000000" w:rsidRPr="00A65183" w:rsidP="00A65183">
      <w:pPr>
        <w:pStyle w:val="Heading1"/>
      </w:pPr>
      <w:bookmarkStart w:id="8" w:name="O_1200105"/>
      <w:bookmarkEnd w:id="8"/>
      <w:r w:rsidRPr="00A65183">
        <w:t>Unit Mapping Information</w:t>
      </w:r>
    </w:p>
    <w:p w:rsidR="00000000" w:rsidRPr="00A65183" w:rsidP="00626675">
      <w:pPr>
        <w:pStyle w:val="BodyText"/>
      </w:pPr>
      <w:r w:rsidRPr="00A65183">
        <w:t>No Equivalent Unit</w:t>
      </w:r>
    </w:p>
    <w:p w:rsidR="00000000" w:rsidRPr="00A65183" w:rsidP="00A65183">
      <w:pPr>
        <w:pStyle w:val="Heading1"/>
      </w:pPr>
      <w:bookmarkStart w:id="9" w:name="O_1200113"/>
      <w:bookmarkEnd w:id="9"/>
      <w:r w:rsidRPr="00A65183">
        <w:t>Links</w:t>
      </w:r>
    </w:p>
    <w:p w:rsidR="00000000" w:rsidRPr="00A65183" w:rsidP="00626675">
      <w:pPr>
        <w:pStyle w:val="BodyText"/>
      </w:pPr>
      <w:r w:rsidRPr="00A65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12D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65183" w:rsidP="00626675">
      <w:pPr>
        <w:pStyle w:val="BodyText"/>
        <w:sectPr w:rsidSect="00A651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5183" w:rsidP="00A65183">
      <w:pPr>
        <w:pStyle w:val="SuperHeading"/>
      </w:pPr>
      <w:r w:rsidRPr="00A65183">
        <w:t>Assessment Requirements for HLTCCD003 Use medica</w:t>
      </w:r>
      <w:r w:rsidRPr="00A65183">
        <w:t>l terminology in health care</w:t>
      </w:r>
    </w:p>
    <w:p w:rsidR="00000000" w:rsidRPr="00A65183" w:rsidP="00A65183">
      <w:pPr>
        <w:pStyle w:val="Heading1"/>
      </w:pPr>
      <w:bookmarkStart w:id="10" w:name="O_1200103"/>
      <w:bookmarkEnd w:id="10"/>
      <w:r w:rsidRPr="00A651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65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5183" w:rsidP="00A65183">
            <w:pPr>
              <w:pStyle w:val="BodyText"/>
            </w:pPr>
            <w:r w:rsidRPr="00A6518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rPr>
                <w:rStyle w:val="SpecialBold"/>
              </w:rPr>
              <w:t>Comments</w:t>
            </w:r>
          </w:p>
        </w:tc>
      </w:tr>
      <w:tr w:rsidTr="00A65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83" w:rsidP="00A65183">
            <w:pPr>
              <w:pStyle w:val="BodyText"/>
            </w:pPr>
            <w:r w:rsidRPr="00A65183">
              <w:t>Release 2 HLTCCD003 Use medical terminology in health care supersedes and is equivalent to Release 1 HLTCCD003 Use medical terminology in health care.</w:t>
            </w:r>
          </w:p>
          <w:p w:rsidR="00000000" w:rsidRPr="00A65183" w:rsidP="00A65183">
            <w:pPr>
              <w:pStyle w:val="BodyText"/>
            </w:pPr>
            <w:r w:rsidRPr="00A65183">
              <w:t>Updated:</w:t>
            </w:r>
          </w:p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t>Mapping details and minor corrections</w:t>
            </w:r>
          </w:p>
        </w:tc>
      </w:tr>
      <w:tr w:rsidTr="00A65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83">
            <w:pPr>
              <w:pStyle w:val="BodyText"/>
              <w:rPr>
                <w:lang w:val="en-NZ"/>
              </w:rPr>
            </w:pPr>
            <w:r w:rsidRPr="00A6518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83" w:rsidP="00A65183">
            <w:pPr>
              <w:pStyle w:val="BodyText"/>
            </w:pPr>
            <w:r w:rsidRPr="00A65183">
              <w:t>HLTCCD003 Use medical terminology in health care no equivalent unit.</w:t>
            </w:r>
          </w:p>
        </w:tc>
      </w:tr>
    </w:tbl>
    <w:p w:rsidR="00000000" w:rsidRPr="00A65183" w:rsidP="00A65183">
      <w:pPr>
        <w:pStyle w:val="BodyText"/>
      </w:pPr>
    </w:p>
    <w:p w:rsidR="00000000" w:rsidRPr="00A65183" w:rsidP="00A65183">
      <w:pPr>
        <w:pStyle w:val="AllowPageBreak"/>
      </w:pPr>
    </w:p>
    <w:p w:rsidR="00000000" w:rsidRPr="00A65183" w:rsidP="00A65183">
      <w:pPr>
        <w:pStyle w:val="Heading1"/>
      </w:pPr>
      <w:bookmarkStart w:id="11" w:name="O_1200102"/>
      <w:bookmarkEnd w:id="11"/>
      <w:r w:rsidRPr="00A65183">
        <w:t>Performance Evidence</w:t>
      </w:r>
    </w:p>
    <w:p w:rsidR="00000000" w:rsidRPr="00A65183" w:rsidP="00626675">
      <w:pPr>
        <w:pStyle w:val="BodyText"/>
      </w:pPr>
      <w:r w:rsidRPr="00A65183">
        <w:t xml:space="preserve">Evidence of the ability to complete tasks outlined in elements and performance criteria of this </w:t>
      </w:r>
      <w:r w:rsidRPr="00A65183">
        <w:t>unit in the context of the job role, and:</w:t>
      </w:r>
    </w:p>
    <w:p w:rsidR="00000000" w:rsidRPr="00A65183" w:rsidP="00A65183">
      <w:pPr>
        <w:pStyle w:val="ListBullet"/>
      </w:pPr>
      <w:r w:rsidRPr="00A65183">
        <w:t xml:space="preserve">use accurate medical terminology, clinical abbreviations and acronyms in at least one oral and one written communication relating to each of the following: </w:t>
      </w:r>
    </w:p>
    <w:p w:rsidR="00000000" w:rsidRPr="00A65183" w:rsidP="00A65183">
      <w:pPr>
        <w:pStyle w:val="ListBullet2"/>
      </w:pPr>
      <w:r w:rsidRPr="00A65183">
        <w:t>infectious and parasitic diseases</w:t>
      </w:r>
    </w:p>
    <w:p w:rsidR="00000000" w:rsidRPr="00A65183" w:rsidP="00A65183">
      <w:pPr>
        <w:pStyle w:val="ListBullet2"/>
      </w:pPr>
      <w:r w:rsidRPr="00A65183">
        <w:t>neoplasms</w:t>
      </w:r>
    </w:p>
    <w:p w:rsidR="00000000" w:rsidRPr="00A65183" w:rsidP="00A65183">
      <w:pPr>
        <w:pStyle w:val="ListBullet2"/>
      </w:pPr>
      <w:r w:rsidRPr="00A65183">
        <w:t>diseases of the blood and blood-forming organs and disorders involving the immune mechanism.</w:t>
      </w:r>
    </w:p>
    <w:p w:rsidR="00000000" w:rsidRPr="00A65183" w:rsidP="00A65183">
      <w:pPr>
        <w:pStyle w:val="ListBullet2"/>
      </w:pPr>
      <w:r w:rsidRPr="00A65183">
        <w:t>endocrine, nutritional and metabolic diseases</w:t>
      </w:r>
    </w:p>
    <w:p w:rsidR="00000000" w:rsidRPr="00A65183" w:rsidP="00A65183">
      <w:pPr>
        <w:pStyle w:val="ListBullet2"/>
      </w:pPr>
      <w:r w:rsidRPr="00A65183">
        <w:t>mental and behavioural disorders</w:t>
      </w:r>
    </w:p>
    <w:p w:rsidR="00000000" w:rsidRPr="00A65183" w:rsidP="00A65183">
      <w:pPr>
        <w:pStyle w:val="ListBullet2"/>
      </w:pPr>
      <w:r w:rsidRPr="00A65183">
        <w:t>diseases of the nervous system</w:t>
      </w:r>
    </w:p>
    <w:p w:rsidR="00000000" w:rsidRPr="00A65183" w:rsidP="00A65183">
      <w:pPr>
        <w:pStyle w:val="ListBullet2"/>
      </w:pPr>
      <w:r w:rsidRPr="00A65183">
        <w:t>diseases of the eye and adnexa</w:t>
      </w:r>
    </w:p>
    <w:p w:rsidR="00000000" w:rsidRPr="00A65183" w:rsidP="00A65183">
      <w:pPr>
        <w:pStyle w:val="ListBullet2"/>
      </w:pPr>
      <w:r w:rsidRPr="00A65183">
        <w:t>diseases of the ear an</w:t>
      </w:r>
      <w:r w:rsidRPr="00A65183">
        <w:t>d mastoid process</w:t>
      </w:r>
    </w:p>
    <w:p w:rsidR="00000000" w:rsidRPr="00A65183" w:rsidP="00A65183">
      <w:pPr>
        <w:pStyle w:val="ListBullet2"/>
      </w:pPr>
      <w:r w:rsidRPr="00A65183">
        <w:t>diseases of the circulatory system</w:t>
      </w:r>
    </w:p>
    <w:p w:rsidR="00000000" w:rsidRPr="00A65183" w:rsidP="00A65183">
      <w:pPr>
        <w:pStyle w:val="ListBullet2"/>
      </w:pPr>
      <w:r w:rsidRPr="00A65183">
        <w:t>diseases of the respiratory system</w:t>
      </w:r>
    </w:p>
    <w:p w:rsidR="00000000" w:rsidRPr="00A65183" w:rsidP="00A65183">
      <w:pPr>
        <w:pStyle w:val="ListBullet2"/>
      </w:pPr>
      <w:r w:rsidRPr="00A65183">
        <w:t>diseases of the digestive system</w:t>
      </w:r>
    </w:p>
    <w:p w:rsidR="00000000" w:rsidRPr="00A65183" w:rsidP="00A65183">
      <w:pPr>
        <w:pStyle w:val="ListBullet2"/>
      </w:pPr>
      <w:r w:rsidRPr="00A65183">
        <w:t>diseases of the skin and subcutaneous tissue</w:t>
      </w:r>
    </w:p>
    <w:p w:rsidR="00000000" w:rsidRPr="00A65183" w:rsidP="00A65183">
      <w:pPr>
        <w:pStyle w:val="ListBullet2"/>
      </w:pPr>
      <w:r w:rsidRPr="00A65183">
        <w:t>diseases of the musculoskeletal system and connective tissue</w:t>
      </w:r>
    </w:p>
    <w:p w:rsidR="00000000" w:rsidRPr="00A65183" w:rsidP="00A65183">
      <w:pPr>
        <w:pStyle w:val="ListBullet2"/>
      </w:pPr>
      <w:r w:rsidRPr="00A65183">
        <w:t>diseases of the genitourinary system</w:t>
      </w:r>
    </w:p>
    <w:p w:rsidR="00000000" w:rsidRPr="00A65183" w:rsidP="00A65183">
      <w:pPr>
        <w:pStyle w:val="ListBullet2"/>
      </w:pPr>
      <w:r w:rsidRPr="00A65183">
        <w:t>pregnancy, childbirth and the puerperium conditions originating in the perinatal period including congenital malformations, deformations and chromosomal abnormalities</w:t>
      </w:r>
    </w:p>
    <w:p w:rsidR="00000000" w:rsidRPr="00A65183" w:rsidP="00A65183">
      <w:pPr>
        <w:pStyle w:val="ListBullet2"/>
      </w:pPr>
      <w:r w:rsidRPr="00A65183">
        <w:t>symptoms, signs and abnormal clinical and laboratory</w:t>
      </w:r>
      <w:r w:rsidRPr="00A65183">
        <w:t xml:space="preserve"> findings</w:t>
      </w:r>
    </w:p>
    <w:p w:rsidR="00000000" w:rsidRPr="00A65183" w:rsidP="00A65183">
      <w:pPr>
        <w:pStyle w:val="ListBullet2"/>
      </w:pPr>
      <w:r w:rsidRPr="00A65183">
        <w:t xml:space="preserve">injury, poisoning and causes of morbidity and mortality. </w:t>
      </w:r>
    </w:p>
    <w:p w:rsidR="00000000" w:rsidRPr="00A65183" w:rsidP="00A65183">
      <w:pPr>
        <w:pStyle w:val="AllowPageBreak"/>
      </w:pPr>
    </w:p>
    <w:p w:rsidR="00000000" w:rsidRPr="00A65183" w:rsidP="00A65183">
      <w:pPr>
        <w:pStyle w:val="Heading1"/>
      </w:pPr>
      <w:bookmarkStart w:id="12" w:name="O_1200101"/>
      <w:bookmarkEnd w:id="12"/>
      <w:r w:rsidRPr="00A65183">
        <w:t>Knowledge Evidence</w:t>
      </w:r>
    </w:p>
    <w:p w:rsidR="00000000" w:rsidRPr="00A65183" w:rsidP="00626675">
      <w:pPr>
        <w:pStyle w:val="BodyText"/>
      </w:pPr>
      <w:r w:rsidRPr="00A65183">
        <w:t>Demonstrated knowledge required to complete the tasks outlined in elements and performance criteria of this unit:</w:t>
      </w:r>
    </w:p>
    <w:p w:rsidR="00000000" w:rsidRPr="00A65183" w:rsidP="00A65183">
      <w:pPr>
        <w:pStyle w:val="ListBullet"/>
      </w:pPr>
      <w:r w:rsidRPr="00A65183">
        <w:t>medical terminology for interpretat</w:t>
      </w:r>
      <w:r w:rsidRPr="00A65183">
        <w:t>ion of clinical documentation and communication with clinical health care professionals.</w:t>
      </w:r>
    </w:p>
    <w:p w:rsidR="00000000" w:rsidRPr="00A65183" w:rsidP="00A65183">
      <w:pPr>
        <w:pStyle w:val="ListBullet"/>
      </w:pPr>
      <w:r w:rsidRPr="00A65183">
        <w:t>constituent parts of medical terms including prefixes, suffixes, roots, combining vowels and combining forms</w:t>
      </w:r>
    </w:p>
    <w:p w:rsidR="00000000" w:rsidRPr="00A65183" w:rsidP="00A65183">
      <w:pPr>
        <w:pStyle w:val="ListBullet"/>
      </w:pPr>
      <w:r w:rsidRPr="00A65183">
        <w:t>clinical abbreviations and symbols</w:t>
      </w:r>
    </w:p>
    <w:p w:rsidR="00000000" w:rsidRPr="00A65183" w:rsidP="00A65183">
      <w:pPr>
        <w:pStyle w:val="ListBullet"/>
      </w:pPr>
      <w:r w:rsidRPr="00A65183">
        <w:t>differences between cli</w:t>
      </w:r>
      <w:r w:rsidRPr="00A65183">
        <w:t>nical and diagnostic terminology</w:t>
      </w:r>
    </w:p>
    <w:p w:rsidR="00000000" w:rsidRPr="00A65183" w:rsidP="00A65183">
      <w:pPr>
        <w:pStyle w:val="ListBullet"/>
      </w:pPr>
      <w:r w:rsidRPr="00A65183">
        <w:t xml:space="preserve">roots, suffixes and prefixes used for: </w:t>
      </w:r>
    </w:p>
    <w:p w:rsidR="00000000" w:rsidRPr="00A65183" w:rsidP="00A65183">
      <w:pPr>
        <w:pStyle w:val="ListBullet2"/>
      </w:pPr>
      <w:r w:rsidRPr="00A65183">
        <w:t>infectious and parasitic diseases</w:t>
      </w:r>
    </w:p>
    <w:p w:rsidR="00000000" w:rsidRPr="00A65183" w:rsidP="00A65183">
      <w:pPr>
        <w:pStyle w:val="ListBullet2"/>
      </w:pPr>
      <w:r w:rsidRPr="00A65183">
        <w:t>neoplasms</w:t>
      </w:r>
    </w:p>
    <w:p w:rsidR="00000000" w:rsidRPr="00A65183" w:rsidP="00A65183">
      <w:pPr>
        <w:pStyle w:val="ListBullet2"/>
      </w:pPr>
      <w:r w:rsidRPr="00A65183">
        <w:t>diseases of the blood and blood-forming organs and certain disorders involving the immune mechanism</w:t>
      </w:r>
    </w:p>
    <w:p w:rsidR="00000000" w:rsidRPr="00A65183" w:rsidP="00A65183">
      <w:pPr>
        <w:pStyle w:val="ListBullet2"/>
      </w:pPr>
      <w:r w:rsidRPr="00A65183">
        <w:t>endocrine, nutritional and metabolic diseases</w:t>
      </w:r>
    </w:p>
    <w:p w:rsidR="00000000" w:rsidRPr="00A65183" w:rsidP="00A65183">
      <w:pPr>
        <w:pStyle w:val="ListBullet2"/>
      </w:pPr>
      <w:r w:rsidRPr="00A65183">
        <w:t>mental and behavioural disorders</w:t>
      </w:r>
    </w:p>
    <w:p w:rsidR="00000000" w:rsidRPr="00A65183" w:rsidP="00A65183">
      <w:pPr>
        <w:pStyle w:val="ListBullet2"/>
      </w:pPr>
      <w:r w:rsidRPr="00A65183">
        <w:t>diseases of the nervous system</w:t>
      </w:r>
    </w:p>
    <w:p w:rsidR="00000000" w:rsidRPr="00A65183" w:rsidP="00A65183">
      <w:pPr>
        <w:pStyle w:val="ListBullet2"/>
      </w:pPr>
      <w:r w:rsidRPr="00A65183">
        <w:t>diseases of the eye and adnexa</w:t>
      </w:r>
    </w:p>
    <w:p w:rsidR="00000000" w:rsidRPr="00A65183" w:rsidP="00A65183">
      <w:pPr>
        <w:pStyle w:val="ListBullet2"/>
      </w:pPr>
      <w:r w:rsidRPr="00A65183">
        <w:t>diseases of the ear and mastoid process</w:t>
      </w:r>
    </w:p>
    <w:p w:rsidR="00000000" w:rsidRPr="00A65183" w:rsidP="00A65183">
      <w:pPr>
        <w:pStyle w:val="ListBullet2"/>
      </w:pPr>
      <w:r w:rsidRPr="00A65183">
        <w:t>diseases of the circulatory system</w:t>
      </w:r>
    </w:p>
    <w:p w:rsidR="00000000" w:rsidRPr="00A65183" w:rsidP="00A65183">
      <w:pPr>
        <w:pStyle w:val="ListBullet2"/>
      </w:pPr>
      <w:r w:rsidRPr="00A65183">
        <w:t>diseases of the respiratory system</w:t>
      </w:r>
    </w:p>
    <w:p w:rsidR="00000000" w:rsidRPr="00A65183" w:rsidP="00A65183">
      <w:pPr>
        <w:pStyle w:val="ListBullet2"/>
      </w:pPr>
      <w:r w:rsidRPr="00A65183">
        <w:t>disea</w:t>
      </w:r>
      <w:r w:rsidRPr="00A65183">
        <w:t>ses of the digestive system</w:t>
      </w:r>
    </w:p>
    <w:p w:rsidR="00000000" w:rsidRPr="00A65183" w:rsidP="00A65183">
      <w:pPr>
        <w:pStyle w:val="ListBullet2"/>
      </w:pPr>
      <w:r w:rsidRPr="00A65183">
        <w:t>diseases of the skin and subcutaneous tissue</w:t>
      </w:r>
    </w:p>
    <w:p w:rsidR="00000000" w:rsidRPr="00A65183" w:rsidP="00A65183">
      <w:pPr>
        <w:pStyle w:val="ListBullet2"/>
      </w:pPr>
      <w:r w:rsidRPr="00A65183">
        <w:t>diseases of the musculoskeletal system and connective tissue</w:t>
      </w:r>
    </w:p>
    <w:p w:rsidR="00000000" w:rsidRPr="00A65183" w:rsidP="00A65183">
      <w:pPr>
        <w:pStyle w:val="ListBullet2"/>
      </w:pPr>
      <w:r w:rsidRPr="00A65183">
        <w:t>diseases of the genitourinary system</w:t>
      </w:r>
    </w:p>
    <w:p w:rsidR="00000000" w:rsidRPr="00A65183" w:rsidP="00A65183">
      <w:pPr>
        <w:pStyle w:val="ListBullet2"/>
      </w:pPr>
      <w:r w:rsidRPr="00A65183">
        <w:t>pregnancy, childbirth and the puerperium conditions originating in the perinatal period including congenital malformations, deformations and chromosomal abnormalities</w:t>
      </w:r>
    </w:p>
    <w:p w:rsidR="00000000" w:rsidRPr="00A65183" w:rsidP="00A65183">
      <w:pPr>
        <w:pStyle w:val="ListBullet2"/>
      </w:pPr>
      <w:r w:rsidRPr="00A65183">
        <w:t xml:space="preserve">symptoms, signs and abnormal clinical and laboratory findings. </w:t>
      </w:r>
    </w:p>
    <w:p w:rsidR="00000000" w:rsidRPr="00A65183" w:rsidP="00A65183">
      <w:pPr>
        <w:pStyle w:val="AllowPageBreak"/>
      </w:pPr>
    </w:p>
    <w:p w:rsidR="00000000" w:rsidRPr="00A65183" w:rsidP="00A65183">
      <w:pPr>
        <w:pStyle w:val="Heading1"/>
      </w:pPr>
      <w:bookmarkStart w:id="13" w:name="O_1200100"/>
      <w:bookmarkEnd w:id="13"/>
      <w:r w:rsidRPr="00A65183">
        <w:t>Assess</w:t>
      </w:r>
      <w:r w:rsidRPr="00A65183">
        <w:t>ment Conditions</w:t>
      </w:r>
    </w:p>
    <w:p w:rsidR="00000000" w:rsidRPr="00A65183" w:rsidP="00626675">
      <w:pPr>
        <w:pStyle w:val="BodyText"/>
      </w:pPr>
      <w:r w:rsidRPr="00A65183">
        <w:t>Skills must be demonstrated in the workplace or in a simulated environment that reflects workplace conditions.</w:t>
      </w:r>
    </w:p>
    <w:p w:rsidR="00000000" w:rsidRPr="00A65183" w:rsidP="00626675">
      <w:pPr>
        <w:pStyle w:val="BodyText"/>
      </w:pPr>
      <w:r w:rsidRPr="00A65183">
        <w:t>Assessment must ensure access to:</w:t>
      </w:r>
    </w:p>
    <w:p w:rsidR="00000000" w:rsidRPr="00A65183" w:rsidP="00A65183">
      <w:pPr>
        <w:pStyle w:val="ListBullet"/>
      </w:pPr>
      <w:r w:rsidRPr="00A65183">
        <w:t>real-life patient health care records or de-identified real patient health care records either</w:t>
      </w:r>
      <w:r w:rsidRPr="00A65183">
        <w:t xml:space="preserve"> electronic or hard copy, that reflect current clinical practice</w:t>
      </w:r>
    </w:p>
    <w:p w:rsidR="00000000" w:rsidRPr="00A65183" w:rsidP="00A65183">
      <w:pPr>
        <w:pStyle w:val="ListBullet"/>
      </w:pPr>
      <w:r w:rsidRPr="00A65183">
        <w:t xml:space="preserve">modelling of industry operating conditions, including: </w:t>
      </w:r>
    </w:p>
    <w:p w:rsidR="00000000" w:rsidRPr="00A65183" w:rsidP="00A65183">
      <w:pPr>
        <w:pStyle w:val="ListBullet2"/>
      </w:pPr>
      <w:r w:rsidRPr="00A65183">
        <w:t>integration of situations requiring problem solving</w:t>
      </w:r>
    </w:p>
    <w:p w:rsidR="00000000" w:rsidRPr="00A65183" w:rsidP="00A65183">
      <w:pPr>
        <w:pStyle w:val="ListBullet"/>
      </w:pPr>
      <w:r w:rsidRPr="00A65183">
        <w:t>organisational policies and procedures</w:t>
      </w:r>
    </w:p>
    <w:p w:rsidR="00000000" w:rsidRPr="00A65183" w:rsidP="00626675">
      <w:pPr>
        <w:pStyle w:val="BodyText"/>
      </w:pPr>
      <w:r w:rsidRPr="00A65183">
        <w:t>Assessors must satisfy the Standards for R</w:t>
      </w:r>
      <w:r w:rsidRPr="00A65183">
        <w:t>egistered Training Organisations’ requirements for assessors.</w:t>
      </w:r>
    </w:p>
    <w:p w:rsidR="00000000" w:rsidRPr="00A65183" w:rsidP="00A65183">
      <w:pPr>
        <w:pStyle w:val="Heading1"/>
      </w:pPr>
      <w:bookmarkStart w:id="14" w:name="O_1200114"/>
      <w:bookmarkEnd w:id="14"/>
      <w:r w:rsidRPr="00A65183">
        <w:t>Links</w:t>
      </w:r>
    </w:p>
    <w:p w:rsidR="00000000" w:rsidRPr="00A65183" w:rsidP="00626675">
      <w:pPr>
        <w:pStyle w:val="BodyText"/>
      </w:pPr>
      <w:r w:rsidRPr="00A65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12D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65183" w:rsidP="00A65183"/>
    <w:sectPr w:rsidSect="00A651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83" w:rsidRPr="00626675" w:rsidP="00626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675" w:rsidP="00A65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675" w:rsidP="00A65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26675" w:rsidP="00A651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83" w:rsidP="00A65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6675">
      <w:t>Approved</w:t>
    </w:r>
    <w:r w:rsidR="006266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66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6675">
      <w:rPr>
        <w:noProof/>
      </w:rPr>
      <w:t>4</w:t>
    </w:r>
    <w:r>
      <w:rPr>
        <w:noProof/>
      </w:rPr>
      <w:fldChar w:fldCharType="end"/>
    </w:r>
  </w:p>
  <w:p w:rsidR="00A65183" w:rsidP="00A65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66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6675">
      <w:t>HumanAbility</w:t>
    </w:r>
    <w:r w:rsidR="00626675">
      <w:fldChar w:fldCharType="end"/>
    </w:r>
  </w:p>
  <w:p w:rsidR="00A65183" w:rsidP="00A65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183" w:rsidRPr="00626675" w:rsidP="00626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675" w:rsidRPr="002D2AF8" w:rsidP="00A65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HLTCCD003 Use medical terminology in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6675" w:rsidP="00A651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83" w:rsidRPr="002D2AF8" w:rsidP="00A65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6675">
      <w:t>HLTCCD003 Use medical terminology in health care</w:t>
    </w:r>
    <w:r w:rsidR="006266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6675">
      <w:rPr>
        <w:noProof/>
      </w:rPr>
      <w:t>1 March 2025</w:t>
    </w:r>
    <w:r>
      <w:fldChar w:fldCharType="end"/>
    </w:r>
  </w:p>
  <w:p w:rsidR="00A65183" w:rsidP="00A65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3EE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29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49E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183"/>
  </w:style>
  <w:style w:type="character" w:customStyle="1" w:styleId="Heading1Char">
    <w:name w:val="Heading 1 Char"/>
    <w:basedOn w:val="DefaultParagraphFont"/>
    <w:link w:val="Heading1"/>
    <w:rsid w:val="00A65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1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51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5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183"/>
    <w:rPr>
      <w:b/>
      <w:spacing w:val="0"/>
    </w:rPr>
  </w:style>
  <w:style w:type="paragraph" w:styleId="ListBullet2">
    <w:name w:val="List Bullet 2"/>
    <w:basedOn w:val="List2"/>
    <w:rsid w:val="00A651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5183"/>
    <w:rPr>
      <w:i/>
    </w:rPr>
  </w:style>
  <w:style w:type="paragraph" w:customStyle="1" w:styleId="SuperHeading">
    <w:name w:val="SuperHeading"/>
    <w:basedOn w:val="Normal"/>
    <w:rsid w:val="00A65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1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5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183"/>
  </w:style>
  <w:style w:type="paragraph" w:styleId="TableofFigures">
    <w:name w:val="table of figures"/>
    <w:basedOn w:val="Normal"/>
    <w:next w:val="Normal"/>
    <w:semiHidden/>
    <w:rsid w:val="00A65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1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183"/>
    <w:rPr>
      <w:rFonts w:ascii="Wingdings" w:hAnsi="Wingdings"/>
    </w:rPr>
  </w:style>
  <w:style w:type="paragraph" w:customStyle="1" w:styleId="TableHeading">
    <w:name w:val="Table Heading"/>
    <w:basedOn w:val="HeadingBase"/>
    <w:rsid w:val="00A65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183"/>
    <w:rPr>
      <w:color w:val="0033CC"/>
      <w:u w:val="none"/>
    </w:rPr>
  </w:style>
  <w:style w:type="paragraph" w:customStyle="1" w:styleId="BodyTextRight">
    <w:name w:val="Body Text Right"/>
    <w:basedOn w:val="BodyText"/>
    <w:rsid w:val="00A65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183"/>
    <w:rPr>
      <w:sz w:val="32"/>
    </w:rPr>
  </w:style>
  <w:style w:type="paragraph" w:customStyle="1" w:styleId="HeadingProcedure">
    <w:name w:val="Heading Procedure"/>
    <w:basedOn w:val="HeadingBase"/>
    <w:next w:val="Normal"/>
    <w:rsid w:val="00A65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183"/>
    <w:pPr>
      <w:spacing w:before="60" w:after="60"/>
    </w:pPr>
  </w:style>
  <w:style w:type="paragraph" w:styleId="ListContinue">
    <w:name w:val="List Continue"/>
    <w:basedOn w:val="List"/>
    <w:rsid w:val="00A65183"/>
    <w:pPr>
      <w:ind w:firstLine="0"/>
    </w:pPr>
  </w:style>
  <w:style w:type="paragraph" w:customStyle="1" w:styleId="ListNote">
    <w:name w:val="List Note"/>
    <w:basedOn w:val="List"/>
    <w:rsid w:val="00A65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183"/>
    <w:rPr>
      <w:rFonts w:ascii="Courier New" w:hAnsi="Courier New"/>
    </w:rPr>
  </w:style>
  <w:style w:type="paragraph" w:customStyle="1" w:styleId="NoteBullet">
    <w:name w:val="Note Bullet"/>
    <w:basedOn w:val="Note"/>
    <w:rsid w:val="00A65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183"/>
    <w:rPr>
      <w:b/>
      <w:smallCaps/>
    </w:rPr>
  </w:style>
  <w:style w:type="paragraph" w:customStyle="1" w:styleId="TableListNumber">
    <w:name w:val="Table List Number"/>
    <w:basedOn w:val="ListNumber"/>
    <w:rsid w:val="00A65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183"/>
    <w:pPr>
      <w:numPr>
        <w:numId w:val="9"/>
      </w:numPr>
    </w:pPr>
  </w:style>
  <w:style w:type="paragraph" w:customStyle="1" w:styleId="ListAlpha2">
    <w:name w:val="List Alpha 2"/>
    <w:basedOn w:val="List2"/>
    <w:rsid w:val="00A65183"/>
    <w:pPr>
      <w:numPr>
        <w:numId w:val="8"/>
      </w:numPr>
    </w:pPr>
  </w:style>
  <w:style w:type="paragraph" w:styleId="List2">
    <w:name w:val="List 2"/>
    <w:basedOn w:val="BodyText"/>
    <w:rsid w:val="00A65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183"/>
    <w:pPr>
      <w:numPr>
        <w:numId w:val="4"/>
      </w:numPr>
    </w:pPr>
  </w:style>
  <w:style w:type="paragraph" w:styleId="ListContinue2">
    <w:name w:val="List Continue 2"/>
    <w:basedOn w:val="List2"/>
    <w:rsid w:val="00A65183"/>
    <w:pPr>
      <w:ind w:firstLine="0"/>
    </w:pPr>
  </w:style>
  <w:style w:type="paragraph" w:styleId="ListContinue3">
    <w:name w:val="List Continue 3"/>
    <w:basedOn w:val="List3"/>
    <w:rsid w:val="00A65183"/>
    <w:pPr>
      <w:ind w:left="1021" w:firstLine="0"/>
    </w:pPr>
  </w:style>
  <w:style w:type="paragraph" w:styleId="ListContinue4">
    <w:name w:val="List Continue 4"/>
    <w:basedOn w:val="List4"/>
    <w:rsid w:val="00A65183"/>
    <w:pPr>
      <w:ind w:firstLine="0"/>
    </w:pPr>
  </w:style>
  <w:style w:type="paragraph" w:styleId="ListContinue5">
    <w:name w:val="List Continue 5"/>
    <w:basedOn w:val="List5"/>
    <w:rsid w:val="00A65183"/>
    <w:pPr>
      <w:ind w:firstLine="0"/>
    </w:pPr>
  </w:style>
  <w:style w:type="paragraph" w:styleId="ListNumber3">
    <w:name w:val="List Number 3"/>
    <w:basedOn w:val="List3"/>
    <w:rsid w:val="00A65183"/>
    <w:pPr>
      <w:numPr>
        <w:numId w:val="5"/>
      </w:numPr>
    </w:pPr>
  </w:style>
  <w:style w:type="paragraph" w:styleId="ListNumber4">
    <w:name w:val="List Number 4"/>
    <w:basedOn w:val="List4"/>
    <w:rsid w:val="00A65183"/>
    <w:pPr>
      <w:numPr>
        <w:numId w:val="6"/>
      </w:numPr>
    </w:pPr>
  </w:style>
  <w:style w:type="paragraph" w:styleId="ListNumber5">
    <w:name w:val="List Number 5"/>
    <w:basedOn w:val="List5"/>
    <w:rsid w:val="00A65183"/>
    <w:pPr>
      <w:numPr>
        <w:numId w:val="7"/>
      </w:numPr>
    </w:pPr>
  </w:style>
  <w:style w:type="paragraph" w:styleId="BlockText">
    <w:name w:val="Block Text"/>
    <w:basedOn w:val="Normal"/>
    <w:rsid w:val="00A65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183"/>
    <w:rPr>
      <w:sz w:val="16"/>
      <w:vertAlign w:val="superscript"/>
    </w:rPr>
  </w:style>
  <w:style w:type="character" w:customStyle="1" w:styleId="Symbols">
    <w:name w:val="Symbols"/>
    <w:basedOn w:val="DefaultParagraphFont"/>
    <w:rsid w:val="00A65183"/>
    <w:rPr>
      <w:rFonts w:ascii="Symbol" w:hAnsi="Symbol"/>
    </w:rPr>
  </w:style>
  <w:style w:type="character" w:customStyle="1" w:styleId="MenuOptions">
    <w:name w:val="Menu Options"/>
    <w:basedOn w:val="DefaultParagraphFont"/>
    <w:rsid w:val="00A65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183"/>
    <w:rPr>
      <w:b/>
    </w:rPr>
  </w:style>
  <w:style w:type="character" w:customStyle="1" w:styleId="Underlined">
    <w:name w:val="Underlined"/>
    <w:basedOn w:val="DefaultParagraphFont"/>
    <w:rsid w:val="00A65183"/>
    <w:rPr>
      <w:u w:val="single"/>
    </w:rPr>
  </w:style>
  <w:style w:type="paragraph" w:customStyle="1" w:styleId="TableBodyTextRight">
    <w:name w:val="Table Body Text Right"/>
    <w:basedOn w:val="TableBodyText"/>
    <w:rsid w:val="00A65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183"/>
    <w:rPr>
      <w:sz w:val="18"/>
    </w:rPr>
  </w:style>
  <w:style w:type="paragraph" w:customStyle="1" w:styleId="BodySmallRight">
    <w:name w:val="Body Small Right"/>
    <w:basedOn w:val="BodyTextRight"/>
    <w:rsid w:val="00A65183"/>
    <w:rPr>
      <w:sz w:val="18"/>
      <w:szCs w:val="18"/>
    </w:rPr>
  </w:style>
  <w:style w:type="paragraph" w:customStyle="1" w:styleId="MarginEdition">
    <w:name w:val="Margin Edition"/>
    <w:basedOn w:val="MarginNote"/>
    <w:rsid w:val="00A65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183"/>
    <w:rPr>
      <w:sz w:val="2"/>
      <w:szCs w:val="2"/>
    </w:rPr>
  </w:style>
  <w:style w:type="character" w:customStyle="1" w:styleId="Small">
    <w:name w:val="Small"/>
    <w:basedOn w:val="DefaultParagraphFont"/>
    <w:rsid w:val="00A65183"/>
    <w:rPr>
      <w:sz w:val="16"/>
    </w:rPr>
  </w:style>
  <w:style w:type="paragraph" w:customStyle="1" w:styleId="WideTable">
    <w:name w:val="Wide Table"/>
    <w:basedOn w:val="Normal"/>
    <w:rsid w:val="00A65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183"/>
  </w:style>
  <w:style w:type="paragraph" w:styleId="Quote">
    <w:name w:val="Quote"/>
    <w:basedOn w:val="Heading1"/>
    <w:link w:val="QuoteChar"/>
    <w:qFormat/>
    <w:rsid w:val="00A65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183"/>
    <w:pPr>
      <w:pageBreakBefore/>
    </w:pPr>
  </w:style>
  <w:style w:type="paragraph" w:customStyle="1" w:styleId="Border">
    <w:name w:val="Border"/>
    <w:basedOn w:val="Normal"/>
    <w:qFormat/>
    <w:rsid w:val="00A65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183"/>
    <w:rPr>
      <w:u w:val="single"/>
    </w:rPr>
  </w:style>
  <w:style w:type="character" w:customStyle="1" w:styleId="BoldandItalics">
    <w:name w:val="Bold and Italics"/>
    <w:qFormat/>
    <w:rsid w:val="00A65183"/>
    <w:rPr>
      <w:b/>
      <w:i/>
      <w:u w:val="none"/>
    </w:rPr>
  </w:style>
  <w:style w:type="paragraph" w:styleId="BalloonText">
    <w:name w:val="Balloon Text"/>
    <w:basedOn w:val="Normal"/>
    <w:link w:val="BalloonTextChar"/>
    <w:rsid w:val="00A65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183"/>
    <w:pPr>
      <w:spacing w:before="0" w:after="0"/>
    </w:pPr>
  </w:style>
  <w:style w:type="paragraph" w:customStyle="1" w:styleId="BodyTextBold">
    <w:name w:val="Body Text Bold"/>
    <w:basedOn w:val="BodyText"/>
    <w:qFormat/>
    <w:rsid w:val="00A65183"/>
    <w:rPr>
      <w:b/>
    </w:rPr>
  </w:style>
  <w:style w:type="character" w:styleId="Hyperlink">
    <w:name w:val="Hyperlink"/>
    <w:basedOn w:val="DefaultParagraphFont"/>
    <w:uiPriority w:val="99"/>
    <w:unhideWhenUsed/>
    <w:rsid w:val="00626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5772</Characters>
  <Application>Microsoft Office Word</Application>
  <DocSecurity>0</DocSecurity>
  <Lines>174</Lines>
  <Paragraphs>130</Paragraphs>
  <ScaleCrop>false</ScaleCrop>
  <Company>Author-it Software Corporation Ltd.</Company>
  <LinksUpToDate>false</LinksUpToDate>
  <CharactersWithSpaces>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HLTCCD003 Use medical terminology in health care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