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64D9" w:rsidP="00D064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HLTCCD002 Interpret and navigate health care records</w:t>
      </w:r>
      <w:r>
        <w:fldChar w:fldCharType="end"/>
      </w:r>
    </w:p>
    <w:p w:rsidR="00D064D9" w:rsidP="00D064D9">
      <w:pPr>
        <w:pStyle w:val="Version"/>
        <w:sectPr w:rsidSect="00FD04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D0436" w:rsidP="00FD0436">
      <w:pPr>
        <w:pStyle w:val="SuperHeading"/>
      </w:pPr>
      <w:r w:rsidRPr="00FD0436">
        <w:t>HLTCCD002 Interpret and navigate health care records</w:t>
      </w:r>
    </w:p>
    <w:p w:rsidR="00000000" w:rsidRPr="00FD0436" w:rsidP="00FD0436">
      <w:pPr>
        <w:pStyle w:val="Heading1"/>
      </w:pPr>
      <w:bookmarkStart w:id="1" w:name="O_1200129"/>
      <w:bookmarkEnd w:id="1"/>
      <w:r w:rsidRPr="00FD04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FD0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D0436" w:rsidP="00FD0436">
            <w:pPr>
              <w:pStyle w:val="BodyText"/>
            </w:pPr>
            <w:r w:rsidRPr="00FD0436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D0436">
            <w:pPr>
              <w:pStyle w:val="BodyText"/>
              <w:rPr>
                <w:lang w:val="en-NZ"/>
              </w:rPr>
            </w:pPr>
            <w:r w:rsidRPr="00FD0436">
              <w:rPr>
                <w:rStyle w:val="SpecialBold"/>
              </w:rPr>
              <w:t>Comments</w:t>
            </w:r>
          </w:p>
        </w:tc>
      </w:tr>
      <w:tr w:rsidTr="00FD0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36">
            <w:pPr>
              <w:pStyle w:val="BodyText"/>
              <w:rPr>
                <w:lang w:val="en-NZ"/>
              </w:rPr>
            </w:pPr>
            <w:r w:rsidRPr="00FD0436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436" w:rsidP="00FD0436">
            <w:pPr>
              <w:pStyle w:val="BodyText"/>
            </w:pPr>
            <w:r w:rsidRPr="00FD0436">
              <w:t>Release 2 HLTCCD002 Interpret and navigate health care records supersedes and is equivalent to Release 1 HLTCCD002 Interpret and navigate health care records.</w:t>
            </w:r>
          </w:p>
          <w:p w:rsidR="00000000" w:rsidRPr="00FD0436" w:rsidP="00FD0436">
            <w:pPr>
              <w:pStyle w:val="BodyText"/>
            </w:pPr>
            <w:r w:rsidRPr="00FD0436">
              <w:t>Updated:</w:t>
            </w:r>
          </w:p>
          <w:p w:rsidR="00000000" w:rsidP="00FD0436">
            <w:pPr>
              <w:pStyle w:val="BodyText"/>
              <w:rPr>
                <w:lang w:val="en-NZ"/>
              </w:rPr>
            </w:pPr>
            <w:r w:rsidRPr="00FD0436">
              <w:t>Mapping details and m</w:t>
            </w:r>
            <w:r w:rsidRPr="00FD0436">
              <w:t>inor corrections</w:t>
            </w:r>
          </w:p>
        </w:tc>
      </w:tr>
      <w:tr w:rsidTr="00FD0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36">
            <w:pPr>
              <w:pStyle w:val="BodyText"/>
              <w:rPr>
                <w:lang w:val="en-NZ"/>
              </w:rPr>
            </w:pPr>
            <w:r w:rsidRPr="00FD0436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436" w:rsidP="00FD0436">
            <w:pPr>
              <w:pStyle w:val="BodyText"/>
            </w:pPr>
            <w:r w:rsidRPr="00FD0436">
              <w:t>HLTCCD002 Interpret and navigate health care records no equivalent unit.</w:t>
            </w:r>
          </w:p>
        </w:tc>
      </w:tr>
    </w:tbl>
    <w:p w:rsidR="00000000" w:rsidRPr="00FD0436" w:rsidP="00FD0436">
      <w:pPr>
        <w:pStyle w:val="BodyText"/>
      </w:pPr>
    </w:p>
    <w:p w:rsidR="00000000" w:rsidRPr="00FD0436" w:rsidP="00FD0436">
      <w:pPr>
        <w:pStyle w:val="AllowPageBreak"/>
      </w:pPr>
    </w:p>
    <w:p w:rsidR="00000000" w:rsidRPr="00FD0436" w:rsidP="00FD0436">
      <w:pPr>
        <w:pStyle w:val="Heading1"/>
      </w:pPr>
      <w:bookmarkStart w:id="2" w:name="O_1200128"/>
      <w:bookmarkEnd w:id="2"/>
      <w:r w:rsidRPr="00FD0436">
        <w:t>Application</w:t>
      </w:r>
    </w:p>
    <w:p w:rsidR="00000000" w:rsidRPr="00FD0436" w:rsidP="00D064D9">
      <w:pPr>
        <w:pStyle w:val="BodyText"/>
      </w:pPr>
      <w:r w:rsidRPr="00FD0436">
        <w:t>This unit describes the performance outcomes, skills and knowledge required to accurately interpret information in health care records to support accurate clinical coding of an episode of care.</w:t>
      </w:r>
    </w:p>
    <w:p w:rsidR="00000000" w:rsidRPr="00FD0436" w:rsidP="00D064D9">
      <w:pPr>
        <w:pStyle w:val="BodyText"/>
      </w:pPr>
      <w:r w:rsidRPr="00FD0436">
        <w:t>This unit applies to clinical coders who are responsible for e</w:t>
      </w:r>
      <w:r w:rsidRPr="00FD0436">
        <w:t>xtracting and interpreting patient clinical information for the purposes of clinical coding. Work may be performed as an individual or as part of a team under limited supervision.</w:t>
      </w:r>
    </w:p>
    <w:p w:rsidR="00000000" w:rsidRPr="00FD0436" w:rsidP="00D064D9">
      <w:pPr>
        <w:pStyle w:val="BodyText"/>
      </w:pPr>
      <w:r w:rsidRPr="00FD0436">
        <w:t xml:space="preserve">The skills in this unit must be applied in accordance with Commonwealth and </w:t>
      </w:r>
      <w:r w:rsidRPr="00FD0436">
        <w:t>State/Territory legislation, Australian standards and industry codes of practice.</w:t>
      </w:r>
    </w:p>
    <w:p w:rsidR="00D064D9" w:rsidP="00D064D9">
      <w:pPr>
        <w:pStyle w:val="BodyText"/>
      </w:pPr>
      <w:r w:rsidRPr="00FD0436">
        <w:t>No occupational licensing, certification or specific legislative requirements apply to this unit at the time of publication.</w:t>
      </w:r>
    </w:p>
    <w:p w:rsidR="00000000" w:rsidRPr="00FD0436" w:rsidP="00FD0436">
      <w:pPr>
        <w:pStyle w:val="Heading1"/>
      </w:pPr>
      <w:bookmarkStart w:id="3" w:name="O_1200127"/>
      <w:bookmarkEnd w:id="3"/>
      <w:r w:rsidRPr="00FD043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4"/>
        <w:gridCol w:w="7010"/>
      </w:tblGrid>
      <w:tr w:rsidTr="00FD0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436" w:rsidP="00FD0436">
            <w:pPr>
              <w:pStyle w:val="BodyText"/>
            </w:pPr>
            <w:r w:rsidRPr="00FD0436">
              <w:rPr>
                <w:rStyle w:val="SpecialBold"/>
              </w:rPr>
              <w:t>Unit code</w:t>
            </w:r>
          </w:p>
        </w:tc>
        <w:tc>
          <w:tcPr>
            <w:tcW w:w="7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36">
            <w:pPr>
              <w:pStyle w:val="BodyText"/>
              <w:rPr>
                <w:lang w:val="en-NZ"/>
              </w:rPr>
            </w:pPr>
            <w:r w:rsidRPr="00FD0436">
              <w:rPr>
                <w:rStyle w:val="SpecialBold"/>
              </w:rPr>
              <w:t>Unit title</w:t>
            </w:r>
          </w:p>
        </w:tc>
      </w:tr>
      <w:tr w:rsidTr="00FD0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8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36">
            <w:pPr>
              <w:pStyle w:val="BodyText"/>
              <w:rPr>
                <w:lang w:val="en-NZ"/>
              </w:rPr>
            </w:pPr>
            <w:r w:rsidRPr="00FD0436">
              <w:t>HLTCCD001</w:t>
            </w:r>
          </w:p>
        </w:tc>
        <w:tc>
          <w:tcPr>
            <w:tcW w:w="7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436" w:rsidP="00FD0436">
            <w:pPr>
              <w:pStyle w:val="BodyText"/>
            </w:pPr>
            <w:r w:rsidRPr="00FD0436">
              <w:t>Apply an understanding of the health care system to clinical coding practice.</w:t>
            </w:r>
          </w:p>
        </w:tc>
      </w:tr>
    </w:tbl>
    <w:p w:rsidR="00000000" w:rsidRPr="00FD0436" w:rsidP="00FD0436">
      <w:pPr>
        <w:pStyle w:val="BodyText"/>
      </w:pPr>
    </w:p>
    <w:p w:rsidR="00000000" w:rsidRPr="00FD0436" w:rsidP="00FD0436">
      <w:pPr>
        <w:pStyle w:val="AllowPageBreak"/>
      </w:pPr>
    </w:p>
    <w:p w:rsidR="00000000" w:rsidRPr="00FD0436" w:rsidP="00FD0436">
      <w:pPr>
        <w:pStyle w:val="Heading1"/>
      </w:pPr>
      <w:bookmarkStart w:id="4" w:name="O_1200126"/>
      <w:bookmarkEnd w:id="4"/>
      <w:r w:rsidRPr="00FD0436">
        <w:t>Competency Field</w:t>
      </w:r>
    </w:p>
    <w:p w:rsidR="00000000" w:rsidRPr="00FD0436" w:rsidP="00D064D9">
      <w:pPr>
        <w:pStyle w:val="BodyText"/>
      </w:pPr>
      <w:r w:rsidRPr="00FD0436">
        <w:t>Clinical Coding</w:t>
      </w:r>
    </w:p>
    <w:p w:rsidR="00000000" w:rsidRPr="00FD0436" w:rsidP="00FD0436">
      <w:pPr>
        <w:pStyle w:val="Heading1"/>
      </w:pPr>
      <w:bookmarkStart w:id="5" w:name="O_1200125"/>
      <w:bookmarkEnd w:id="5"/>
      <w:r w:rsidRPr="00FD0436">
        <w:t>Unit Sector</w:t>
      </w:r>
    </w:p>
    <w:p w:rsidR="00000000" w:rsidRPr="00FD0436" w:rsidP="00D064D9">
      <w:pPr>
        <w:pStyle w:val="BodyText"/>
      </w:pPr>
      <w:r w:rsidRPr="00FD0436">
        <w:t>Health Administration</w:t>
      </w:r>
    </w:p>
    <w:p w:rsidR="00000000" w:rsidRPr="00FD0436" w:rsidP="00FD0436">
      <w:pPr>
        <w:pStyle w:val="Heading1"/>
      </w:pPr>
      <w:bookmarkStart w:id="6" w:name="O_1200124"/>
      <w:bookmarkEnd w:id="6"/>
      <w:r w:rsidRPr="00FD043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074"/>
      </w:tblGrid>
      <w:tr w:rsidTr="00FD0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436" w:rsidP="00FD0436">
            <w:pPr>
              <w:pStyle w:val="BodyText"/>
            </w:pPr>
            <w:r w:rsidRPr="00FD0436">
              <w:rPr>
                <w:rStyle w:val="SpecialBold"/>
              </w:rPr>
              <w:t>ELEMENTS</w:t>
            </w:r>
          </w:p>
        </w:tc>
        <w:tc>
          <w:tcPr>
            <w:tcW w:w="6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36">
            <w:pPr>
              <w:pStyle w:val="BodyText"/>
              <w:rPr>
                <w:lang w:val="en-NZ"/>
              </w:rPr>
            </w:pPr>
            <w:r w:rsidRPr="00FD0436">
              <w:rPr>
                <w:rStyle w:val="SpecialBold"/>
              </w:rPr>
              <w:t>PERFORMANCE</w:t>
            </w:r>
            <w:r w:rsidRPr="00FD0436">
              <w:t xml:space="preserve"> </w:t>
            </w:r>
            <w:r w:rsidRPr="00FD0436">
              <w:rPr>
                <w:rStyle w:val="SpecialBold"/>
              </w:rPr>
              <w:t>CRITERIA</w:t>
            </w:r>
          </w:p>
        </w:tc>
      </w:tr>
      <w:tr w:rsidTr="00FD0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436" w:rsidP="00FD0436">
            <w:pPr>
              <w:pStyle w:val="BodyText"/>
            </w:pPr>
            <w:r w:rsidRPr="00FD0436">
              <w:rPr>
                <w:rStyle w:val="Emphasis"/>
              </w:rPr>
              <w:t>Elements describe the essential outcomes</w:t>
            </w:r>
          </w:p>
        </w:tc>
        <w:tc>
          <w:tcPr>
            <w:tcW w:w="6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36">
            <w:pPr>
              <w:pStyle w:val="BodyText"/>
              <w:rPr>
                <w:lang w:val="en-NZ"/>
              </w:rPr>
            </w:pPr>
            <w:r w:rsidRPr="00FD043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0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36">
            <w:pPr>
              <w:pStyle w:val="List"/>
              <w:rPr>
                <w:lang w:val="en-NZ"/>
              </w:rPr>
            </w:pPr>
            <w:r w:rsidRPr="00FD0436">
              <w:t>1.  Locate patient information.</w:t>
            </w:r>
          </w:p>
        </w:tc>
        <w:tc>
          <w:tcPr>
            <w:tcW w:w="6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436" w:rsidP="00FD0436">
            <w:pPr>
              <w:pStyle w:val="List"/>
            </w:pPr>
            <w:r w:rsidRPr="00FD0436">
              <w:t>1.1. Select method for accessing patient information held in hard copy or electronic formats.</w:t>
            </w:r>
          </w:p>
          <w:p w:rsidR="00000000" w:rsidRPr="00FD0436" w:rsidP="00FD0436">
            <w:pPr>
              <w:pStyle w:val="List"/>
            </w:pPr>
            <w:r w:rsidRPr="00FD0436">
              <w:t>1.2. Locate patient health care records using Patient Administration System (PAS).</w:t>
            </w:r>
          </w:p>
          <w:p w:rsidR="00000000" w:rsidP="00FD0436">
            <w:pPr>
              <w:pStyle w:val="List"/>
              <w:rPr>
                <w:lang w:val="en-NZ"/>
              </w:rPr>
            </w:pPr>
            <w:r w:rsidRPr="00FD0436">
              <w:t xml:space="preserve">1.3. Access and manage patient health care records according to organisational </w:t>
            </w:r>
            <w:r w:rsidRPr="00FD0436">
              <w:t>policies and procedures for privacy and confidentiality.</w:t>
            </w:r>
          </w:p>
        </w:tc>
      </w:tr>
      <w:tr w:rsidTr="00FD0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36">
            <w:pPr>
              <w:pStyle w:val="List"/>
              <w:rPr>
                <w:lang w:val="en-NZ"/>
              </w:rPr>
            </w:pPr>
            <w:r w:rsidRPr="00FD0436">
              <w:t>2.  Review content of patient health care records.</w:t>
            </w:r>
          </w:p>
        </w:tc>
        <w:tc>
          <w:tcPr>
            <w:tcW w:w="6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436" w:rsidP="00FD0436">
            <w:pPr>
              <w:pStyle w:val="List"/>
            </w:pPr>
            <w:r w:rsidRPr="00FD0436">
              <w:t>2.1. Identify categories of information recorded in patient health care records taking into account structure and layout.</w:t>
            </w:r>
          </w:p>
          <w:p w:rsidR="00000000" w:rsidRPr="00FD0436" w:rsidP="00FD0436">
            <w:pPr>
              <w:pStyle w:val="List"/>
            </w:pPr>
            <w:r w:rsidRPr="00FD0436">
              <w:t>2.2. Identify documentati</w:t>
            </w:r>
            <w:r w:rsidRPr="00FD0436">
              <w:t>on flow in relation to the patient journey in a health care service provider setting.</w:t>
            </w:r>
          </w:p>
          <w:p w:rsidR="00000000" w:rsidP="00FD0436">
            <w:pPr>
              <w:pStyle w:val="List"/>
              <w:rPr>
                <w:lang w:val="en-NZ"/>
              </w:rPr>
            </w:pPr>
            <w:r w:rsidRPr="00FD0436">
              <w:t>2.3. Identify mandatory data elements for admitted patient health care records that must be reported to the Commonwealth and State or Territory jurisdictions.</w:t>
            </w:r>
          </w:p>
        </w:tc>
      </w:tr>
      <w:tr w:rsidTr="00FD0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36">
            <w:pPr>
              <w:pStyle w:val="List"/>
              <w:rPr>
                <w:lang w:val="en-NZ"/>
              </w:rPr>
            </w:pPr>
            <w:r w:rsidRPr="00FD0436">
              <w:t>3.  Analyse relationship between patient health care records and clinical coding.</w:t>
            </w:r>
          </w:p>
        </w:tc>
        <w:tc>
          <w:tcPr>
            <w:tcW w:w="6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436" w:rsidP="00FD0436">
            <w:pPr>
              <w:pStyle w:val="List"/>
            </w:pPr>
            <w:r w:rsidRPr="00FD0436">
              <w:t>3.1. Analyse health care records to determine the reason for patient admission, surgery, interventions performed and conditions that arise during episode of care.</w:t>
            </w:r>
          </w:p>
          <w:p w:rsidR="00000000" w:rsidRPr="00FD0436" w:rsidP="00FD0436">
            <w:pPr>
              <w:pStyle w:val="List"/>
            </w:pPr>
            <w:r w:rsidRPr="00FD0436">
              <w:t>3.2. Clarif</w:t>
            </w:r>
            <w:r w:rsidRPr="00FD0436">
              <w:t>y absent and incomplete information according to organisational policies and procedures.</w:t>
            </w:r>
          </w:p>
          <w:p w:rsidR="00000000" w:rsidP="00FD0436">
            <w:pPr>
              <w:pStyle w:val="List"/>
              <w:rPr>
                <w:lang w:val="en-NZ"/>
              </w:rPr>
            </w:pPr>
            <w:r w:rsidRPr="00FD0436">
              <w:t>3.3. Determine completeness of health care record information for clinical coding.</w:t>
            </w:r>
          </w:p>
        </w:tc>
      </w:tr>
      <w:tr w:rsidTr="00FD0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436" w:rsidP="00FD0436">
            <w:pPr>
              <w:pStyle w:val="List"/>
            </w:pPr>
            <w:r w:rsidRPr="00FD0436">
              <w:t>4.  Maintain privacy and confidentiality of patient health care records.</w:t>
            </w:r>
          </w:p>
          <w:p w:rsidR="00000000" w:rsidP="00FD0436">
            <w:pPr>
              <w:pStyle w:val="BodyText"/>
              <w:rPr>
                <w:lang w:val="en-NZ"/>
              </w:rPr>
            </w:pPr>
          </w:p>
        </w:tc>
        <w:tc>
          <w:tcPr>
            <w:tcW w:w="6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436" w:rsidP="00FD0436">
            <w:pPr>
              <w:pStyle w:val="List"/>
            </w:pPr>
            <w:r w:rsidRPr="00FD0436">
              <w:t>4.1. Disc</w:t>
            </w:r>
            <w:r w:rsidRPr="00FD0436">
              <w:t>uss patient-related matters within confines of the facility and with appropriate personnel.</w:t>
            </w:r>
          </w:p>
          <w:p w:rsidR="00000000" w:rsidRPr="00FD0436" w:rsidP="00FD0436">
            <w:pPr>
              <w:pStyle w:val="List"/>
            </w:pPr>
            <w:r w:rsidRPr="00FD0436">
              <w:t>4.2. Identify and meet legal and ethical responsibilities, including prompt disclosure of conflict of interest to supervisor when dealing with patient health care r</w:t>
            </w:r>
            <w:r w:rsidRPr="00FD0436">
              <w:t>ecords.</w:t>
            </w:r>
          </w:p>
          <w:p w:rsidR="00000000" w:rsidRPr="00FD0436" w:rsidP="00FD0436">
            <w:pPr>
              <w:pStyle w:val="List"/>
            </w:pPr>
            <w:r w:rsidRPr="00FD0436">
              <w:t>4.3. Seek advice and clarification from supervisor where potential confidentiality issues arise in dealings with patient health care records.</w:t>
            </w:r>
          </w:p>
        </w:tc>
      </w:tr>
    </w:tbl>
    <w:p w:rsidR="00000000" w:rsidRPr="00FD0436" w:rsidP="00FD0436">
      <w:pPr>
        <w:pStyle w:val="BodyText"/>
      </w:pPr>
    </w:p>
    <w:p w:rsidR="00000000" w:rsidRPr="00FD0436" w:rsidP="00FD0436">
      <w:pPr>
        <w:pStyle w:val="AllowPageBreak"/>
      </w:pPr>
    </w:p>
    <w:p w:rsidR="00000000" w:rsidRPr="00FD0436" w:rsidP="00FD0436">
      <w:pPr>
        <w:pStyle w:val="Heading1"/>
      </w:pPr>
      <w:bookmarkStart w:id="7" w:name="O_1200123"/>
      <w:bookmarkEnd w:id="7"/>
      <w:r w:rsidRPr="00FD0436">
        <w:t>Foundation Skills</w:t>
      </w:r>
    </w:p>
    <w:p w:rsidR="00000000" w:rsidRPr="00FD0436" w:rsidP="00D064D9">
      <w:pPr>
        <w:pStyle w:val="BodyText"/>
      </w:pPr>
      <w:r w:rsidRPr="00FD0436">
        <w:t>Foundation skills essential to performance are explicit in the performance criteria of this unit of competency.</w:t>
      </w:r>
    </w:p>
    <w:p w:rsidR="00000000" w:rsidRPr="00FD0436" w:rsidP="00FD0436">
      <w:pPr>
        <w:pStyle w:val="Heading1"/>
      </w:pPr>
      <w:bookmarkStart w:id="8" w:name="O_1200122"/>
      <w:bookmarkEnd w:id="8"/>
      <w:r w:rsidRPr="00FD0436">
        <w:t>Unit Mapping Information</w:t>
      </w:r>
    </w:p>
    <w:p w:rsidR="00000000" w:rsidRPr="00FD0436" w:rsidP="00D064D9">
      <w:pPr>
        <w:pStyle w:val="BodyText"/>
      </w:pPr>
      <w:r w:rsidRPr="00FD0436">
        <w:t>No Equivalent Unit</w:t>
      </w:r>
    </w:p>
    <w:p w:rsidR="00000000" w:rsidRPr="00FD0436" w:rsidP="00FD0436">
      <w:pPr>
        <w:pStyle w:val="Heading1"/>
      </w:pPr>
      <w:bookmarkStart w:id="9" w:name="O_1200130"/>
      <w:bookmarkEnd w:id="9"/>
      <w:r w:rsidRPr="00FD0436">
        <w:t>Links</w:t>
      </w:r>
    </w:p>
    <w:p w:rsidR="00000000" w:rsidRPr="00FD0436" w:rsidP="00D064D9">
      <w:pPr>
        <w:pStyle w:val="BodyText"/>
      </w:pPr>
      <w:r w:rsidRPr="00FD0436">
        <w:t>Companion Volume implementation guides are found in VETN</w:t>
      </w:r>
      <w:r w:rsidRPr="00FD0436">
        <w:t xml:space="preserve">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123E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D0436" w:rsidP="00D064D9">
      <w:pPr>
        <w:pStyle w:val="BodyText"/>
        <w:sectPr w:rsidSect="00FD043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0436" w:rsidP="00FD0436">
      <w:pPr>
        <w:pStyle w:val="SuperHeading"/>
      </w:pPr>
      <w:r w:rsidRPr="00FD0436">
        <w:t>Assessment Requirements for HLTCCD002 Interpret and navigate health care records</w:t>
      </w:r>
    </w:p>
    <w:p w:rsidR="00000000" w:rsidRPr="00FD0436" w:rsidP="00FD0436">
      <w:pPr>
        <w:pStyle w:val="Heading1"/>
      </w:pPr>
      <w:bookmarkStart w:id="10" w:name="O_1200120"/>
      <w:bookmarkEnd w:id="10"/>
      <w:r w:rsidRPr="00FD04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FD0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D0436" w:rsidP="00FD0436">
            <w:pPr>
              <w:pStyle w:val="BodyText"/>
            </w:pPr>
            <w:r w:rsidRPr="00FD0436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D0436">
            <w:pPr>
              <w:pStyle w:val="BodyText"/>
              <w:rPr>
                <w:lang w:val="en-NZ"/>
              </w:rPr>
            </w:pPr>
            <w:r w:rsidRPr="00FD0436">
              <w:rPr>
                <w:rStyle w:val="SpecialBold"/>
              </w:rPr>
              <w:t>Comments</w:t>
            </w:r>
          </w:p>
        </w:tc>
      </w:tr>
      <w:tr w:rsidTr="00FD0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36">
            <w:pPr>
              <w:pStyle w:val="BodyText"/>
              <w:rPr>
                <w:lang w:val="en-NZ"/>
              </w:rPr>
            </w:pPr>
            <w:r w:rsidRPr="00FD0436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436" w:rsidP="00FD0436">
            <w:pPr>
              <w:pStyle w:val="BodyText"/>
            </w:pPr>
            <w:r w:rsidRPr="00FD0436">
              <w:t>Release 2 HLTCCD002 Interpret and navigate health care records supersedes and is equivalent to Release 1 HLTCCD002 Interpret and navigate health care records.</w:t>
            </w:r>
          </w:p>
          <w:p w:rsidR="00000000" w:rsidRPr="00FD0436" w:rsidP="00FD0436">
            <w:pPr>
              <w:pStyle w:val="BodyText"/>
            </w:pPr>
            <w:r w:rsidRPr="00FD0436">
              <w:t>Updated:</w:t>
            </w:r>
          </w:p>
          <w:p w:rsidR="00000000" w:rsidP="00FD0436">
            <w:pPr>
              <w:pStyle w:val="BodyText"/>
              <w:rPr>
                <w:lang w:val="en-NZ"/>
              </w:rPr>
            </w:pPr>
            <w:r w:rsidRPr="00FD0436">
              <w:t>Mapping details and minor corrections</w:t>
            </w:r>
          </w:p>
        </w:tc>
      </w:tr>
      <w:tr w:rsidTr="00FD0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36">
            <w:pPr>
              <w:pStyle w:val="BodyText"/>
              <w:rPr>
                <w:lang w:val="en-NZ"/>
              </w:rPr>
            </w:pPr>
            <w:r w:rsidRPr="00FD0436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436" w:rsidP="00FD0436">
            <w:pPr>
              <w:pStyle w:val="BodyText"/>
            </w:pPr>
            <w:r w:rsidRPr="00FD0436">
              <w:t>HLTCCD002 Interpret and navigate health care records no equivalent unit.</w:t>
            </w:r>
          </w:p>
        </w:tc>
      </w:tr>
    </w:tbl>
    <w:p w:rsidR="00000000" w:rsidRPr="00FD0436" w:rsidP="00FD0436">
      <w:pPr>
        <w:pStyle w:val="BodyText"/>
      </w:pPr>
    </w:p>
    <w:p w:rsidR="00000000" w:rsidRPr="00FD0436" w:rsidP="00FD0436">
      <w:pPr>
        <w:pStyle w:val="AllowPageBreak"/>
      </w:pPr>
    </w:p>
    <w:p w:rsidR="00000000" w:rsidRPr="00FD0436" w:rsidP="00FD0436">
      <w:pPr>
        <w:pStyle w:val="Heading1"/>
      </w:pPr>
      <w:bookmarkStart w:id="11" w:name="O_1200119"/>
      <w:bookmarkEnd w:id="11"/>
      <w:r w:rsidRPr="00FD0436">
        <w:t>Performance Evidence</w:t>
      </w:r>
    </w:p>
    <w:p w:rsidR="00000000" w:rsidRPr="00FD0436" w:rsidP="00D064D9">
      <w:pPr>
        <w:pStyle w:val="BodyText"/>
      </w:pPr>
      <w:r w:rsidRPr="00FD0436">
        <w:t>Evidence of the ability to complete tasks outlined in elements and performance criteria of this unit in the context of the job role, and:</w:t>
      </w:r>
    </w:p>
    <w:p w:rsidR="00000000" w:rsidRPr="00FD0436" w:rsidP="00FD0436">
      <w:pPr>
        <w:pStyle w:val="ListBullet"/>
      </w:pPr>
      <w:r w:rsidRPr="00FD0436">
        <w:t>fo</w:t>
      </w:r>
      <w:r w:rsidRPr="00FD0436">
        <w:t>r three different patients, use a Patient Administration System (PAS) to analyse the health care record including:</w:t>
      </w:r>
    </w:p>
    <w:p w:rsidR="00000000" w:rsidRPr="00FD0436" w:rsidP="00FD0436">
      <w:pPr>
        <w:pStyle w:val="ListBullet2"/>
      </w:pPr>
      <w:r w:rsidRPr="00FD0436">
        <w:t>recognising the key steps in the patient journey</w:t>
      </w:r>
    </w:p>
    <w:p w:rsidR="00000000" w:rsidRPr="00FD0436" w:rsidP="00FD0436">
      <w:pPr>
        <w:pStyle w:val="ListBullet2"/>
      </w:pPr>
      <w:r w:rsidRPr="00FD0436">
        <w:t>identifying mandatory data elements for coding and reporting</w:t>
      </w:r>
    </w:p>
    <w:p w:rsidR="00000000" w:rsidRPr="00FD0436" w:rsidP="00FD0436">
      <w:pPr>
        <w:pStyle w:val="ListBullet2"/>
      </w:pPr>
      <w:r w:rsidRPr="00FD0436">
        <w:t>clarifying issues that affect the clarity and accuracy of the information contained in the patient health care record</w:t>
      </w:r>
    </w:p>
    <w:p w:rsidR="00000000" w:rsidRPr="00FD0436" w:rsidP="00FD0436">
      <w:pPr>
        <w:pStyle w:val="ListBullet2"/>
      </w:pPr>
      <w:r w:rsidRPr="00FD0436">
        <w:t>referring to privacy legislation and organisational policies and procedures for maintaining confidentiality of health care information.</w:t>
      </w:r>
    </w:p>
    <w:p w:rsidR="00000000" w:rsidRPr="00FD0436" w:rsidP="00FD0436">
      <w:pPr>
        <w:pStyle w:val="AllowPageBreak"/>
      </w:pPr>
    </w:p>
    <w:p w:rsidR="00000000" w:rsidRPr="00FD0436" w:rsidP="00FD0436">
      <w:pPr>
        <w:pStyle w:val="Heading1"/>
      </w:pPr>
      <w:bookmarkStart w:id="12" w:name="O_1200118"/>
      <w:bookmarkEnd w:id="12"/>
      <w:r w:rsidRPr="00FD0436">
        <w:t>Knowledge Evidence</w:t>
      </w:r>
    </w:p>
    <w:p w:rsidR="00000000" w:rsidRPr="00FD0436" w:rsidP="00D064D9">
      <w:pPr>
        <w:pStyle w:val="BodyText"/>
      </w:pPr>
      <w:r w:rsidRPr="00FD0436">
        <w:t>Demonstrated knowledge required to complete the tasks outlined in elements and performance criteria of this unit:</w:t>
      </w:r>
    </w:p>
    <w:p w:rsidR="00000000" w:rsidRPr="00FD0436" w:rsidP="00FD0436">
      <w:pPr>
        <w:pStyle w:val="ListBullet"/>
      </w:pPr>
      <w:r w:rsidRPr="00FD0436">
        <w:t>Patient Administration Systems (PAS) used to store patient demographic, administrative and clinical infor</w:t>
      </w:r>
      <w:r w:rsidRPr="00FD0436">
        <w:t>mation.</w:t>
      </w:r>
    </w:p>
    <w:p w:rsidR="00000000" w:rsidRPr="00FD0436" w:rsidP="00FD0436">
      <w:pPr>
        <w:pStyle w:val="ListBullet"/>
      </w:pPr>
      <w:r w:rsidRPr="00FD0436">
        <w:t>Patient Administration System (PAS) functions and operations</w:t>
      </w:r>
    </w:p>
    <w:p w:rsidR="00000000" w:rsidRPr="00FD0436" w:rsidP="00FD0436">
      <w:pPr>
        <w:pStyle w:val="ListBullet"/>
      </w:pPr>
      <w:r w:rsidRPr="00FD0436">
        <w:t>organisational protocols:</w:t>
      </w:r>
    </w:p>
    <w:p w:rsidR="00000000" w:rsidRPr="00FD0436" w:rsidP="00FD0436">
      <w:pPr>
        <w:pStyle w:val="ListBullet2"/>
      </w:pPr>
      <w:r w:rsidRPr="00FD0436">
        <w:t>storage, access and use of patient health care records and data</w:t>
      </w:r>
    </w:p>
    <w:p w:rsidR="00000000" w:rsidRPr="00FD0436" w:rsidP="00FD0436">
      <w:pPr>
        <w:pStyle w:val="ListBullet2"/>
      </w:pPr>
      <w:r w:rsidRPr="00FD0436">
        <w:t>handling issues affecting clarity and accuracy of patient health care records</w:t>
      </w:r>
    </w:p>
    <w:p w:rsidR="00000000" w:rsidRPr="00FD0436" w:rsidP="00FD0436">
      <w:pPr>
        <w:pStyle w:val="ListBullet2"/>
      </w:pPr>
      <w:r w:rsidRPr="00FD0436">
        <w:t>requirements for maintaining privacy and confidentiality of patient health care records</w:t>
      </w:r>
    </w:p>
    <w:p w:rsidR="00000000" w:rsidRPr="00FD0436" w:rsidP="00FD0436">
      <w:pPr>
        <w:pStyle w:val="ListBullet"/>
      </w:pPr>
      <w:r w:rsidRPr="00FD0436">
        <w:t>relationship between patient health care records and accurate coding of health care information</w:t>
      </w:r>
    </w:p>
    <w:p w:rsidR="00000000" w:rsidRPr="00FD0436" w:rsidP="00FD0436">
      <w:pPr>
        <w:pStyle w:val="ListBullet"/>
      </w:pPr>
      <w:r w:rsidRPr="00FD0436">
        <w:t>Commonwealth and State or Territory privacy legislation</w:t>
      </w:r>
    </w:p>
    <w:p w:rsidR="00000000" w:rsidRPr="00FD0436" w:rsidP="00FD0436">
      <w:pPr>
        <w:pStyle w:val="ListBullet"/>
      </w:pPr>
      <w:r w:rsidRPr="00FD0436">
        <w:t xml:space="preserve">sources of key </w:t>
      </w:r>
      <w:r w:rsidRPr="00FD0436">
        <w:t>information in patient health care records.</w:t>
      </w:r>
    </w:p>
    <w:p w:rsidR="00000000" w:rsidRPr="00FD0436" w:rsidP="00FD0436">
      <w:pPr>
        <w:pStyle w:val="AllowPageBreak"/>
      </w:pPr>
    </w:p>
    <w:p w:rsidR="00000000" w:rsidRPr="00FD0436" w:rsidP="00FD0436">
      <w:pPr>
        <w:pStyle w:val="Heading1"/>
      </w:pPr>
      <w:bookmarkStart w:id="13" w:name="O_1200117"/>
      <w:bookmarkEnd w:id="13"/>
      <w:r w:rsidRPr="00FD0436">
        <w:t>Assessment Conditions</w:t>
      </w:r>
    </w:p>
    <w:p w:rsidR="00000000" w:rsidRPr="00FD0436" w:rsidP="00D064D9">
      <w:pPr>
        <w:pStyle w:val="BodyText"/>
      </w:pPr>
      <w:r w:rsidRPr="00FD0436">
        <w:t>Skills must be demonstrated in the workplace or in a simulated environment that reflects workplace conditions.</w:t>
      </w:r>
    </w:p>
    <w:p w:rsidR="00000000" w:rsidRPr="00FD0436" w:rsidP="00D064D9">
      <w:pPr>
        <w:pStyle w:val="BodyText"/>
      </w:pPr>
      <w:r w:rsidRPr="00FD0436">
        <w:t>Assessment must ensure:</w:t>
      </w:r>
    </w:p>
    <w:p w:rsidR="00000000" w:rsidRPr="00FD0436" w:rsidP="00FD0436">
      <w:pPr>
        <w:pStyle w:val="ListBullet"/>
      </w:pPr>
      <w:r w:rsidRPr="00FD0436">
        <w:t>real-life patient health care recor</w:t>
      </w:r>
      <w:r w:rsidRPr="00FD0436">
        <w:t>ds, or de-identified real patient health care records, either electronic or hard copy, that reflect current clinical practice</w:t>
      </w:r>
    </w:p>
    <w:p w:rsidR="00000000" w:rsidRPr="00FD0436" w:rsidP="00FD0436">
      <w:pPr>
        <w:pStyle w:val="ListBullet"/>
      </w:pPr>
      <w:r w:rsidRPr="00FD0436">
        <w:t>organisational policies and procedures</w:t>
      </w:r>
    </w:p>
    <w:p w:rsidR="00000000" w:rsidRPr="00FD0436" w:rsidP="00FD0436">
      <w:pPr>
        <w:pStyle w:val="ListBullet"/>
      </w:pPr>
      <w:r w:rsidRPr="00FD0436">
        <w:t xml:space="preserve">modelling of industry operating conditions including: </w:t>
      </w:r>
    </w:p>
    <w:p w:rsidR="00000000" w:rsidRPr="00FD0436" w:rsidP="00FD0436">
      <w:pPr>
        <w:pStyle w:val="ListBullet2"/>
      </w:pPr>
      <w:r w:rsidRPr="00FD0436">
        <w:t>integration of situations requiring</w:t>
      </w:r>
      <w:r w:rsidRPr="00FD0436">
        <w:t xml:space="preserve"> problem solving</w:t>
      </w:r>
    </w:p>
    <w:p w:rsidR="00000000" w:rsidRPr="00FD0436" w:rsidP="00D064D9">
      <w:pPr>
        <w:pStyle w:val="BodyText"/>
      </w:pPr>
      <w:r w:rsidRPr="00FD0436">
        <w:t>Assessors must satisfy the Standards for Registered Training Organisations’ requirements for assessors.</w:t>
      </w:r>
    </w:p>
    <w:p w:rsidR="00000000" w:rsidRPr="00FD0436" w:rsidP="00FD0436">
      <w:pPr>
        <w:pStyle w:val="Heading1"/>
      </w:pPr>
      <w:bookmarkStart w:id="14" w:name="O_1200131"/>
      <w:bookmarkEnd w:id="14"/>
      <w:r w:rsidRPr="00FD0436">
        <w:t>Links</w:t>
      </w:r>
    </w:p>
    <w:p w:rsidR="00000000" w:rsidRPr="00FD0436" w:rsidP="00D064D9">
      <w:pPr>
        <w:pStyle w:val="BodyText"/>
      </w:pPr>
      <w:r w:rsidRPr="00FD04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123E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D0436" w:rsidP="00FD0436"/>
    <w:sectPr w:rsidSect="00FD043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4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436" w:rsidRPr="00D064D9" w:rsidP="00D064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4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4D9" w:rsidP="00FD04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64D9" w:rsidP="00FD04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D064D9" w:rsidP="00FD043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436" w:rsidP="00FD04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064D9">
      <w:t>Approved</w:t>
    </w:r>
    <w:r w:rsidR="00D064D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064D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064D9">
      <w:rPr>
        <w:noProof/>
      </w:rPr>
      <w:t>4</w:t>
    </w:r>
    <w:r>
      <w:rPr>
        <w:noProof/>
      </w:rPr>
      <w:fldChar w:fldCharType="end"/>
    </w:r>
  </w:p>
  <w:p w:rsidR="00FD0436" w:rsidP="00FD04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064D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064D9">
      <w:t>HumanAbility</w:t>
    </w:r>
    <w:r w:rsidR="00D064D9">
      <w:fldChar w:fldCharType="end"/>
    </w:r>
  </w:p>
  <w:p w:rsidR="00FD0436" w:rsidP="00FD04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4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4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0436" w:rsidRPr="00D064D9" w:rsidP="00D064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4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4D9" w:rsidRPr="002D2AF8" w:rsidP="00FD04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HLTCCD002 Interpret and navigate health care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064D9" w:rsidP="00FD043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436" w:rsidRPr="002D2AF8" w:rsidP="00FD04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064D9">
      <w:t>HLTCCD002 Interpret and navigate health care records</w:t>
    </w:r>
    <w:r w:rsidR="00D064D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064D9">
      <w:rPr>
        <w:noProof/>
      </w:rPr>
      <w:t>1 March 2025</w:t>
    </w:r>
    <w:r>
      <w:fldChar w:fldCharType="end"/>
    </w:r>
  </w:p>
  <w:p w:rsidR="00FD0436" w:rsidP="00FD04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4283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60E7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E8AC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4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04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04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04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04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04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04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04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04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04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04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0436"/>
  </w:style>
  <w:style w:type="character" w:customStyle="1" w:styleId="Heading1Char">
    <w:name w:val="Heading 1 Char"/>
    <w:basedOn w:val="DefaultParagraphFont"/>
    <w:link w:val="Heading1"/>
    <w:rsid w:val="00FD04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04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043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D043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04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0436"/>
    <w:rPr>
      <w:b/>
      <w:spacing w:val="0"/>
    </w:rPr>
  </w:style>
  <w:style w:type="paragraph" w:styleId="ListBullet2">
    <w:name w:val="List Bullet 2"/>
    <w:basedOn w:val="List2"/>
    <w:rsid w:val="00FD043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D0436"/>
    <w:rPr>
      <w:i/>
    </w:rPr>
  </w:style>
  <w:style w:type="paragraph" w:customStyle="1" w:styleId="SuperHeading">
    <w:name w:val="SuperHeading"/>
    <w:basedOn w:val="Normal"/>
    <w:rsid w:val="00FD04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04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04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04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04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04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04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04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04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04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04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04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04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04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04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04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04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04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04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043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D04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04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04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04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04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04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04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04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04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04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04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04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04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04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04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04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0436"/>
  </w:style>
  <w:style w:type="paragraph" w:styleId="TableofFigures">
    <w:name w:val="table of figures"/>
    <w:basedOn w:val="Normal"/>
    <w:next w:val="Normal"/>
    <w:semiHidden/>
    <w:rsid w:val="00FD04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04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0436"/>
    <w:rPr>
      <w:rFonts w:ascii="Wingdings" w:hAnsi="Wingdings"/>
    </w:rPr>
  </w:style>
  <w:style w:type="paragraph" w:customStyle="1" w:styleId="TableHeading">
    <w:name w:val="Table Heading"/>
    <w:basedOn w:val="HeadingBase"/>
    <w:rsid w:val="00FD04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0436"/>
    <w:rPr>
      <w:color w:val="0033CC"/>
      <w:u w:val="none"/>
    </w:rPr>
  </w:style>
  <w:style w:type="paragraph" w:customStyle="1" w:styleId="BodyTextRight">
    <w:name w:val="Body Text Right"/>
    <w:basedOn w:val="BodyText"/>
    <w:rsid w:val="00FD04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04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04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04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04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04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0436"/>
    <w:rPr>
      <w:sz w:val="32"/>
    </w:rPr>
  </w:style>
  <w:style w:type="paragraph" w:customStyle="1" w:styleId="HeadingProcedure">
    <w:name w:val="Heading Procedure"/>
    <w:basedOn w:val="HeadingBase"/>
    <w:next w:val="Normal"/>
    <w:rsid w:val="00FD04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0436"/>
    <w:pPr>
      <w:spacing w:before="60" w:after="60"/>
    </w:pPr>
  </w:style>
  <w:style w:type="paragraph" w:styleId="ListContinue">
    <w:name w:val="List Continue"/>
    <w:basedOn w:val="List"/>
    <w:rsid w:val="00FD0436"/>
    <w:pPr>
      <w:ind w:firstLine="0"/>
    </w:pPr>
  </w:style>
  <w:style w:type="paragraph" w:customStyle="1" w:styleId="ListNote">
    <w:name w:val="List Note"/>
    <w:basedOn w:val="List"/>
    <w:rsid w:val="00FD04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04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04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0436"/>
    <w:rPr>
      <w:rFonts w:ascii="Courier New" w:hAnsi="Courier New"/>
    </w:rPr>
  </w:style>
  <w:style w:type="paragraph" w:customStyle="1" w:styleId="NoteBullet">
    <w:name w:val="Note Bullet"/>
    <w:basedOn w:val="Note"/>
    <w:rsid w:val="00FD04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04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04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04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04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04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04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0436"/>
    <w:rPr>
      <w:b/>
      <w:smallCaps/>
    </w:rPr>
  </w:style>
  <w:style w:type="paragraph" w:customStyle="1" w:styleId="TableListNumber">
    <w:name w:val="Table List Number"/>
    <w:basedOn w:val="ListNumber"/>
    <w:rsid w:val="00FD04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04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0436"/>
    <w:pPr>
      <w:numPr>
        <w:numId w:val="9"/>
      </w:numPr>
    </w:pPr>
  </w:style>
  <w:style w:type="paragraph" w:customStyle="1" w:styleId="ListAlpha2">
    <w:name w:val="List Alpha 2"/>
    <w:basedOn w:val="List2"/>
    <w:rsid w:val="00FD0436"/>
    <w:pPr>
      <w:numPr>
        <w:numId w:val="8"/>
      </w:numPr>
    </w:pPr>
  </w:style>
  <w:style w:type="paragraph" w:styleId="List2">
    <w:name w:val="List 2"/>
    <w:basedOn w:val="BodyText"/>
    <w:rsid w:val="00FD04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04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04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04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04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04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0436"/>
    <w:pPr>
      <w:numPr>
        <w:numId w:val="4"/>
      </w:numPr>
    </w:pPr>
  </w:style>
  <w:style w:type="paragraph" w:styleId="ListContinue2">
    <w:name w:val="List Continue 2"/>
    <w:basedOn w:val="List2"/>
    <w:rsid w:val="00FD0436"/>
    <w:pPr>
      <w:ind w:firstLine="0"/>
    </w:pPr>
  </w:style>
  <w:style w:type="paragraph" w:styleId="ListContinue3">
    <w:name w:val="List Continue 3"/>
    <w:basedOn w:val="List3"/>
    <w:rsid w:val="00FD0436"/>
    <w:pPr>
      <w:ind w:left="1021" w:firstLine="0"/>
    </w:pPr>
  </w:style>
  <w:style w:type="paragraph" w:styleId="ListContinue4">
    <w:name w:val="List Continue 4"/>
    <w:basedOn w:val="List4"/>
    <w:rsid w:val="00FD0436"/>
    <w:pPr>
      <w:ind w:firstLine="0"/>
    </w:pPr>
  </w:style>
  <w:style w:type="paragraph" w:styleId="ListContinue5">
    <w:name w:val="List Continue 5"/>
    <w:basedOn w:val="List5"/>
    <w:rsid w:val="00FD0436"/>
    <w:pPr>
      <w:ind w:firstLine="0"/>
    </w:pPr>
  </w:style>
  <w:style w:type="paragraph" w:styleId="ListNumber3">
    <w:name w:val="List Number 3"/>
    <w:basedOn w:val="List3"/>
    <w:rsid w:val="00FD0436"/>
    <w:pPr>
      <w:numPr>
        <w:numId w:val="5"/>
      </w:numPr>
    </w:pPr>
  </w:style>
  <w:style w:type="paragraph" w:styleId="ListNumber4">
    <w:name w:val="List Number 4"/>
    <w:basedOn w:val="List4"/>
    <w:rsid w:val="00FD0436"/>
    <w:pPr>
      <w:numPr>
        <w:numId w:val="6"/>
      </w:numPr>
    </w:pPr>
  </w:style>
  <w:style w:type="paragraph" w:styleId="ListNumber5">
    <w:name w:val="List Number 5"/>
    <w:basedOn w:val="List5"/>
    <w:rsid w:val="00FD0436"/>
    <w:pPr>
      <w:numPr>
        <w:numId w:val="7"/>
      </w:numPr>
    </w:pPr>
  </w:style>
  <w:style w:type="paragraph" w:styleId="BlockText">
    <w:name w:val="Block Text"/>
    <w:basedOn w:val="Normal"/>
    <w:rsid w:val="00FD04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04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0436"/>
    <w:rPr>
      <w:sz w:val="16"/>
      <w:vertAlign w:val="superscript"/>
    </w:rPr>
  </w:style>
  <w:style w:type="character" w:customStyle="1" w:styleId="Symbols">
    <w:name w:val="Symbols"/>
    <w:basedOn w:val="DefaultParagraphFont"/>
    <w:rsid w:val="00FD0436"/>
    <w:rPr>
      <w:rFonts w:ascii="Symbol" w:hAnsi="Symbol"/>
    </w:rPr>
  </w:style>
  <w:style w:type="character" w:customStyle="1" w:styleId="MenuOptions">
    <w:name w:val="Menu Options"/>
    <w:basedOn w:val="DefaultParagraphFont"/>
    <w:rsid w:val="00FD04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0436"/>
    <w:rPr>
      <w:b/>
    </w:rPr>
  </w:style>
  <w:style w:type="character" w:customStyle="1" w:styleId="Underlined">
    <w:name w:val="Underlined"/>
    <w:basedOn w:val="DefaultParagraphFont"/>
    <w:rsid w:val="00FD0436"/>
    <w:rPr>
      <w:u w:val="single"/>
    </w:rPr>
  </w:style>
  <w:style w:type="paragraph" w:customStyle="1" w:styleId="TableBodyTextRight">
    <w:name w:val="Table Body Text Right"/>
    <w:basedOn w:val="TableBodyText"/>
    <w:rsid w:val="00FD04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0436"/>
    <w:rPr>
      <w:sz w:val="18"/>
    </w:rPr>
  </w:style>
  <w:style w:type="paragraph" w:customStyle="1" w:styleId="BodySmallRight">
    <w:name w:val="Body Small Right"/>
    <w:basedOn w:val="BodyTextRight"/>
    <w:rsid w:val="00FD0436"/>
    <w:rPr>
      <w:sz w:val="18"/>
      <w:szCs w:val="18"/>
    </w:rPr>
  </w:style>
  <w:style w:type="paragraph" w:customStyle="1" w:styleId="MarginEdition">
    <w:name w:val="Margin Edition"/>
    <w:basedOn w:val="MarginNote"/>
    <w:rsid w:val="00FD04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0436"/>
    <w:rPr>
      <w:sz w:val="2"/>
      <w:szCs w:val="2"/>
    </w:rPr>
  </w:style>
  <w:style w:type="character" w:customStyle="1" w:styleId="Small">
    <w:name w:val="Small"/>
    <w:basedOn w:val="DefaultParagraphFont"/>
    <w:rsid w:val="00FD0436"/>
    <w:rPr>
      <w:sz w:val="16"/>
    </w:rPr>
  </w:style>
  <w:style w:type="paragraph" w:customStyle="1" w:styleId="WideTable">
    <w:name w:val="Wide Table"/>
    <w:basedOn w:val="Normal"/>
    <w:rsid w:val="00FD04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0436"/>
  </w:style>
  <w:style w:type="paragraph" w:styleId="Quote">
    <w:name w:val="Quote"/>
    <w:basedOn w:val="Heading1"/>
    <w:link w:val="QuoteChar"/>
    <w:qFormat/>
    <w:rsid w:val="00FD04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04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0436"/>
    <w:pPr>
      <w:pageBreakBefore/>
    </w:pPr>
  </w:style>
  <w:style w:type="paragraph" w:customStyle="1" w:styleId="Border">
    <w:name w:val="Border"/>
    <w:basedOn w:val="Normal"/>
    <w:qFormat/>
    <w:rsid w:val="00FD04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04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4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4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04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04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04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04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04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0436"/>
    <w:rPr>
      <w:u w:val="single"/>
    </w:rPr>
  </w:style>
  <w:style w:type="character" w:customStyle="1" w:styleId="BoldandItalics">
    <w:name w:val="Bold and Italics"/>
    <w:qFormat/>
    <w:rsid w:val="00FD0436"/>
    <w:rPr>
      <w:b/>
      <w:i/>
      <w:u w:val="none"/>
    </w:rPr>
  </w:style>
  <w:style w:type="paragraph" w:styleId="BalloonText">
    <w:name w:val="Balloon Text"/>
    <w:basedOn w:val="Normal"/>
    <w:link w:val="BalloonTextChar"/>
    <w:rsid w:val="00FD04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04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04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04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04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04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0436"/>
    <w:pPr>
      <w:spacing w:before="0" w:after="0"/>
    </w:pPr>
  </w:style>
  <w:style w:type="paragraph" w:customStyle="1" w:styleId="BodyTextBold">
    <w:name w:val="Body Text Bold"/>
    <w:basedOn w:val="BodyText"/>
    <w:qFormat/>
    <w:rsid w:val="00FD0436"/>
    <w:rPr>
      <w:b/>
    </w:rPr>
  </w:style>
  <w:style w:type="character" w:styleId="Hyperlink">
    <w:name w:val="Hyperlink"/>
    <w:basedOn w:val="DefaultParagraphFont"/>
    <w:uiPriority w:val="99"/>
    <w:unhideWhenUsed/>
    <w:rsid w:val="00D064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862</Words>
  <Characters>5599</Characters>
  <Application>Microsoft Office Word</Application>
  <DocSecurity>0</DocSecurity>
  <Lines>174</Lines>
  <Paragraphs>109</Paragraphs>
  <ScaleCrop>false</ScaleCrop>
  <Company>Author-it Software Corporation Ltd.</Company>
  <LinksUpToDate>false</LinksUpToDate>
  <CharactersWithSpaces>6352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HLTCCD002 Interpret and navigate health care records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2025-03-01T11:26:00Z</dcterms:created>
  <dcterms:modified xsi:type="dcterms:W3CDTF">2025-03-01T11:26:00Z</dcterms:modified>
</cp:coreProperties>
</file>