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HLTCAR005 Perform holter monitoring</w:t>
      </w:r>
      <w:bookmarkEnd w:id="0"/>
      <w:bookmarkEnd w:id="1"/>
    </w:p>
    <w:p w:rsidR="00D44002" w:rsidRPr="00F31CE3" w:rsidP="00F31CE3" w14:paraId="160C8F32" w14:textId="3B105B63">
      <w:pPr>
        <w:pStyle w:val="ChapterTitle"/>
      </w:pPr>
      <w:bookmarkStart w:id="2" w:name="HLTCAR005"/>
      <w:r w:rsidRPr="00F31CE3">
        <w:t>HLTCAR005 Perform holter monitoring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attach a holter monitor and produce a diagnostic trace for submission to the requesting medical officer.  </w:t>
      </w:r>
    </w:p>
    <w:p w:rsidR="00D44002" w:rsidRPr="00F31CE3" w:rsidP="00F31CE3">
      <w:r w:rsidRPr="00F31CE3">
        <w:t>This unit applies to individuals working in health settings, such as pathology collection centres, medical centres, hospitals and cardiologist rooms. They work under the supervision of an appropriate health professional and follow established clinical guidelines. </w:t>
      </w:r>
    </w:p>
    <w:p w:rsidR="00D44002" w:rsidRPr="00F31CE3" w:rsidP="00F31CE3">
      <w:r w:rsidRPr="00F31CE3">
        <w:rPr>
          <w:i/>
          <w:iCs/>
        </w:rPr>
        <w:t>The skills in this unit must be applied in accordance with current Commonwealth and State/Territory legislation, Australian/New Zealand standards and industry codes of practice.</w:t>
      </w:r>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Pathology</w:t>
      </w:r>
    </w:p>
    <w:p w:rsidR="00D44002" w:rsidRPr="00F31CE3" w:rsidP="00F31CE3">
      <w:pPr>
        <w:pStyle w:val="Heading1"/>
      </w:pPr>
      <w:r w:rsidRPr="00F31CE3">
        <w:t>Elements and Performance Criteria</w:t>
      </w:r>
    </w:p>
    <w:tbl>
      <w:tblPr>
        <w:tblStyle w:val="TableGrid"/>
        <w:tblW w:w="5000" w:type="pct"/>
        <w:jc w:val="left"/>
      </w:tblPr>
      <w:tblGrid>
        <w:gridCol w:w="2300"/>
        <w:gridCol w:w="6760"/>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equipment for use</w:t>
            </w:r>
          </w:p>
        </w:tc>
        <w:tc>
          <w:tcPr>
            <w:tcW w:w="0" w:type="auto"/>
          </w:tcPr>
          <w:p w:rsidR="00D44002" w:rsidRPr="00F31CE3" w:rsidP="00F31CE3">
            <w:r w:rsidRPr="00F31CE3">
              <w:t>1.1 Check equipment for working order according to organisational procedures </w:t>
            </w:r>
          </w:p>
          <w:p w:rsidR="00D44002" w:rsidRPr="00F31CE3" w:rsidP="00F31CE3">
            <w:r w:rsidRPr="00F31CE3">
              <w:t>1.2 Check materials</w:t>
            </w:r>
            <w:r w:rsidRPr="00F31CE3">
              <w:rPr>
                <w:i/>
                <w:iCs/>
              </w:rPr>
              <w:t xml:space="preserve"> </w:t>
            </w:r>
            <w:r w:rsidRPr="00F31CE3">
              <w:t>for availability according to organisational procedures </w:t>
            </w:r>
          </w:p>
          <w:p w:rsidR="00D44002" w:rsidRPr="00F31CE3" w:rsidP="00F31CE3">
            <w:r w:rsidRPr="00F31CE3">
              <w:t>1.3 Check battery is charged, insert new battery if required </w:t>
            </w:r>
          </w:p>
          <w:p w:rsidR="00D44002" w:rsidRPr="00F31CE3" w:rsidP="00F31CE3">
            <w:r w:rsidRPr="00F31CE3">
              <w:t>1.4 Add SD card or other data recording device into holter monitor according to organisational procedures </w:t>
            </w:r>
          </w:p>
        </w:tc>
      </w:tr>
      <w:tr>
        <w:tblPrEx>
          <w:tblW w:w="5000" w:type="pct"/>
        </w:tblPrEx>
        <w:tc>
          <w:tcPr>
            <w:tcW w:w="0" w:type="auto"/>
          </w:tcPr>
          <w:p w:rsidR="00D44002" w:rsidRPr="00F31CE3" w:rsidP="00F31CE3">
            <w:r w:rsidRPr="00F31CE3">
              <w:t>2. Prepare client for holter monitor</w:t>
            </w:r>
          </w:p>
          <w:p w:rsidR="00D44002" w:rsidRPr="00F31CE3" w:rsidP="00F31CE3">
            <w:r w:rsidRPr="00F31CE3">
              <w:t> </w:t>
            </w:r>
          </w:p>
        </w:tc>
        <w:tc>
          <w:tcPr>
            <w:tcW w:w="0" w:type="auto"/>
          </w:tcPr>
          <w:p w:rsidR="00D44002" w:rsidRPr="00F31CE3" w:rsidP="00F31CE3">
            <w:r w:rsidRPr="00F31CE3">
              <w:t>2.1 Greet client courteously and identify self </w:t>
            </w:r>
          </w:p>
          <w:p w:rsidR="00D44002" w:rsidRPr="00F31CE3" w:rsidP="00F31CE3">
            <w:r w:rsidRPr="00F31CE3">
              <w:t>2.2 Identify client according to organisational procedures </w:t>
            </w:r>
          </w:p>
          <w:p w:rsidR="00D44002" w:rsidRPr="00F31CE3" w:rsidP="00F31CE3">
            <w:r w:rsidRPr="00F31CE3">
              <w:t>2.3 Obtain, interpret and record personal and clinical information according to organisational procedures </w:t>
            </w:r>
          </w:p>
          <w:p w:rsidR="00D44002" w:rsidRPr="00F31CE3" w:rsidP="00F31CE3">
            <w:r w:rsidRPr="00F31CE3">
              <w:t>2.4 Provide complete, clear and accurate information in easily understood language regarding the holter monitoring procedure to client </w:t>
            </w:r>
          </w:p>
          <w:p w:rsidR="00D44002" w:rsidRPr="00F31CE3" w:rsidP="00F31CE3">
            <w:r w:rsidRPr="00F31CE3">
              <w:t>2.5 Provide the client with the opportunity to ask questions and discuss areas of concern </w:t>
            </w:r>
          </w:p>
          <w:p w:rsidR="00D44002" w:rsidRPr="00F31CE3" w:rsidP="00F31CE3">
            <w:r w:rsidRPr="00F31CE3">
              <w:t>2.6 Obtain consent following ethical and legal requirements </w:t>
            </w:r>
          </w:p>
        </w:tc>
      </w:tr>
      <w:tr>
        <w:tblPrEx>
          <w:tblW w:w="5000" w:type="pct"/>
        </w:tblPrEx>
        <w:tc>
          <w:tcPr>
            <w:tcW w:w="0" w:type="auto"/>
          </w:tcPr>
          <w:p w:rsidR="00D44002" w:rsidRPr="00F31CE3" w:rsidP="00F31CE3">
            <w:r w:rsidRPr="00F31CE3">
              <w:t>3. Prepare for monitor recording</w:t>
            </w:r>
          </w:p>
        </w:tc>
        <w:tc>
          <w:tcPr>
            <w:tcW w:w="0" w:type="auto"/>
          </w:tcPr>
          <w:p w:rsidR="00D44002" w:rsidRPr="00F31CE3" w:rsidP="00F31CE3">
            <w:r w:rsidRPr="00F31CE3">
              <w:t>3.1 Maintain client privacy and dignity throughout procedure </w:t>
            </w:r>
          </w:p>
          <w:p w:rsidR="00D44002" w:rsidRPr="00F31CE3" w:rsidP="00F31CE3">
            <w:r w:rsidRPr="00F31CE3">
              <w:t>3.2 Follow standard infection control procedures </w:t>
            </w:r>
          </w:p>
          <w:p w:rsidR="00D44002" w:rsidRPr="00F31CE3" w:rsidP="00F31CE3">
            <w:r w:rsidRPr="00F31CE3">
              <w:t>3.3 Position the client comfortably and place electrodes according to manufacturer specifications and organisational procedures </w:t>
            </w:r>
          </w:p>
          <w:p w:rsidR="00D44002" w:rsidRPr="00F31CE3" w:rsidP="00F31CE3">
            <w:r w:rsidRPr="00F31CE3">
              <w:t>3.4 Prepare client’s skin for electrode placement </w:t>
            </w:r>
          </w:p>
          <w:p w:rsidR="00D44002" w:rsidRPr="00F31CE3" w:rsidP="00F31CE3">
            <w:r w:rsidRPr="00F31CE3">
              <w:t>3.5 Attach leads and double check lead placement </w:t>
            </w:r>
          </w:p>
          <w:p w:rsidR="00D44002" w:rsidRPr="00F31CE3" w:rsidP="00F31CE3">
            <w:r w:rsidRPr="00F31CE3">
              <w:t>3.6 Check all channels for signal quality prior to recording </w:t>
            </w:r>
          </w:p>
          <w:p w:rsidR="00D44002" w:rsidRPr="00F31CE3" w:rsidP="00F31CE3">
            <w:r w:rsidRPr="00F31CE3">
              <w:t>3.7 Provide instruction to client on use of device </w:t>
            </w:r>
          </w:p>
        </w:tc>
      </w:tr>
      <w:tr>
        <w:tblPrEx>
          <w:tblW w:w="5000" w:type="pct"/>
        </w:tblPrEx>
        <w:tc>
          <w:tcPr>
            <w:tcW w:w="0" w:type="auto"/>
          </w:tcPr>
          <w:p w:rsidR="00D44002" w:rsidRPr="00F31CE3" w:rsidP="00F31CE3">
            <w:r w:rsidRPr="00F31CE3">
              <w:t>4. Complete holter monitor process</w:t>
            </w:r>
          </w:p>
          <w:p w:rsidR="00D44002" w:rsidRPr="00F31CE3" w:rsidP="00F31CE3">
            <w:r w:rsidRPr="00F31CE3">
              <w:t> </w:t>
            </w:r>
          </w:p>
        </w:tc>
        <w:tc>
          <w:tcPr>
            <w:tcW w:w="0" w:type="auto"/>
          </w:tcPr>
          <w:p w:rsidR="00D44002" w:rsidRPr="00F31CE3" w:rsidP="00F31CE3">
            <w:r w:rsidRPr="00F31CE3">
              <w:t>4.1 Provide client with assistance if required on completion of procedure </w:t>
            </w:r>
          </w:p>
          <w:p w:rsidR="00D44002" w:rsidRPr="00F31CE3" w:rsidP="00F31CE3">
            <w:r w:rsidRPr="00F31CE3">
              <w:t>4.2 Remove and dispose of holter monitor electrodes in accordance with organisational procedures </w:t>
            </w:r>
          </w:p>
          <w:p w:rsidR="00D44002" w:rsidRPr="00F31CE3" w:rsidP="00F31CE3">
            <w:r w:rsidRPr="00F31CE3">
              <w:t>4.3 Clean and store holter monitor machine in accordance with manufacturer specifications and work health and safety (WHS) policies and procedures  </w:t>
            </w:r>
          </w:p>
          <w:p w:rsidR="00D44002" w:rsidRPr="00F31CE3" w:rsidP="00F31CE3">
            <w:r w:rsidRPr="00F31CE3">
              <w:t>4.4 Deliver data according to organisational procedures </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284"/>
        <w:gridCol w:w="6776"/>
      </w:tblGrid>
      <w:tr>
        <w:tblPrEx>
          <w:tblW w:w="5000" w:type="pct"/>
        </w:tblPrEx>
        <w:tc>
          <w:tcPr>
            <w:tcW w:w="0" w:type="auto"/>
          </w:tcPr>
          <w:p w:rsidR="00D44002" w:rsidRPr="00F31CE3" w:rsidP="00F31CE3">
            <w:pPr>
              <w:jc w:val="left"/>
            </w:pPr>
            <w:r w:rsidRPr="00F31CE3">
              <w:rPr>
                <w:rStyle w:val="Strong"/>
              </w:rPr>
              <w:t>Skills</w:t>
            </w:r>
            <w:r w:rsidRPr="00F31CE3">
              <w:t> </w:t>
            </w:r>
          </w:p>
        </w:tc>
        <w:tc>
          <w:tcPr>
            <w:tcW w:w="0" w:type="auto"/>
          </w:tcPr>
          <w:p w:rsidR="00D44002" w:rsidRPr="00F31CE3" w:rsidP="00F31CE3">
            <w:pPr>
              <w:jc w:val="left"/>
            </w:pPr>
            <w:r w:rsidRPr="00F31CE3">
              <w:rPr>
                <w:rStyle w:val="Strong"/>
              </w:rPr>
              <w:t>Description</w:t>
            </w:r>
            <w:r w:rsidRPr="00F31CE3">
              <w:t> </w:t>
            </w:r>
          </w:p>
        </w:tc>
      </w:tr>
      <w:tr>
        <w:tblPrEx>
          <w:tblW w:w="5000" w:type="pct"/>
        </w:tblPrEx>
        <w:tc>
          <w:tcPr>
            <w:tcW w:w="0" w:type="auto"/>
          </w:tcPr>
          <w:p w:rsidR="00D44002" w:rsidRPr="00F31CE3" w:rsidP="00F31CE3">
            <w:r w:rsidRPr="00F31CE3">
              <w:t>Oral communication skills to: </w:t>
            </w:r>
          </w:p>
        </w:tc>
        <w:tc>
          <w:tcPr>
            <w:tcW w:w="0" w:type="auto"/>
          </w:tcPr>
          <w:p w:rsidR="00D44002" w:rsidRPr="00F31CE3" w:rsidP="00F31CE3">
            <w:pPr>
              <w:numPr>
                <w:ilvl w:val="0"/>
                <w:numId w:val="2"/>
              </w:numPr>
              <w:ind w:left="720" w:hanging="360"/>
              <w:jc w:val="left"/>
            </w:pPr>
            <w:r w:rsidRPr="00F31CE3">
              <w:t>interact with clients using some specialised vocabulary. </w:t>
            </w:r>
          </w:p>
        </w:tc>
      </w:tr>
      <w:tr>
        <w:tblPrEx>
          <w:tblW w:w="5000" w:type="pct"/>
        </w:tblPrEx>
        <w:tc>
          <w:tcPr>
            <w:tcW w:w="0" w:type="auto"/>
          </w:tcPr>
          <w:p w:rsidR="00D44002" w:rsidRPr="00F31CE3" w:rsidP="00F31CE3">
            <w:r w:rsidRPr="00F31CE3">
              <w:t>Writing skills to: </w:t>
            </w:r>
          </w:p>
        </w:tc>
        <w:tc>
          <w:tcPr>
            <w:tcW w:w="0" w:type="auto"/>
          </w:tcPr>
          <w:p w:rsidR="00D44002" w:rsidRPr="00F31CE3" w:rsidP="00F31CE3">
            <w:pPr>
              <w:numPr>
                <w:ilvl w:val="0"/>
                <w:numId w:val="3"/>
              </w:numPr>
              <w:ind w:left="720" w:hanging="360"/>
              <w:jc w:val="left"/>
            </w:pPr>
            <w:r w:rsidRPr="00F31CE3">
              <w:t>complete familiar and unfamiliar documentation. </w:t>
            </w:r>
          </w:p>
        </w:tc>
      </w:tr>
      <w:tr>
        <w:tblPrEx>
          <w:tblW w:w="5000" w:type="pct"/>
        </w:tblPrEx>
        <w:tc>
          <w:tcPr>
            <w:tcW w:w="0" w:type="auto"/>
          </w:tcPr>
          <w:p w:rsidR="00D44002" w:rsidRPr="00F31CE3" w:rsidP="00F31CE3">
            <w:r w:rsidRPr="00F31CE3">
              <w:t>Reading skills to: </w:t>
            </w:r>
          </w:p>
        </w:tc>
        <w:tc>
          <w:tcPr>
            <w:tcW w:w="0" w:type="auto"/>
          </w:tcPr>
          <w:p w:rsidR="00D44002" w:rsidRPr="00F31CE3" w:rsidP="00F31CE3">
            <w:pPr>
              <w:numPr>
                <w:ilvl w:val="0"/>
                <w:numId w:val="4"/>
              </w:numPr>
              <w:ind w:left="720" w:hanging="360"/>
              <w:jc w:val="left"/>
            </w:pPr>
            <w:r w:rsidRPr="00F31CE3">
              <w:t>interpret routine information in client records, technical and procedural documents, infection control, manufacturer guidelines. </w:t>
            </w:r>
          </w:p>
        </w:tc>
      </w:tr>
      <w:tr>
        <w:tblPrEx>
          <w:tblW w:w="5000" w:type="pct"/>
        </w:tblPrEx>
        <w:tc>
          <w:tcPr>
            <w:tcW w:w="0" w:type="auto"/>
          </w:tcPr>
          <w:p w:rsidR="00D44002" w:rsidRPr="00F31CE3" w:rsidP="00F31CE3">
            <w:r w:rsidRPr="00F31CE3">
              <w:t>Digital skills to: </w:t>
            </w:r>
          </w:p>
        </w:tc>
        <w:tc>
          <w:tcPr>
            <w:tcW w:w="0" w:type="auto"/>
          </w:tcPr>
          <w:p w:rsidR="00D44002" w:rsidRPr="00F31CE3" w:rsidP="00F31CE3">
            <w:pPr>
              <w:numPr>
                <w:ilvl w:val="0"/>
                <w:numId w:val="5"/>
              </w:numPr>
              <w:ind w:left="720" w:hanging="360"/>
              <w:jc w:val="left"/>
            </w:pPr>
            <w:r w:rsidRPr="00F31CE3">
              <w:t>forward information and data to health care professional. </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CAR005_AR"/>
      <w:r w:rsidRPr="00F31CE3">
        <w:t>Assessment Requirements for HLTCAR005 Perform holter monitoring</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  </w:t>
      </w:r>
    </w:p>
    <w:p w:rsidR="00D44002" w:rsidRPr="00F31CE3" w:rsidP="00F31CE3">
      <w:pPr>
        <w:numPr>
          <w:ilvl w:val="0"/>
          <w:numId w:val="6"/>
        </w:numPr>
        <w:ind w:left="720" w:hanging="360"/>
        <w:jc w:val="left"/>
      </w:pPr>
      <w:r w:rsidRPr="00F31CE3">
        <w:t>followed established technical, infection control and safety requirements to produce:</w:t>
      </w:r>
    </w:p>
    <w:p w:rsidR="00D44002" w:rsidRPr="00F31CE3" w:rsidP="00F31CE3">
      <w:pPr>
        <w:numPr>
          <w:ilvl w:val="1"/>
          <w:numId w:val="6"/>
        </w:numPr>
        <w:ind w:left="1440" w:hanging="360"/>
        <w:jc w:val="left"/>
      </w:pPr>
      <w:r w:rsidRPr="00F31CE3">
        <w:t>at least 1 holter monitor trace satisfactory for diagnostic purposes completed in a simulated environment</w:t>
      </w:r>
    </w:p>
    <w:p w:rsidR="00D44002" w:rsidRPr="00F31CE3" w:rsidP="00F31CE3">
      <w:pPr>
        <w:numPr>
          <w:ilvl w:val="1"/>
          <w:numId w:val="6"/>
        </w:numPr>
        <w:ind w:left="1440" w:hanging="360"/>
        <w:jc w:val="left"/>
      </w:pPr>
      <w:r w:rsidRPr="00F31CE3">
        <w:t>at least 2 holter monitor traces satisfactory for diagnostic purposes completed on at least 2 different individuals in the workplace or simulated environment.</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  </w:t>
      </w:r>
    </w:p>
    <w:p w:rsidR="00D44002" w:rsidRPr="00F31CE3" w:rsidP="00F31CE3">
      <w:pPr>
        <w:numPr>
          <w:ilvl w:val="0"/>
          <w:numId w:val="3"/>
        </w:numPr>
        <w:ind w:left="720" w:hanging="360"/>
        <w:jc w:val="left"/>
      </w:pPr>
      <w:r w:rsidRPr="00F31CE3">
        <w:t>legal and ethical considerations for holter monitoring, and how these are applied in organisations, including:</w:t>
      </w:r>
    </w:p>
    <w:p w:rsidR="00D44002" w:rsidRPr="00F31CE3" w:rsidP="00F31CE3">
      <w:pPr>
        <w:numPr>
          <w:ilvl w:val="1"/>
          <w:numId w:val="3"/>
        </w:numPr>
        <w:ind w:left="1440" w:hanging="360"/>
        <w:jc w:val="left"/>
      </w:pPr>
      <w:r w:rsidRPr="00F31CE3">
        <w:t>children in the workplace</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mandatory reporting</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role boundaries</w:t>
      </w:r>
    </w:p>
    <w:p w:rsidR="00D44002" w:rsidRPr="00F31CE3" w:rsidP="00F31CE3">
      <w:pPr>
        <w:numPr>
          <w:ilvl w:val="1"/>
          <w:numId w:val="3"/>
        </w:numPr>
        <w:ind w:left="1440" w:hanging="360"/>
        <w:jc w:val="left"/>
      </w:pPr>
      <w:r w:rsidRPr="00F31CE3">
        <w:t>work health and safety</w:t>
      </w:r>
    </w:p>
    <w:p w:rsidR="00D44002" w:rsidRPr="00F31CE3" w:rsidP="00F31CE3">
      <w:pPr>
        <w:numPr>
          <w:ilvl w:val="0"/>
          <w:numId w:val="3"/>
        </w:numPr>
        <w:ind w:left="720" w:hanging="360"/>
        <w:jc w:val="left"/>
      </w:pPr>
      <w:r w:rsidRPr="00F31CE3">
        <w:t>standard infection control requirements</w:t>
      </w:r>
    </w:p>
    <w:p w:rsidR="00D44002" w:rsidRPr="00F31CE3" w:rsidP="00F31CE3">
      <w:pPr>
        <w:numPr>
          <w:ilvl w:val="0"/>
          <w:numId w:val="3"/>
        </w:numPr>
        <w:ind w:left="720" w:hanging="360"/>
        <w:jc w:val="left"/>
      </w:pPr>
      <w:r w:rsidRPr="00F31CE3">
        <w:t>client factors that affect holter monitor testing, including:</w:t>
      </w:r>
    </w:p>
    <w:p w:rsidR="00D44002" w:rsidRPr="00F31CE3" w:rsidP="00F31CE3">
      <w:pPr>
        <w:numPr>
          <w:ilvl w:val="1"/>
          <w:numId w:val="3"/>
        </w:numPr>
        <w:ind w:left="1440" w:hanging="360"/>
        <w:jc w:val="left"/>
      </w:pPr>
      <w:r w:rsidRPr="00F31CE3">
        <w:t>physical limitations</w:t>
      </w:r>
    </w:p>
    <w:p w:rsidR="00D44002" w:rsidRPr="00F31CE3" w:rsidP="00F31CE3">
      <w:pPr>
        <w:numPr>
          <w:ilvl w:val="1"/>
          <w:numId w:val="3"/>
        </w:numPr>
        <w:ind w:left="1440" w:hanging="360"/>
        <w:jc w:val="left"/>
      </w:pPr>
      <w:r w:rsidRPr="00F31CE3">
        <w:t>respiratory function</w:t>
      </w:r>
    </w:p>
    <w:p w:rsidR="00D44002" w:rsidRPr="00F31CE3" w:rsidP="00F31CE3">
      <w:pPr>
        <w:numPr>
          <w:ilvl w:val="1"/>
          <w:numId w:val="3"/>
        </w:numPr>
        <w:ind w:left="1440" w:hanging="360"/>
        <w:jc w:val="left"/>
      </w:pPr>
      <w:r w:rsidRPr="00F31CE3">
        <w:t>waste management</w:t>
      </w:r>
    </w:p>
    <w:p w:rsidR="00D44002" w:rsidRPr="00F31CE3" w:rsidP="00F31CE3">
      <w:pPr>
        <w:numPr>
          <w:ilvl w:val="0"/>
          <w:numId w:val="3"/>
        </w:numPr>
        <w:ind w:left="720" w:hanging="360"/>
        <w:jc w:val="left"/>
      </w:pPr>
      <w:r w:rsidRPr="00F31CE3">
        <w:t>features, function and use of holter monitor equipment, including:</w:t>
      </w:r>
    </w:p>
    <w:p w:rsidR="00D44002" w:rsidRPr="00F31CE3" w:rsidP="00F31CE3">
      <w:pPr>
        <w:numPr>
          <w:ilvl w:val="1"/>
          <w:numId w:val="3"/>
        </w:numPr>
        <w:ind w:left="1440" w:hanging="360"/>
        <w:jc w:val="left"/>
      </w:pPr>
      <w:r w:rsidRPr="00F31CE3">
        <w:t>pre-checking procedures</w:t>
      </w:r>
    </w:p>
    <w:p w:rsidR="00D44002" w:rsidRPr="00F31CE3" w:rsidP="00F31CE3">
      <w:pPr>
        <w:numPr>
          <w:ilvl w:val="1"/>
          <w:numId w:val="3"/>
        </w:numPr>
        <w:ind w:left="1440" w:hanging="360"/>
        <w:jc w:val="left"/>
      </w:pPr>
      <w:r w:rsidRPr="00F31CE3">
        <w:t>electrical safety requirements</w:t>
      </w:r>
    </w:p>
    <w:p w:rsidR="00D44002" w:rsidRPr="00F31CE3" w:rsidP="00F31CE3">
      <w:pPr>
        <w:numPr>
          <w:ilvl w:val="1"/>
          <w:numId w:val="3"/>
        </w:numPr>
        <w:ind w:left="1440" w:hanging="360"/>
        <w:jc w:val="left"/>
      </w:pPr>
      <w:r w:rsidRPr="00F31CE3">
        <w:t>common problems and how to respond</w:t>
      </w:r>
    </w:p>
    <w:p w:rsidR="00D44002" w:rsidRPr="00F31CE3" w:rsidP="00F31CE3">
      <w:pPr>
        <w:numPr>
          <w:ilvl w:val="1"/>
          <w:numId w:val="3"/>
        </w:numPr>
        <w:ind w:left="1440" w:hanging="360"/>
        <w:jc w:val="left"/>
      </w:pPr>
      <w:r w:rsidRPr="00F31CE3">
        <w:t>routine maintenance requirements</w:t>
      </w:r>
    </w:p>
    <w:p w:rsidR="00D44002" w:rsidRPr="00F31CE3" w:rsidP="00F31CE3">
      <w:pPr>
        <w:numPr>
          <w:ilvl w:val="0"/>
          <w:numId w:val="3"/>
        </w:numPr>
        <w:ind w:left="720" w:hanging="360"/>
        <w:jc w:val="left"/>
      </w:pPr>
      <w:r w:rsidRPr="00F31CE3">
        <w:t>sources of interference:</w:t>
      </w:r>
    </w:p>
    <w:p w:rsidR="00D44002" w:rsidRPr="00F31CE3" w:rsidP="00F31CE3">
      <w:pPr>
        <w:numPr>
          <w:ilvl w:val="1"/>
          <w:numId w:val="3"/>
        </w:numPr>
        <w:ind w:left="1440" w:hanging="360"/>
        <w:jc w:val="left"/>
      </w:pPr>
      <w:r w:rsidRPr="00F31CE3">
        <w:t>client</w:t>
      </w:r>
    </w:p>
    <w:p w:rsidR="00D44002" w:rsidRPr="00F31CE3" w:rsidP="00F31CE3">
      <w:pPr>
        <w:numPr>
          <w:ilvl w:val="1"/>
          <w:numId w:val="3"/>
        </w:numPr>
        <w:ind w:left="1440" w:hanging="360"/>
        <w:jc w:val="left"/>
      </w:pPr>
      <w:r w:rsidRPr="00F31CE3">
        <w:t>equipment</w:t>
      </w:r>
    </w:p>
    <w:p w:rsidR="00D44002" w:rsidRPr="00F31CE3" w:rsidP="00F31CE3">
      <w:pPr>
        <w:numPr>
          <w:ilvl w:val="1"/>
          <w:numId w:val="3"/>
        </w:numPr>
        <w:ind w:left="1440" w:hanging="360"/>
        <w:jc w:val="left"/>
      </w:pPr>
      <w:r w:rsidRPr="00F31CE3">
        <w:t>environment</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being demonstrated in a clinical workplace setting or an environment that reflects a real workplace. </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holter monitor</w:t>
      </w:r>
    </w:p>
    <w:p w:rsidR="00D44002" w:rsidRPr="00F31CE3" w:rsidP="00F31CE3">
      <w:pPr>
        <w:numPr>
          <w:ilvl w:val="1"/>
          <w:numId w:val="4"/>
        </w:numPr>
        <w:ind w:left="1440" w:hanging="360"/>
        <w:jc w:val="left"/>
      </w:pPr>
      <w:r w:rsidRPr="00F31CE3">
        <w:t>procedures for the candidate to follow</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interaction with clients</w:t>
      </w:r>
    </w:p>
    <w:p w:rsidR="00D44002" w:rsidRPr="00F31CE3" w:rsidP="00F31CE3">
      <w:pPr>
        <w:numPr>
          <w:ilvl w:val="1"/>
          <w:numId w:val="4"/>
        </w:numPr>
        <w:ind w:left="1440" w:hanging="360"/>
        <w:jc w:val="left"/>
      </w:pPr>
      <w:r w:rsidRPr="00F31CE3">
        <w:t>presence of situations requiring problem solving </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HLTCAR002 Perform holter monitoring</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performance criteria, clarification of performance evidence and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HLTCAR005 Perform holter monitoring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HLTCAR005 Perform holter monitoring</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C68DBE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HLTCAR005 Perform holter monitoring</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2025-12-22T03:53:27Z</dcterms:created>
  <dcterms:modified xsi:type="dcterms:W3CDTF">2025-12-22T03:53:27Z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