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59E" w:rsidP="00F4059E">
      <w:pPr>
        <w:pStyle w:val="Title"/>
      </w:pPr>
      <w:r>
        <w:fldChar w:fldCharType="begin"/>
      </w:r>
      <w:r>
        <w:instrText xml:space="preserve"> TITLE   \* MERGEFORMAT </w:instrText>
      </w:r>
      <w:r>
        <w:fldChar w:fldCharType="separate"/>
      </w:r>
      <w:r>
        <w:t>HLTCAR001 Perform electrocardiography (ECG)</w:t>
      </w:r>
      <w:r>
        <w:fldChar w:fldCharType="end"/>
      </w:r>
    </w:p>
    <w:p w:rsidR="00F4059E" w:rsidP="00F4059E">
      <w:pPr>
        <w:pStyle w:val="Version"/>
        <w:sectPr w:rsidSect="00D464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4DD" w:rsidP="00D464DD">
      <w:pPr>
        <w:pStyle w:val="SuperHeading"/>
      </w:pPr>
      <w:r w:rsidRPr="00D464DD">
        <w:t>HLTCAR001 Perform electrocardiography (ECG)</w:t>
      </w:r>
    </w:p>
    <w:p w:rsidR="00000000" w:rsidRPr="00D464DD" w:rsidP="00D464DD">
      <w:pPr>
        <w:pStyle w:val="Heading1"/>
      </w:pPr>
      <w:bookmarkStart w:id="1" w:name="O_656168"/>
      <w:bookmarkEnd w:id="1"/>
      <w:r w:rsidRPr="00D464DD">
        <w:t>Modification History</w:t>
      </w:r>
    </w:p>
    <w:tbl>
      <w:tblPr>
        <w:tblW w:w="0" w:type="auto"/>
        <w:tblLayout w:type="fixed"/>
        <w:tblCellMar>
          <w:left w:w="62" w:type="dxa"/>
          <w:right w:w="62" w:type="dxa"/>
        </w:tblCellMar>
        <w:tblLook w:val="0000"/>
      </w:tblPr>
      <w:tblGrid>
        <w:gridCol w:w="2790"/>
        <w:gridCol w:w="6344"/>
      </w:tblGrid>
      <w:tr w:rsidTr="00D464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4DD" w:rsidP="00D464DD">
            <w:pPr>
              <w:pStyle w:val="BodyText"/>
            </w:pPr>
            <w:r w:rsidRPr="00D464D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4DD">
            <w:pPr>
              <w:pStyle w:val="BodyText"/>
              <w:rPr>
                <w:lang w:val="en-NZ"/>
              </w:rPr>
            </w:pPr>
            <w:r w:rsidRPr="00D464DD">
              <w:rPr>
                <w:rStyle w:val="SpecialBold"/>
              </w:rPr>
              <w:t>Comments</w:t>
            </w:r>
          </w:p>
        </w:tc>
      </w:tr>
      <w:tr w:rsidTr="00D464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4DD">
            <w:pPr>
              <w:pStyle w:val="BodyText"/>
              <w:rPr>
                <w:lang w:val="en-NZ"/>
              </w:rPr>
            </w:pPr>
            <w:r w:rsidRPr="00D464D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4DD" w:rsidP="00D464DD">
            <w:pPr>
              <w:pStyle w:val="BodyText"/>
            </w:pPr>
            <w:r w:rsidRPr="00D464DD">
              <w:t xml:space="preserve">This version was released in </w:t>
            </w:r>
            <w:r w:rsidRPr="00D464DD">
              <w:rPr>
                <w:rStyle w:val="Emphasis"/>
              </w:rPr>
              <w:t>HLT Health Training Package release 2.0</w:t>
            </w:r>
            <w:r w:rsidRPr="00D464DD">
              <w:t xml:space="preserve"> and meets the requirements of the 2012 Standards for Training Packages.</w:t>
            </w:r>
          </w:p>
          <w:p w:rsidR="00000000" w:rsidRPr="00D464DD" w:rsidP="00D464DD">
            <w:pPr>
              <w:pStyle w:val="BodyText"/>
            </w:pPr>
            <w:r w:rsidRPr="00D464DD">
              <w:t>Merged HLTCA401/HLTPAT407. Minimal changes to the elements and per</w:t>
            </w:r>
            <w:r w:rsidRPr="00D464DD">
              <w:t>formance criteria. New evidence requirements for assessment, including volume and frequency requirements. Significant change to knowledge evidence.</w:t>
            </w:r>
          </w:p>
        </w:tc>
      </w:tr>
    </w:tbl>
    <w:p w:rsidR="00F4059E" w:rsidP="00D464DD">
      <w:pPr>
        <w:pStyle w:val="BodyText"/>
      </w:pPr>
    </w:p>
    <w:p w:rsidR="00F4059E" w:rsidP="00D464DD">
      <w:pPr>
        <w:pStyle w:val="BodyText"/>
      </w:pPr>
    </w:p>
    <w:p w:rsidR="00000000" w:rsidRPr="00D464DD" w:rsidP="00D464DD">
      <w:pPr>
        <w:pStyle w:val="Heading1"/>
      </w:pPr>
      <w:bookmarkStart w:id="2" w:name="O_656169"/>
      <w:bookmarkEnd w:id="2"/>
      <w:r w:rsidRPr="00D464DD">
        <w:t>Application</w:t>
      </w:r>
    </w:p>
    <w:p w:rsidR="00000000" w:rsidRPr="00D464DD" w:rsidP="00F4059E">
      <w:pPr>
        <w:pStyle w:val="BodyText"/>
      </w:pPr>
      <w:r w:rsidRPr="00D464DD">
        <w:t>This unit describes the skills and knowledge required to prepare for and con</w:t>
      </w:r>
      <w:r w:rsidRPr="00D464DD">
        <w:t>duct electrocardiography (ECG) procedures, producing traces that are suitable for diagnostic purposes. It does not include interpretation of the ECG.</w:t>
      </w:r>
    </w:p>
    <w:p w:rsidR="00000000" w:rsidRPr="00D464DD" w:rsidP="00F4059E">
      <w:pPr>
        <w:pStyle w:val="BodyText"/>
      </w:pPr>
      <w:r w:rsidRPr="00D464DD">
        <w:t xml:space="preserve">This unit applies to any health worker conducting ECG procedures. ECGs are performed in medical centres, </w:t>
      </w:r>
      <w:r w:rsidRPr="00D464DD">
        <w:t>hospitals and cardiologist rooms.</w:t>
      </w:r>
    </w:p>
    <w:p w:rsidR="00F4059E" w:rsidRPr="00F4059E" w:rsidP="00F4059E">
      <w:pPr>
        <w:pStyle w:val="BodyText"/>
        <w:rPr>
          <w:i/>
        </w:rPr>
      </w:pPr>
      <w:r w:rsidRPr="00F4059E">
        <w:rPr>
          <w:rStyle w:val="Emphasis"/>
        </w:rPr>
        <w:t>The skills in this unit must be applied in accordance with Commonwealth and State/Territory legislation, Australian/New Zealand standards and industry codes of practice</w:t>
      </w:r>
      <w:r w:rsidRPr="00F4059E">
        <w:rPr>
          <w:i/>
        </w:rPr>
        <w:t>.</w:t>
      </w:r>
    </w:p>
    <w:p w:rsidR="00000000" w:rsidRPr="00D464DD" w:rsidP="00D464DD">
      <w:pPr>
        <w:pStyle w:val="Heading1"/>
      </w:pPr>
      <w:bookmarkStart w:id="3" w:name="O_656173"/>
      <w:bookmarkEnd w:id="3"/>
      <w:r w:rsidRPr="00D464DD">
        <w:t>Elements and Performance Criteria</w:t>
      </w:r>
    </w:p>
    <w:tbl>
      <w:tblPr>
        <w:tblW w:w="0" w:type="auto"/>
        <w:tblLayout w:type="fixed"/>
        <w:tblCellMar>
          <w:left w:w="62" w:type="dxa"/>
          <w:right w:w="62" w:type="dxa"/>
        </w:tblCellMar>
        <w:tblLook w:val="0000"/>
      </w:tblPr>
      <w:tblGrid>
        <w:gridCol w:w="3261"/>
        <w:gridCol w:w="5702"/>
      </w:tblGrid>
      <w:tr w:rsidTr="00D464D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rPr>
                <w:rStyle w:val="SpecialBold"/>
              </w:rPr>
              <w:t>PERFORMANCE CRITERIA</w:t>
            </w:r>
          </w:p>
        </w:tc>
      </w:tr>
      <w:tr w:rsidTr="00D464D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rPr>
                <w:rStyle w:val="Emphasis"/>
              </w:rPr>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rPr>
                <w:rStyle w:val="Emphasis"/>
              </w:rPr>
              <w:t xml:space="preserve">The Performance Criteria specify the level of performance required to demonstrate achievement of the Element. </w:t>
            </w: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t xml:space="preserve">1. Prepare electrocardiography machine for use </w:t>
            </w:r>
          </w:p>
        </w:tc>
        <w:tc>
          <w:tcPr>
            <w:tcW w:w="5702"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t>1.1 Check cleanliness and settings of ECG machine prior to use in accordance with organisation procedures and infection control requirements</w:t>
            </w:r>
          </w:p>
          <w:p w:rsidR="00000000" w:rsidP="00D464DD">
            <w:pPr>
              <w:pStyle w:val="BodyText"/>
              <w:rPr>
                <w:lang w:val="en-NZ"/>
              </w:rPr>
            </w:pPr>
            <w:r w:rsidRPr="00D464DD">
              <w:t>1.2 Prepare ECG leads in accordance with the manufacturer’s specifications</w:t>
            </w: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t xml:space="preserve">2. Prepare for ECG procedure </w:t>
            </w:r>
          </w:p>
        </w:tc>
        <w:tc>
          <w:tcPr>
            <w:tcW w:w="5702"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t>2.1 Gr</w:t>
            </w:r>
            <w:r w:rsidRPr="00D464DD">
              <w:t>eet client courteously and identify self</w:t>
            </w:r>
          </w:p>
          <w:p w:rsidR="00000000" w:rsidRPr="00D464DD" w:rsidP="00D464DD">
            <w:pPr>
              <w:pStyle w:val="BodyText"/>
            </w:pPr>
            <w:r w:rsidRPr="00D464DD">
              <w:t>2.2 Identify client following organisation and regulatory procedure</w:t>
            </w:r>
          </w:p>
          <w:p w:rsidR="00000000" w:rsidRPr="00D464DD" w:rsidP="00D464DD">
            <w:pPr>
              <w:pStyle w:val="BodyText"/>
            </w:pPr>
            <w:r w:rsidRPr="00D464DD">
              <w:t>2.3 Obtain, interpret and accurately record personal and clinical information in accordance with organisation policies and procedures</w:t>
            </w:r>
          </w:p>
          <w:p w:rsidR="00000000" w:rsidRPr="00D464DD" w:rsidP="00D464DD">
            <w:pPr>
              <w:pStyle w:val="BodyText"/>
            </w:pPr>
            <w:r w:rsidRPr="00D464DD">
              <w:t>2.4 Provide complete and accurate information in easily understood language regarding the ECG procedure to client</w:t>
            </w:r>
          </w:p>
          <w:p w:rsidR="00000000" w:rsidRPr="00D464DD" w:rsidP="00D464DD">
            <w:pPr>
              <w:pStyle w:val="BodyText"/>
            </w:pPr>
            <w:r w:rsidRPr="00D464DD">
              <w:t>2.5 Provide client with the opportunity to ask questions and discuss areas of concern</w:t>
            </w:r>
          </w:p>
          <w:p w:rsidR="00000000" w:rsidP="00D464DD">
            <w:pPr>
              <w:pStyle w:val="BodyText"/>
              <w:rPr>
                <w:lang w:val="en-NZ"/>
              </w:rPr>
            </w:pPr>
            <w:r w:rsidRPr="00D464DD">
              <w:t>2.6 Obtain consent following ethical and legal requireme</w:t>
            </w:r>
            <w:r w:rsidRPr="00D464DD">
              <w:t>nts</w:t>
            </w: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t xml:space="preserve">3. Prepare client for ECG procedure </w:t>
            </w:r>
          </w:p>
        </w:tc>
        <w:tc>
          <w:tcPr>
            <w:tcW w:w="5702"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t>3.1 Maintain client privacy and dignity throughout procedure</w:t>
            </w:r>
          </w:p>
          <w:p w:rsidR="00000000" w:rsidRPr="00D464DD" w:rsidP="00D464DD">
            <w:pPr>
              <w:pStyle w:val="BodyText"/>
            </w:pPr>
            <w:r w:rsidRPr="00D464DD">
              <w:t>3.2 Follow standard infection control procedures</w:t>
            </w:r>
          </w:p>
          <w:p w:rsidR="00000000" w:rsidRPr="00D464DD" w:rsidP="00D464DD">
            <w:pPr>
              <w:pStyle w:val="BodyText"/>
            </w:pPr>
            <w:r w:rsidRPr="00D464DD">
              <w:t>3.3 Position the client correctly and comfortably as recommended by manufacturer or organisation proc</w:t>
            </w:r>
            <w:r w:rsidRPr="00D464DD">
              <w:t>edure for different client groups</w:t>
            </w:r>
          </w:p>
          <w:p w:rsidR="00000000" w:rsidRPr="00D464DD" w:rsidP="00D464DD">
            <w:pPr>
              <w:pStyle w:val="BodyText"/>
            </w:pPr>
            <w:r w:rsidRPr="00D464DD">
              <w:t>3.4 Prepare client’s skin for electrode placement in accordance with organisation procedures and manufacturer instructions</w:t>
            </w:r>
          </w:p>
          <w:p w:rsidR="00000000" w:rsidRPr="00D464DD" w:rsidP="00D464DD">
            <w:pPr>
              <w:pStyle w:val="BodyText"/>
            </w:pPr>
            <w:r w:rsidRPr="00D464DD">
              <w:t>3.5 Attach leads in accordance with procedure required and manufacturer’s recommendations, and doub</w:t>
            </w:r>
            <w:r w:rsidRPr="00D464DD">
              <w:t>le check lead placement</w:t>
            </w:r>
          </w:p>
          <w:p w:rsidR="00000000" w:rsidP="00D464DD">
            <w:pPr>
              <w:pStyle w:val="BodyText"/>
              <w:rPr>
                <w:lang w:val="en-NZ"/>
              </w:rPr>
            </w:pPr>
            <w:r w:rsidRPr="00D464DD">
              <w:t>3.6 Identify potential client risks and advise supervisor if risk exists</w:t>
            </w: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t xml:space="preserve">4. Produce an ECG trace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t>4.1 Produce trace</w:t>
            </w:r>
            <w:r w:rsidRPr="00D464DD">
              <w:rPr>
                <w:rStyle w:val="Emphasis"/>
              </w:rPr>
              <w:t xml:space="preserve"> </w:t>
            </w:r>
            <w:r w:rsidRPr="00D464DD">
              <w:t xml:space="preserve">and check trace for diagnostic suitability </w:t>
            </w:r>
          </w:p>
          <w:p w:rsidR="00000000" w:rsidRPr="00D464DD" w:rsidP="00D464DD">
            <w:pPr>
              <w:pStyle w:val="BodyText"/>
            </w:pPr>
            <w:r w:rsidRPr="00D464DD">
              <w:t xml:space="preserve">4.2 Identify and respond to situations where repeat trace </w:t>
            </w:r>
            <w:r w:rsidRPr="00D464DD">
              <w:t>is requir</w:t>
            </w:r>
            <w:r w:rsidRPr="00D464DD">
              <w:t xml:space="preserve">ed </w:t>
            </w:r>
          </w:p>
          <w:p w:rsidR="00000000" w:rsidRPr="00D464DD" w:rsidP="00D464DD">
            <w:pPr>
              <w:pStyle w:val="BodyText"/>
            </w:pPr>
            <w:r w:rsidRPr="00D464DD">
              <w:t>4.3 Forward trace to relevant organisation or medical officer for interpretation using required method of transmission according to organisation procedure</w:t>
            </w:r>
          </w:p>
          <w:p w:rsidR="00000000" w:rsidP="00D464DD">
            <w:pPr>
              <w:pStyle w:val="BodyText"/>
              <w:rPr>
                <w:lang w:val="en-NZ"/>
              </w:rPr>
            </w:pPr>
            <w:r w:rsidRPr="00D464DD">
              <w:t>4.4 Record episode details in accordance with organisation procedures</w:t>
            </w: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p>
        </w:tc>
      </w:tr>
      <w:tr w:rsidTr="00D464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t xml:space="preserve">5. Complete ECG process </w:t>
            </w:r>
          </w:p>
        </w:tc>
        <w:tc>
          <w:tcPr>
            <w:tcW w:w="5702" w:type="dxa"/>
            <w:tcBorders>
              <w:top w:val="nil"/>
              <w:left w:val="nil"/>
              <w:bottom w:val="nil"/>
              <w:right w:val="nil"/>
            </w:tcBorders>
            <w:tcMar>
              <w:top w:w="0" w:type="dxa"/>
              <w:left w:w="62" w:type="dxa"/>
              <w:bottom w:w="0" w:type="dxa"/>
              <w:right w:w="62" w:type="dxa"/>
            </w:tcMar>
          </w:tcPr>
          <w:p w:rsidR="00000000" w:rsidRPr="00D464DD" w:rsidP="00D464DD">
            <w:pPr>
              <w:pStyle w:val="BodyText"/>
            </w:pPr>
            <w:r w:rsidRPr="00D464DD">
              <w:t>5.1 Remove ECG leads and electrodes from client maintaining client privacy and ensuring skin integrity</w:t>
            </w:r>
          </w:p>
          <w:p w:rsidR="00000000" w:rsidRPr="00D464DD" w:rsidP="00D464DD">
            <w:pPr>
              <w:pStyle w:val="BodyText"/>
            </w:pPr>
            <w:r w:rsidRPr="00D464DD">
              <w:t>5.2 Provide client with assistance as required, on completion of procedure</w:t>
            </w:r>
          </w:p>
          <w:p w:rsidR="00000000" w:rsidRPr="00D464DD" w:rsidP="00D464DD">
            <w:pPr>
              <w:pStyle w:val="BodyText"/>
            </w:pPr>
            <w:r w:rsidRPr="00D464DD">
              <w:t>5.3 Dispose of waste in accordance with waste managem</w:t>
            </w:r>
            <w:r w:rsidRPr="00D464DD">
              <w:t>ent procedures</w:t>
            </w:r>
          </w:p>
          <w:p w:rsidR="00000000" w:rsidRPr="00D464DD" w:rsidP="00D464DD">
            <w:pPr>
              <w:pStyle w:val="BodyText"/>
            </w:pPr>
            <w:r w:rsidRPr="00D464DD">
              <w:t xml:space="preserve">5.4 Store ECG machine in accordance with manufacturer’s specifications </w:t>
            </w:r>
          </w:p>
        </w:tc>
      </w:tr>
    </w:tbl>
    <w:p w:rsidR="00F4059E" w:rsidP="00D464DD">
      <w:pPr>
        <w:pStyle w:val="BodyText"/>
      </w:pPr>
    </w:p>
    <w:p w:rsidR="00F4059E" w:rsidP="00D464DD">
      <w:pPr>
        <w:pStyle w:val="BodyText"/>
      </w:pPr>
    </w:p>
    <w:p w:rsidR="00000000" w:rsidRPr="00D464DD" w:rsidP="00D464DD">
      <w:pPr>
        <w:pStyle w:val="Heading1"/>
      </w:pPr>
      <w:bookmarkStart w:id="4" w:name="O_656174"/>
      <w:bookmarkEnd w:id="4"/>
      <w:r w:rsidRPr="00D464DD">
        <w:t>Foundation Skills</w:t>
      </w:r>
    </w:p>
    <w:tbl>
      <w:tblPr>
        <w:tblW w:w="0" w:type="auto"/>
        <w:tblLayout w:type="fixed"/>
        <w:tblCellMar>
          <w:left w:w="62" w:type="dxa"/>
          <w:right w:w="62" w:type="dxa"/>
        </w:tblCellMar>
        <w:tblLook w:val="0000"/>
      </w:tblPr>
      <w:tblGrid>
        <w:gridCol w:w="8964"/>
      </w:tblGrid>
      <w:tr w:rsidTr="00D464D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464DD">
            <w:pPr>
              <w:pStyle w:val="BodyText"/>
              <w:rPr>
                <w:lang w:val="en-NZ"/>
              </w:rPr>
            </w:pPr>
            <w:r w:rsidRPr="00D464DD">
              <w:rPr>
                <w:rStyle w:val="Emphasis"/>
              </w:rPr>
              <w:t xml:space="preserve">The Foundation Skills describe those required skills (language, literacy and numeracy) that are </w:t>
            </w:r>
            <w:r w:rsidRPr="00D464DD">
              <w:t>essential to performance.</w:t>
            </w:r>
          </w:p>
        </w:tc>
      </w:tr>
      <w:tr w:rsidTr="00D464D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464DD" w:rsidP="00D464DD">
            <w:pPr>
              <w:pStyle w:val="BodyText"/>
            </w:pPr>
          </w:p>
          <w:p w:rsidR="00000000" w:rsidRPr="00D464DD" w:rsidP="00D464DD">
            <w:pPr>
              <w:pStyle w:val="BodyText"/>
            </w:pPr>
            <w:r w:rsidRPr="00D464DD">
              <w:t>Foundation skills essential to performance are explicit in the performance criteria of this unit of competency.</w:t>
            </w:r>
          </w:p>
        </w:tc>
      </w:tr>
    </w:tbl>
    <w:p w:rsidR="00F4059E" w:rsidP="00D464DD">
      <w:pPr>
        <w:pStyle w:val="BodyText"/>
      </w:pPr>
    </w:p>
    <w:p w:rsidR="00F4059E" w:rsidP="00D464DD">
      <w:pPr>
        <w:pStyle w:val="BodyText"/>
      </w:pPr>
    </w:p>
    <w:p w:rsidR="00000000" w:rsidRPr="00D464DD" w:rsidP="00D464DD">
      <w:pPr>
        <w:pStyle w:val="Heading1"/>
      </w:pPr>
      <w:bookmarkStart w:id="5" w:name="O_656176"/>
      <w:bookmarkEnd w:id="5"/>
      <w:r w:rsidRPr="00D464DD">
        <w:t>Unit Mapping Information</w:t>
      </w:r>
    </w:p>
    <w:p w:rsidR="00000000" w:rsidRPr="00D464DD" w:rsidP="00F4059E">
      <w:pPr>
        <w:pStyle w:val="BodyText"/>
      </w:pPr>
      <w:r w:rsidRPr="00D464DD">
        <w:t xml:space="preserve">No equivalent unit. </w:t>
      </w:r>
    </w:p>
    <w:p w:rsidR="00000000" w:rsidRPr="00D464DD" w:rsidP="00D464DD">
      <w:pPr>
        <w:pStyle w:val="Heading1"/>
      </w:pPr>
      <w:bookmarkStart w:id="6" w:name="O_656183"/>
      <w:bookmarkEnd w:id="6"/>
      <w:r w:rsidRPr="00D464DD">
        <w:t>Links</w:t>
      </w:r>
    </w:p>
    <w:p w:rsidR="00000000" w:rsidRPr="00D464DD" w:rsidP="00F4059E">
      <w:pPr>
        <w:pStyle w:val="BodyText"/>
      </w:pPr>
      <w:r w:rsidRPr="00D464DD">
        <w:t>Companion Volume implementation guides are found in VET</w:t>
      </w:r>
      <w:r w:rsidRPr="00D464DD">
        <w:t xml:space="preserve">Net - </w:t>
      </w:r>
      <w:r>
        <w:fldChar w:fldCharType="begin"/>
      </w:r>
      <w:r>
        <w:instrText xml:space="preserve"> HYPERLINK "https://vetnet.gov.au/Pages/TrainingDocs.aspx?q=ced1390f-48d9-4ab0-bd50-b015e5485705" </w:instrText>
      </w:r>
      <w:r>
        <w:fldChar w:fldCharType="separate"/>
      </w:r>
      <w:r w:rsidRPr="00255B17">
        <w:rPr>
          <w:rStyle w:val="Hyperlink"/>
        </w:rPr>
        <w:t>https://vetnet.gov.au/Pages/TrainingDocs.aspx?q=ced1390f-48d9-4ab0-bd50-b015e5485705</w:t>
      </w:r>
      <w:r>
        <w:fldChar w:fldCharType="end"/>
      </w:r>
    </w:p>
    <w:p w:rsidR="00000000" w:rsidRPr="00D464DD" w:rsidP="00F4059E">
      <w:pPr>
        <w:pStyle w:val="BodyText"/>
        <w:sectPr w:rsidSect="00D464DD">
          <w:headerReference w:type="default" r:id="rId10"/>
          <w:footerReference w:type="default" r:id="rId11"/>
          <w:pgSz w:w="11908" w:h="16833"/>
          <w:pgMar w:top="1702" w:right="1418" w:bottom="1702" w:left="1418" w:header="992" w:footer="992" w:gutter="0"/>
          <w:cols w:space="720"/>
          <w:noEndnote/>
          <w:docGrid w:linePitch="299"/>
        </w:sectPr>
      </w:pPr>
    </w:p>
    <w:p w:rsidR="00000000" w:rsidRPr="00D464DD" w:rsidP="00D464DD">
      <w:pPr>
        <w:pStyle w:val="SuperHeading"/>
      </w:pPr>
      <w:r w:rsidRPr="00D464DD">
        <w:t>Assessment Requirements for HLTCAR001 Perform electrocardiography (ECG)</w:t>
      </w:r>
    </w:p>
    <w:p w:rsidR="00000000" w:rsidRPr="00D464DD" w:rsidP="00D464DD">
      <w:pPr>
        <w:pStyle w:val="Heading1"/>
      </w:pPr>
      <w:bookmarkStart w:id="7" w:name="O_656178"/>
      <w:bookmarkEnd w:id="7"/>
      <w:r w:rsidRPr="00D464DD">
        <w:t>Modification History</w:t>
      </w:r>
    </w:p>
    <w:tbl>
      <w:tblPr>
        <w:tblW w:w="0" w:type="auto"/>
        <w:tblLayout w:type="fixed"/>
        <w:tblCellMar>
          <w:left w:w="62" w:type="dxa"/>
          <w:right w:w="62" w:type="dxa"/>
        </w:tblCellMar>
        <w:tblLook w:val="0000"/>
      </w:tblPr>
      <w:tblGrid>
        <w:gridCol w:w="2790"/>
        <w:gridCol w:w="6344"/>
      </w:tblGrid>
      <w:tr w:rsidTr="00D464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4DD" w:rsidP="00D464DD">
            <w:pPr>
              <w:pStyle w:val="BodyText"/>
            </w:pPr>
            <w:r w:rsidRPr="00D464D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4DD">
            <w:pPr>
              <w:pStyle w:val="BodyText"/>
              <w:rPr>
                <w:lang w:val="en-NZ"/>
              </w:rPr>
            </w:pPr>
            <w:r w:rsidRPr="00D464DD">
              <w:rPr>
                <w:rStyle w:val="SpecialBold"/>
              </w:rPr>
              <w:t>C</w:t>
            </w:r>
            <w:r w:rsidRPr="00D464DD">
              <w:rPr>
                <w:rStyle w:val="SpecialBold"/>
              </w:rPr>
              <w:t>omments</w:t>
            </w:r>
          </w:p>
        </w:tc>
      </w:tr>
      <w:tr w:rsidTr="00D464D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4DD">
            <w:pPr>
              <w:pStyle w:val="BodyText"/>
              <w:rPr>
                <w:lang w:val="en-NZ"/>
              </w:rPr>
            </w:pPr>
            <w:r w:rsidRPr="00D464D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4DD" w:rsidP="00D464DD">
            <w:pPr>
              <w:pStyle w:val="BodyText"/>
            </w:pPr>
            <w:r w:rsidRPr="00D464DD">
              <w:t xml:space="preserve">This version was released in </w:t>
            </w:r>
            <w:r w:rsidRPr="00D464DD">
              <w:rPr>
                <w:rStyle w:val="Emphasis"/>
              </w:rPr>
              <w:t>HLT Health Training Package release 2.0</w:t>
            </w:r>
            <w:r w:rsidRPr="00D464DD">
              <w:t xml:space="preserve"> and meets the requirements of the 2012 Standards for Training Packages.</w:t>
            </w:r>
          </w:p>
          <w:p w:rsidR="00000000" w:rsidRPr="00D464DD" w:rsidP="00D464DD">
            <w:pPr>
              <w:pStyle w:val="BodyText"/>
            </w:pPr>
            <w:r w:rsidRPr="00D464DD">
              <w:t>Merged HLTCA401/HLTPAT407. Minimal changes to the elements and</w:t>
            </w:r>
            <w:r w:rsidRPr="00D464DD">
              <w:t xml:space="preserve"> performance criteria. New evidence requirements for assessment, including volume and frequency requirements. Significant change to knowledge evidence.</w:t>
            </w:r>
          </w:p>
        </w:tc>
      </w:tr>
    </w:tbl>
    <w:p w:rsidR="00F4059E" w:rsidP="00D464DD">
      <w:pPr>
        <w:pStyle w:val="BodyText"/>
      </w:pPr>
    </w:p>
    <w:p w:rsidR="00F4059E" w:rsidP="00D464DD">
      <w:pPr>
        <w:pStyle w:val="BodyText"/>
      </w:pPr>
    </w:p>
    <w:p w:rsidR="00000000" w:rsidRPr="00D464DD" w:rsidP="00D464DD">
      <w:pPr>
        <w:pStyle w:val="Heading1"/>
      </w:pPr>
      <w:bookmarkStart w:id="8" w:name="O_656179"/>
      <w:bookmarkEnd w:id="8"/>
      <w:r w:rsidRPr="00D464DD">
        <w:t>Performance Evidence</w:t>
      </w:r>
    </w:p>
    <w:p w:rsidR="00000000" w:rsidRPr="00D464DD" w:rsidP="00F4059E">
      <w:pPr>
        <w:pStyle w:val="BodyText"/>
      </w:pPr>
      <w:r w:rsidRPr="00D464D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464DD" w:rsidP="00D464DD">
      <w:pPr>
        <w:pStyle w:val="ListBullet"/>
      </w:pPr>
      <w:r w:rsidRPr="00D464DD">
        <w:t>followed est</w:t>
      </w:r>
      <w:r w:rsidRPr="00D464DD">
        <w:t>ablished technical, infection control and safety requirements and produced at least 3 different ECG traces satisfactory for diagnostic purpose</w:t>
      </w:r>
    </w:p>
    <w:p w:rsidR="00000000" w:rsidRPr="00D464DD" w:rsidP="00D464DD">
      <w:pPr>
        <w:pStyle w:val="ListBullet"/>
      </w:pPr>
      <w:r w:rsidRPr="00D464DD">
        <w:t xml:space="preserve">identified and responded appropriately to situations of interference, increased amplitude or wandering baseline </w:t>
      </w:r>
    </w:p>
    <w:p w:rsidR="00000000" w:rsidRPr="00D464DD" w:rsidP="00D464DD">
      <w:pPr>
        <w:pStyle w:val="AllowPageBreak"/>
      </w:pPr>
    </w:p>
    <w:p w:rsidR="00000000" w:rsidRPr="00D464DD" w:rsidP="00D464DD">
      <w:pPr>
        <w:pStyle w:val="Heading1"/>
      </w:pPr>
      <w:bookmarkStart w:id="9" w:name="O_656180"/>
      <w:bookmarkEnd w:id="9"/>
      <w:r w:rsidRPr="00D464DD">
        <w:t>Knowledge Evidence</w:t>
      </w:r>
    </w:p>
    <w:p w:rsidR="00000000" w:rsidRPr="00D464DD" w:rsidP="00F4059E">
      <w:pPr>
        <w:pStyle w:val="BodyText"/>
      </w:pPr>
      <w:r w:rsidRPr="00D464DD">
        <w:t xml:space="preserve">The candidate must be able to demonstrate essential knowledge required to effectively complete tasks outlined in elements and performance criteria of this unit, </w:t>
      </w:r>
      <w:r w:rsidRPr="00D464DD">
        <w:t>manage tasks and manage contingencies in the context of the work role. This includes knowledge of:</w:t>
      </w:r>
    </w:p>
    <w:p w:rsidR="00000000" w:rsidRPr="00D464DD" w:rsidP="00D464DD">
      <w:pPr>
        <w:pStyle w:val="ListBullet"/>
      </w:pPr>
      <w:r w:rsidRPr="00D464DD">
        <w:t>legal and ethical considerations for ECGs, and how these are applied in organisations, including:</w:t>
      </w:r>
    </w:p>
    <w:p w:rsidR="00000000" w:rsidRPr="00D464DD" w:rsidP="00D464DD">
      <w:pPr>
        <w:pStyle w:val="ListBullet2"/>
      </w:pPr>
      <w:r w:rsidRPr="00D464DD">
        <w:t>children in the workplace</w:t>
      </w:r>
    </w:p>
    <w:p w:rsidR="00000000" w:rsidRPr="00D464DD" w:rsidP="00D464DD">
      <w:pPr>
        <w:pStyle w:val="ListBullet2"/>
      </w:pPr>
      <w:r w:rsidRPr="00D464DD">
        <w:t>duty of care</w:t>
      </w:r>
    </w:p>
    <w:p w:rsidR="00000000" w:rsidRPr="00D464DD" w:rsidP="00D464DD">
      <w:pPr>
        <w:pStyle w:val="ListBullet2"/>
      </w:pPr>
      <w:r w:rsidRPr="00D464DD">
        <w:t xml:space="preserve">informed consent </w:t>
      </w:r>
    </w:p>
    <w:p w:rsidR="00000000" w:rsidRPr="00D464DD" w:rsidP="00D464DD">
      <w:pPr>
        <w:pStyle w:val="ListBullet2"/>
      </w:pPr>
      <w:r w:rsidRPr="00D464DD">
        <w:t>mandatory reporting</w:t>
      </w:r>
    </w:p>
    <w:p w:rsidR="00000000" w:rsidRPr="00D464DD" w:rsidP="00D464DD">
      <w:pPr>
        <w:pStyle w:val="ListBullet2"/>
      </w:pPr>
      <w:r w:rsidRPr="00D464DD">
        <w:t>privacy, confidentiality and disclosure</w:t>
      </w:r>
    </w:p>
    <w:p w:rsidR="00000000" w:rsidRPr="00D464DD" w:rsidP="00D464DD">
      <w:pPr>
        <w:pStyle w:val="ListBullet2"/>
      </w:pPr>
      <w:r w:rsidRPr="00D464DD">
        <w:t>records management</w:t>
      </w:r>
    </w:p>
    <w:p w:rsidR="00000000" w:rsidRPr="00D464DD" w:rsidP="00D464DD">
      <w:pPr>
        <w:pStyle w:val="ListBullet2"/>
      </w:pPr>
      <w:r w:rsidRPr="00D464DD">
        <w:t>work role boundaries</w:t>
      </w:r>
    </w:p>
    <w:p w:rsidR="00000000" w:rsidRPr="00D464DD" w:rsidP="00D464DD">
      <w:pPr>
        <w:pStyle w:val="ListBullet2"/>
      </w:pPr>
      <w:r w:rsidRPr="00D464DD">
        <w:t>work health and safety</w:t>
      </w:r>
    </w:p>
    <w:p w:rsidR="00000000" w:rsidRPr="00D464DD" w:rsidP="00D464DD">
      <w:pPr>
        <w:pStyle w:val="ListBullet"/>
      </w:pPr>
      <w:r w:rsidRPr="00D464DD">
        <w:t>standard infection control requirements</w:t>
      </w:r>
    </w:p>
    <w:p w:rsidR="00000000" w:rsidRPr="00D464DD" w:rsidP="00D464DD">
      <w:pPr>
        <w:pStyle w:val="ListBullet"/>
      </w:pPr>
      <w:r w:rsidRPr="00D464DD">
        <w:t>key features of AS/NZS 3200.1.2:2005 and AS/NZ 3551:2012 or their successors, in relation to</w:t>
      </w:r>
      <w:r w:rsidRPr="00D464DD">
        <w:t xml:space="preserve"> ECG equipment, </w:t>
      </w:r>
    </w:p>
    <w:p w:rsidR="00000000" w:rsidRPr="00D464DD" w:rsidP="00D464DD">
      <w:pPr>
        <w:pStyle w:val="ListBullet"/>
      </w:pPr>
      <w:r w:rsidRPr="00D464DD">
        <w:t>client factors that affect ECG, including:</w:t>
      </w:r>
    </w:p>
    <w:p w:rsidR="00000000" w:rsidRPr="00D464DD" w:rsidP="00D464DD">
      <w:pPr>
        <w:pStyle w:val="ListBullet2"/>
      </w:pPr>
      <w:r w:rsidRPr="00D464DD">
        <w:t>physical limitations</w:t>
      </w:r>
    </w:p>
    <w:p w:rsidR="00000000" w:rsidRPr="00D464DD" w:rsidP="00D464DD">
      <w:pPr>
        <w:pStyle w:val="ListBullet2"/>
      </w:pPr>
      <w:r w:rsidRPr="00D464DD">
        <w:t>respiratory function</w:t>
      </w:r>
    </w:p>
    <w:p w:rsidR="00000000" w:rsidRPr="00D464DD" w:rsidP="00D464DD">
      <w:pPr>
        <w:pStyle w:val="ListBullet"/>
      </w:pPr>
      <w:r w:rsidRPr="00D464DD">
        <w:t>features, function and use of ECG equipment, including:</w:t>
      </w:r>
    </w:p>
    <w:p w:rsidR="00000000" w:rsidRPr="00D464DD" w:rsidP="00D464DD">
      <w:pPr>
        <w:pStyle w:val="ListBullet2"/>
      </w:pPr>
      <w:r w:rsidRPr="00D464DD">
        <w:t>pre-checking and calibration procedures</w:t>
      </w:r>
    </w:p>
    <w:p w:rsidR="00000000" w:rsidRPr="00D464DD" w:rsidP="00D464DD">
      <w:pPr>
        <w:pStyle w:val="ListBullet2"/>
      </w:pPr>
      <w:r w:rsidRPr="00D464DD">
        <w:t>electrical safety requirements</w:t>
      </w:r>
    </w:p>
    <w:p w:rsidR="00000000" w:rsidRPr="00D464DD" w:rsidP="00D464DD">
      <w:pPr>
        <w:pStyle w:val="ListBullet2"/>
      </w:pPr>
      <w:r w:rsidRPr="00D464DD">
        <w:t>common problems and how to respond</w:t>
      </w:r>
    </w:p>
    <w:p w:rsidR="00000000" w:rsidRPr="00D464DD" w:rsidP="00D464DD">
      <w:pPr>
        <w:pStyle w:val="ListBullet2"/>
      </w:pPr>
      <w:r w:rsidRPr="00D464DD">
        <w:t>routine maintenance requirements</w:t>
      </w:r>
    </w:p>
    <w:p w:rsidR="00000000" w:rsidRPr="00D464DD" w:rsidP="00D464DD">
      <w:pPr>
        <w:pStyle w:val="ListBullet"/>
      </w:pPr>
      <w:r w:rsidRPr="00D464DD">
        <w:t>sources of interference, including:</w:t>
      </w:r>
    </w:p>
    <w:p w:rsidR="00000000" w:rsidRPr="00D464DD" w:rsidP="00D464DD">
      <w:pPr>
        <w:pStyle w:val="ListBullet2"/>
      </w:pPr>
      <w:r w:rsidRPr="00D464DD">
        <w:t>client</w:t>
      </w:r>
    </w:p>
    <w:p w:rsidR="00000000" w:rsidRPr="00D464DD" w:rsidP="00D464DD">
      <w:pPr>
        <w:pStyle w:val="ListBullet2"/>
      </w:pPr>
      <w:r w:rsidRPr="00D464DD">
        <w:t>equipment</w:t>
      </w:r>
    </w:p>
    <w:p w:rsidR="00000000" w:rsidRPr="00D464DD" w:rsidP="00D464DD">
      <w:pPr>
        <w:pStyle w:val="ListBullet2"/>
      </w:pPr>
      <w:r w:rsidRPr="00D464DD">
        <w:t>environment</w:t>
      </w:r>
    </w:p>
    <w:p w:rsidR="00000000" w:rsidRPr="00D464DD" w:rsidP="00D464DD">
      <w:pPr>
        <w:pStyle w:val="ListBullet"/>
      </w:pPr>
      <w:r w:rsidRPr="00D464DD">
        <w:t>quality requirements for ECG tracing</w:t>
      </w:r>
    </w:p>
    <w:p w:rsidR="00000000" w:rsidRPr="00D464DD" w:rsidP="00D464DD">
      <w:pPr>
        <w:pStyle w:val="ListBullet"/>
      </w:pPr>
      <w:r w:rsidRPr="00D464DD">
        <w:t>anatomy and physiology of the heart</w:t>
      </w:r>
    </w:p>
    <w:p w:rsidR="00000000" w:rsidRPr="00D464DD" w:rsidP="00D464DD">
      <w:pPr>
        <w:pStyle w:val="ListBullet"/>
      </w:pPr>
      <w:r w:rsidRPr="00D464DD">
        <w:t>normal and abnormal ECG rhythms</w:t>
      </w:r>
    </w:p>
    <w:p w:rsidR="00000000" w:rsidRPr="00D464DD" w:rsidP="00D464DD">
      <w:pPr>
        <w:pStyle w:val="AllowPageBreak"/>
      </w:pPr>
    </w:p>
    <w:p w:rsidR="00000000" w:rsidRPr="00D464DD" w:rsidP="00D464DD">
      <w:pPr>
        <w:pStyle w:val="Heading1"/>
      </w:pPr>
      <w:bookmarkStart w:id="10" w:name="O_656181"/>
      <w:bookmarkEnd w:id="10"/>
      <w:r w:rsidRPr="00D464DD">
        <w:t>Assessment Conditions</w:t>
      </w:r>
    </w:p>
    <w:p w:rsidR="00000000" w:rsidRPr="00D464DD" w:rsidP="00F4059E">
      <w:pPr>
        <w:pStyle w:val="BodyText"/>
      </w:pPr>
      <w:r w:rsidRPr="00D464DD">
        <w:t xml:space="preserve">Skills must have been demonstrated in the workplace or in a simulated environment that reflects workplace conditions. The following conditions must be met for this unit: </w:t>
      </w:r>
    </w:p>
    <w:p w:rsidR="00000000" w:rsidRPr="00D464DD" w:rsidP="00D464DD">
      <w:pPr>
        <w:pStyle w:val="ListBullet"/>
      </w:pPr>
      <w:r w:rsidRPr="00D464DD">
        <w:t>use of suitable facilities, equipment and resources, i</w:t>
      </w:r>
      <w:r w:rsidRPr="00D464DD">
        <w:t xml:space="preserve">ncluding: </w:t>
      </w:r>
    </w:p>
    <w:p w:rsidR="00000000" w:rsidRPr="00D464DD" w:rsidP="00D464DD">
      <w:pPr>
        <w:pStyle w:val="ListBullet2"/>
      </w:pPr>
      <w:r w:rsidRPr="00D464DD">
        <w:t>ECG machine and associated leads/electrodes</w:t>
      </w:r>
    </w:p>
    <w:p w:rsidR="00000000" w:rsidRPr="00D464DD" w:rsidP="00D464DD">
      <w:pPr>
        <w:pStyle w:val="ListBullet2"/>
      </w:pPr>
      <w:r w:rsidRPr="00D464DD">
        <w:t>client furniture</w:t>
      </w:r>
    </w:p>
    <w:p w:rsidR="00000000" w:rsidRPr="00D464DD" w:rsidP="00D464DD">
      <w:pPr>
        <w:pStyle w:val="ListBullet2"/>
      </w:pPr>
      <w:r w:rsidRPr="00D464DD">
        <w:t>documented procedures for the candidate to follow</w:t>
      </w:r>
    </w:p>
    <w:p w:rsidR="00000000" w:rsidRPr="00D464DD" w:rsidP="00D464DD">
      <w:pPr>
        <w:pStyle w:val="ListBullet"/>
      </w:pPr>
      <w:r w:rsidRPr="00D464DD">
        <w:t xml:space="preserve">modelling of industry operating conditions, including: </w:t>
      </w:r>
    </w:p>
    <w:p w:rsidR="00000000" w:rsidRPr="00D464DD" w:rsidP="00D464DD">
      <w:pPr>
        <w:pStyle w:val="ListBullet2"/>
      </w:pPr>
      <w:r w:rsidRPr="00D464DD">
        <w:t>interaction with clients</w:t>
      </w:r>
    </w:p>
    <w:p w:rsidR="00000000" w:rsidRPr="00D464DD" w:rsidP="00D464DD">
      <w:pPr>
        <w:pStyle w:val="ListBullet2"/>
      </w:pPr>
      <w:r w:rsidRPr="00D464DD">
        <w:t>presence of situations requiring problem solving</w:t>
      </w:r>
    </w:p>
    <w:p w:rsidR="00000000" w:rsidRPr="00D464DD" w:rsidP="00D464DD">
      <w:pPr>
        <w:pStyle w:val="BodyText"/>
      </w:pPr>
    </w:p>
    <w:p w:rsidR="00000000" w:rsidRPr="00D464DD" w:rsidP="00F4059E">
      <w:pPr>
        <w:pStyle w:val="BodyText"/>
      </w:pPr>
      <w:r w:rsidRPr="00D464DD">
        <w:t>Assessors must satisfy the Standards for Registered Training Organisations (RTOs) 2015/AQTF mandatory competency requirements for assessors.</w:t>
      </w:r>
    </w:p>
    <w:p w:rsidR="00000000" w:rsidRPr="00D464DD" w:rsidP="00D464DD">
      <w:pPr>
        <w:pStyle w:val="Heading1"/>
      </w:pPr>
      <w:bookmarkStart w:id="11" w:name="O_656184"/>
      <w:bookmarkEnd w:id="11"/>
      <w:r w:rsidRPr="00D464DD">
        <w:t>Links</w:t>
      </w:r>
    </w:p>
    <w:p w:rsidR="00000000" w:rsidRPr="00D464DD" w:rsidP="00F4059E">
      <w:pPr>
        <w:pStyle w:val="BodyText"/>
      </w:pPr>
      <w:r w:rsidRPr="00D464D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55B17">
        <w:rPr>
          <w:rStyle w:val="Hyperlink"/>
        </w:rPr>
        <w:t>https://vetnet.gov.au/Pages/TrainingDocs.aspx?q=ced1390f-48d9-4ab0-bd50-b015e5485705</w:t>
      </w:r>
      <w:r>
        <w:fldChar w:fldCharType="end"/>
      </w:r>
    </w:p>
    <w:p w:rsidR="00000000" w:rsidRPr="00D464DD" w:rsidP="00D464DD"/>
    <w:sectPr w:rsidSect="00D464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rsidRPr="00F4059E" w:rsidP="00F40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9E" w:rsidP="00D46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59E" w:rsidP="00D464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4059E" w:rsidP="00D464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rsidP="00D464DD">
    <w:pPr>
      <w:pStyle w:val="Footer"/>
      <w:framePr w:wrap="around"/>
    </w:pPr>
    <w:r>
      <w:fldChar w:fldCharType="begin"/>
    </w:r>
    <w:r>
      <w:instrText xml:space="preserve"> DOCPROPERTY  Subject  \* MERGEFORMAT </w:instrText>
    </w:r>
    <w:r>
      <w:fldChar w:fldCharType="separate"/>
    </w:r>
    <w:r w:rsidR="00F4059E">
      <w:t>Approved</w:t>
    </w:r>
    <w:r w:rsidR="00F4059E">
      <w:fldChar w:fldCharType="end"/>
    </w:r>
    <w:r>
      <w:tab/>
      <w:t xml:space="preserve">Page </w:t>
    </w:r>
    <w:r>
      <w:fldChar w:fldCharType="begin"/>
    </w:r>
    <w:r>
      <w:instrText xml:space="preserve"> PAGE  \* Arabic  \* MERGEFORMAT </w:instrText>
    </w:r>
    <w:r>
      <w:fldChar w:fldCharType="separate"/>
    </w:r>
    <w:r w:rsidR="00F405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59E">
      <w:rPr>
        <w:noProof/>
      </w:rPr>
      <w:t>4</w:t>
    </w:r>
    <w:r>
      <w:rPr>
        <w:noProof/>
      </w:rPr>
      <w:fldChar w:fldCharType="end"/>
    </w:r>
  </w:p>
  <w:p w:rsidR="00D464DD" w:rsidP="00D464DD">
    <w:pPr>
      <w:pStyle w:val="Footer"/>
      <w:framePr w:wrap="around"/>
    </w:pPr>
    <w:r>
      <w:t xml:space="preserve">© Commonwealth of Australia, </w:t>
    </w:r>
    <w:r>
      <w:fldChar w:fldCharType="begin"/>
    </w:r>
    <w:r>
      <w:instrText xml:space="preserve"> DATE  \@ "yyyy"  \* MERGEFORMAT </w:instrText>
    </w:r>
    <w:r>
      <w:fldChar w:fldCharType="separate"/>
    </w:r>
    <w:r w:rsidR="00F4059E">
      <w:rPr>
        <w:noProof/>
      </w:rPr>
      <w:t>2025</w:t>
    </w:r>
    <w:r>
      <w:fldChar w:fldCharType="end"/>
    </w:r>
    <w:r>
      <w:tab/>
    </w:r>
    <w:r>
      <w:fldChar w:fldCharType="begin"/>
    </w:r>
    <w:r>
      <w:instrText xml:space="preserve"> DOCPROPERTY  Author  \* MERGEFORMAT </w:instrText>
    </w:r>
    <w:r>
      <w:fldChar w:fldCharType="separate"/>
    </w:r>
    <w:r w:rsidR="00F4059E">
      <w:t>HumanAbility</w:t>
    </w:r>
    <w:r w:rsidR="00F4059E">
      <w:fldChar w:fldCharType="end"/>
    </w:r>
  </w:p>
  <w:p w:rsidR="00D464DD" w:rsidP="00D464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4DD" w:rsidRPr="00F4059E" w:rsidP="00F40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59E" w:rsidRPr="002D2AF8" w:rsidP="00D464DD">
    <w:pPr>
      <w:pStyle w:val="Header"/>
      <w:framePr w:wrap="around"/>
    </w:pPr>
    <w:r>
      <w:fldChar w:fldCharType="begin"/>
    </w:r>
    <w:r>
      <w:instrText xml:space="preserve"> TITLE   \* MERGEFORMAT </w:instrText>
    </w:r>
    <w:r>
      <w:fldChar w:fldCharType="separate"/>
    </w:r>
    <w:r>
      <w:t>HLTCAR001 Perform electrocardiography (ECG)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59E" w:rsidP="00D464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4DD" w:rsidRPr="002D2AF8" w:rsidP="00D464DD">
    <w:pPr>
      <w:pStyle w:val="Header"/>
      <w:framePr w:wrap="around"/>
    </w:pPr>
    <w:r>
      <w:fldChar w:fldCharType="begin"/>
    </w:r>
    <w:r>
      <w:instrText xml:space="preserve"> TITLE   \* MERGEFORMAT </w:instrText>
    </w:r>
    <w:r>
      <w:fldChar w:fldCharType="separate"/>
    </w:r>
    <w:r w:rsidR="00F4059E">
      <w:t>HLTCAR001 Perform electrocardiography (ECG)</w:t>
    </w:r>
    <w:r w:rsidR="00F4059E">
      <w:fldChar w:fldCharType="end"/>
    </w:r>
    <w:r>
      <w:tab/>
      <w:t xml:space="preserve">Date this document was generated: </w:t>
    </w:r>
    <w:r>
      <w:fldChar w:fldCharType="begin"/>
    </w:r>
    <w:r>
      <w:instrText xml:space="preserve"> CREATEDATE  \@ "d MMMM yyyy"  \* MERGEFORMAT </w:instrText>
    </w:r>
    <w:r>
      <w:fldChar w:fldCharType="separate"/>
    </w:r>
    <w:r w:rsidR="00F4059E">
      <w:rPr>
        <w:noProof/>
      </w:rPr>
      <w:t>2 March 2025</w:t>
    </w:r>
    <w:r>
      <w:fldChar w:fldCharType="end"/>
    </w:r>
  </w:p>
  <w:p w:rsidR="00D464DD" w:rsidP="00D464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AA3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CB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EF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4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4DD"/>
    <w:pPr>
      <w:spacing w:before="360" w:after="60"/>
      <w:outlineLvl w:val="0"/>
    </w:pPr>
    <w:rPr>
      <w:sz w:val="32"/>
    </w:rPr>
  </w:style>
  <w:style w:type="paragraph" w:styleId="Heading2">
    <w:name w:val="heading 2"/>
    <w:basedOn w:val="HeadingBase"/>
    <w:next w:val="BodyText"/>
    <w:link w:val="Heading2Char"/>
    <w:qFormat/>
    <w:rsid w:val="00D464DD"/>
    <w:pPr>
      <w:keepLines/>
      <w:spacing w:before="240" w:after="120"/>
      <w:outlineLvl w:val="1"/>
    </w:pPr>
    <w:rPr>
      <w:sz w:val="28"/>
      <w:szCs w:val="40"/>
    </w:rPr>
  </w:style>
  <w:style w:type="paragraph" w:styleId="Heading3">
    <w:name w:val="heading 3"/>
    <w:basedOn w:val="HeadingBase"/>
    <w:next w:val="BodyText"/>
    <w:link w:val="Heading3Char"/>
    <w:qFormat/>
    <w:rsid w:val="00D464DD"/>
    <w:pPr>
      <w:spacing w:before="180" w:after="120"/>
      <w:outlineLvl w:val="2"/>
    </w:pPr>
    <w:rPr>
      <w:spacing w:val="-10"/>
      <w:kern w:val="32"/>
    </w:rPr>
  </w:style>
  <w:style w:type="paragraph" w:styleId="Heading4">
    <w:name w:val="heading 4"/>
    <w:basedOn w:val="HeadingBase"/>
    <w:next w:val="BodyText"/>
    <w:link w:val="Heading4Char"/>
    <w:qFormat/>
    <w:rsid w:val="00D464DD"/>
    <w:pPr>
      <w:spacing w:before="160" w:after="120"/>
      <w:outlineLvl w:val="3"/>
    </w:pPr>
    <w:rPr>
      <w:sz w:val="22"/>
    </w:rPr>
  </w:style>
  <w:style w:type="paragraph" w:styleId="Heading5">
    <w:name w:val="heading 5"/>
    <w:basedOn w:val="HeadingBase"/>
    <w:next w:val="Normal"/>
    <w:link w:val="Heading5Char"/>
    <w:qFormat/>
    <w:rsid w:val="00D464DD"/>
    <w:pPr>
      <w:spacing w:before="80"/>
      <w:outlineLvl w:val="4"/>
    </w:pPr>
    <w:rPr>
      <w:color w:val="918585"/>
      <w:sz w:val="20"/>
    </w:rPr>
  </w:style>
  <w:style w:type="paragraph" w:styleId="Heading6">
    <w:name w:val="heading 6"/>
    <w:basedOn w:val="HeadingBase"/>
    <w:next w:val="Normal"/>
    <w:link w:val="Heading6Char"/>
    <w:qFormat/>
    <w:rsid w:val="00D464DD"/>
    <w:pPr>
      <w:spacing w:before="60"/>
      <w:outlineLvl w:val="5"/>
    </w:pPr>
    <w:rPr>
      <w:color w:val="918585"/>
      <w:sz w:val="20"/>
    </w:rPr>
  </w:style>
  <w:style w:type="paragraph" w:styleId="Heading7">
    <w:name w:val="heading 7"/>
    <w:basedOn w:val="Normal"/>
    <w:next w:val="Normal"/>
    <w:link w:val="Heading7Char"/>
    <w:qFormat/>
    <w:rsid w:val="00D464DD"/>
    <w:pPr>
      <w:ind w:left="720"/>
      <w:outlineLvl w:val="6"/>
    </w:pPr>
    <w:rPr>
      <w:i/>
    </w:rPr>
  </w:style>
  <w:style w:type="paragraph" w:styleId="Heading8">
    <w:name w:val="heading 8"/>
    <w:basedOn w:val="Normal"/>
    <w:next w:val="Normal"/>
    <w:link w:val="Heading8Char"/>
    <w:qFormat/>
    <w:rsid w:val="00D464DD"/>
    <w:pPr>
      <w:ind w:left="720"/>
      <w:outlineLvl w:val="7"/>
    </w:pPr>
    <w:rPr>
      <w:i/>
    </w:rPr>
  </w:style>
  <w:style w:type="paragraph" w:styleId="Heading9">
    <w:name w:val="heading 9"/>
    <w:basedOn w:val="Normal"/>
    <w:next w:val="Normal"/>
    <w:link w:val="Heading9Char"/>
    <w:qFormat/>
    <w:rsid w:val="00D464DD"/>
    <w:pPr>
      <w:ind w:left="720"/>
      <w:outlineLvl w:val="8"/>
    </w:pPr>
    <w:rPr>
      <w:i/>
    </w:rPr>
  </w:style>
  <w:style w:type="character" w:default="1" w:styleId="DefaultParagraphFont">
    <w:name w:val="Default Paragraph Font"/>
    <w:uiPriority w:val="1"/>
    <w:unhideWhenUsed/>
    <w:rsid w:val="00D46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4DD"/>
  </w:style>
  <w:style w:type="character" w:customStyle="1" w:styleId="Heading1Char">
    <w:name w:val="Heading 1 Char"/>
    <w:basedOn w:val="DefaultParagraphFont"/>
    <w:link w:val="Heading1"/>
    <w:rsid w:val="00D464DD"/>
    <w:rPr>
      <w:rFonts w:ascii="Times New Roman" w:eastAsia="Times New Roman" w:hAnsi="Times New Roman" w:cs="Times New Roman"/>
      <w:b/>
      <w:sz w:val="32"/>
      <w:szCs w:val="20"/>
      <w:lang w:eastAsia="en-US"/>
    </w:rPr>
  </w:style>
  <w:style w:type="paragraph" w:styleId="BodyText">
    <w:name w:val="Body Text"/>
    <w:basedOn w:val="Normal"/>
    <w:link w:val="BodyTextChar"/>
    <w:rsid w:val="00D464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4DD"/>
    <w:rPr>
      <w:rFonts w:ascii="Times New Roman" w:eastAsia="Times New Roman" w:hAnsi="Times New Roman" w:cs="Times New Roman"/>
      <w:sz w:val="24"/>
      <w:lang w:eastAsia="en-US"/>
    </w:rPr>
  </w:style>
  <w:style w:type="paragraph" w:styleId="ListBullet">
    <w:name w:val="List Bullet"/>
    <w:basedOn w:val="List"/>
    <w:rsid w:val="00D464DD"/>
    <w:pPr>
      <w:numPr>
        <w:numId w:val="12"/>
      </w:numPr>
      <w:tabs>
        <w:tab w:val="clear" w:pos="340"/>
      </w:tabs>
      <w:spacing w:before="40" w:after="40"/>
    </w:pPr>
  </w:style>
  <w:style w:type="character" w:customStyle="1" w:styleId="SpecialBold">
    <w:name w:val="Special Bold"/>
    <w:basedOn w:val="DefaultParagraphFont"/>
    <w:rsid w:val="00D464DD"/>
    <w:rPr>
      <w:b/>
      <w:spacing w:val="0"/>
    </w:rPr>
  </w:style>
  <w:style w:type="paragraph" w:styleId="ListBullet2">
    <w:name w:val="List Bullet 2"/>
    <w:basedOn w:val="List2"/>
    <w:rsid w:val="00D464DD"/>
    <w:pPr>
      <w:numPr>
        <w:numId w:val="13"/>
      </w:numPr>
      <w:tabs>
        <w:tab w:val="clear" w:pos="680"/>
      </w:tabs>
    </w:pPr>
  </w:style>
  <w:style w:type="character" w:styleId="Emphasis">
    <w:name w:val="Emphasis"/>
    <w:basedOn w:val="DefaultParagraphFont"/>
    <w:qFormat/>
    <w:rsid w:val="00D464DD"/>
    <w:rPr>
      <w:i/>
    </w:rPr>
  </w:style>
  <w:style w:type="paragraph" w:customStyle="1" w:styleId="SuperHeading">
    <w:name w:val="SuperHeading"/>
    <w:basedOn w:val="Normal"/>
    <w:rsid w:val="00D464DD"/>
    <w:pPr>
      <w:spacing w:before="240" w:after="120"/>
      <w:outlineLvl w:val="0"/>
    </w:pPr>
    <w:rPr>
      <w:rFonts w:ascii="Times New Roman" w:hAnsi="Times New Roman"/>
      <w:b/>
      <w:sz w:val="32"/>
    </w:rPr>
  </w:style>
  <w:style w:type="paragraph" w:customStyle="1" w:styleId="AllowPageBreak">
    <w:name w:val="AllowPageBreak"/>
    <w:rsid w:val="00D464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4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4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4DD"/>
    <w:rPr>
      <w:rFonts w:ascii="Courier New" w:eastAsia="Times New Roman" w:hAnsi="Courier New" w:cs="Times New Roman"/>
      <w:i/>
      <w:szCs w:val="20"/>
      <w:lang w:eastAsia="en-US"/>
    </w:rPr>
  </w:style>
  <w:style w:type="paragraph" w:customStyle="1" w:styleId="HeadingBase">
    <w:name w:val="Heading Base"/>
    <w:rsid w:val="00D46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4DD"/>
    <w:pPr>
      <w:tabs>
        <w:tab w:val="right" w:leader="dot" w:pos="9072"/>
      </w:tabs>
      <w:ind w:left="567"/>
    </w:pPr>
    <w:rPr>
      <w:szCs w:val="22"/>
    </w:rPr>
  </w:style>
  <w:style w:type="paragraph" w:customStyle="1" w:styleId="TOCBase">
    <w:name w:val="TOC Base"/>
    <w:rsid w:val="00D46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4DD"/>
    <w:pPr>
      <w:tabs>
        <w:tab w:val="right" w:leader="dot" w:pos="9072"/>
      </w:tabs>
      <w:spacing w:before="40" w:after="40"/>
      <w:ind w:left="284"/>
    </w:pPr>
    <w:rPr>
      <w:rFonts w:ascii="Times New Roman" w:hAnsi="Times New Roman"/>
    </w:rPr>
  </w:style>
  <w:style w:type="paragraph" w:styleId="TOC1">
    <w:name w:val="toc 1"/>
    <w:basedOn w:val="TOCBase"/>
    <w:next w:val="Normal"/>
    <w:rsid w:val="00D464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4DD"/>
    <w:rPr>
      <w:rFonts w:ascii="Times New Roman" w:eastAsia="Times New Roman" w:hAnsi="Times New Roman" w:cs="Times New Roman"/>
      <w:sz w:val="16"/>
      <w:lang w:eastAsia="en-US"/>
    </w:rPr>
  </w:style>
  <w:style w:type="paragraph" w:styleId="Title">
    <w:name w:val="Title"/>
    <w:basedOn w:val="HeadingBase"/>
    <w:link w:val="TitleChar"/>
    <w:qFormat/>
    <w:rsid w:val="00D464DD"/>
    <w:pPr>
      <w:spacing w:before="5040"/>
      <w:jc w:val="center"/>
    </w:pPr>
    <w:rPr>
      <w:sz w:val="48"/>
      <w:szCs w:val="72"/>
      <w:lang w:val="en-US"/>
    </w:rPr>
  </w:style>
  <w:style w:type="character" w:customStyle="1" w:styleId="TitleChar">
    <w:name w:val="Title Char"/>
    <w:basedOn w:val="DefaultParagraphFont"/>
    <w:link w:val="Title"/>
    <w:rsid w:val="00D46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4DD"/>
    <w:pPr>
      <w:tabs>
        <w:tab w:val="left" w:pos="3600"/>
        <w:tab w:val="left" w:pos="3958"/>
      </w:tabs>
    </w:pPr>
  </w:style>
  <w:style w:type="paragraph" w:styleId="List">
    <w:name w:val="List"/>
    <w:basedOn w:val="BodyText"/>
    <w:next w:val="BodyText"/>
    <w:rsid w:val="00D464DD"/>
    <w:pPr>
      <w:tabs>
        <w:tab w:val="left" w:pos="340"/>
      </w:tabs>
      <w:spacing w:before="60" w:after="60"/>
      <w:ind w:left="340" w:hanging="340"/>
    </w:pPr>
  </w:style>
  <w:style w:type="paragraph" w:customStyle="1" w:styleId="Note">
    <w:name w:val="Note"/>
    <w:basedOn w:val="BodyText"/>
    <w:rsid w:val="00D464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4DD"/>
    <w:pPr>
      <w:framePr w:wrap="auto" w:hAnchor="text" w:y="6049"/>
    </w:pPr>
    <w:rPr>
      <w:color w:val="000000"/>
      <w:sz w:val="40"/>
    </w:rPr>
  </w:style>
  <w:style w:type="paragraph" w:customStyle="1" w:styleId="TOCTitle">
    <w:name w:val="TOCTitle"/>
    <w:basedOn w:val="Heading1"/>
    <w:rsid w:val="00D464DD"/>
    <w:pPr>
      <w:spacing w:after="240"/>
      <w:jc w:val="center"/>
      <w:outlineLvl w:val="9"/>
    </w:pPr>
    <w:rPr>
      <w:caps/>
    </w:rPr>
  </w:style>
  <w:style w:type="paragraph" w:customStyle="1" w:styleId="Version">
    <w:name w:val="Version"/>
    <w:rsid w:val="00D464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4DD"/>
    <w:pPr>
      <w:keepNext w:val="0"/>
      <w:tabs>
        <w:tab w:val="right" w:pos="4176"/>
      </w:tabs>
      <w:ind w:left="198" w:hanging="198"/>
    </w:pPr>
    <w:rPr>
      <w:rFonts w:ascii="Garamond" w:hAnsi="Garamond"/>
    </w:rPr>
  </w:style>
  <w:style w:type="paragraph" w:styleId="IndexHeading">
    <w:name w:val="index heading"/>
    <w:basedOn w:val="Normal"/>
    <w:next w:val="Index1"/>
    <w:semiHidden/>
    <w:rsid w:val="00D464DD"/>
    <w:pPr>
      <w:spacing w:before="120" w:after="120"/>
    </w:pPr>
    <w:rPr>
      <w:rFonts w:ascii="Arial" w:hAnsi="Arial"/>
      <w:b/>
      <w:color w:val="918585"/>
      <w:sz w:val="24"/>
    </w:rPr>
  </w:style>
  <w:style w:type="paragraph" w:styleId="Header">
    <w:name w:val="header"/>
    <w:basedOn w:val="Normal"/>
    <w:link w:val="HeaderChar"/>
    <w:rsid w:val="00D46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4DD"/>
    <w:rPr>
      <w:rFonts w:ascii="Times New Roman" w:eastAsia="Times New Roman" w:hAnsi="Times New Roman" w:cs="Times New Roman"/>
      <w:sz w:val="16"/>
      <w:szCs w:val="20"/>
      <w:lang w:val="en-GB" w:eastAsia="en-US"/>
    </w:rPr>
  </w:style>
  <w:style w:type="paragraph" w:customStyle="1" w:styleId="Chapter">
    <w:name w:val="Chapter"/>
    <w:basedOn w:val="Normal"/>
    <w:rsid w:val="00D464DD"/>
    <w:pPr>
      <w:spacing w:before="240"/>
    </w:pPr>
    <w:rPr>
      <w:rFonts w:ascii="Times New Roman" w:hAnsi="Times New Roman"/>
      <w:smallCaps/>
      <w:spacing w:val="80"/>
      <w:sz w:val="28"/>
    </w:rPr>
  </w:style>
  <w:style w:type="paragraph" w:customStyle="1" w:styleId="InChapter">
    <w:name w:val="InChapter"/>
    <w:basedOn w:val="Heading3"/>
    <w:rsid w:val="00D464DD"/>
    <w:pPr>
      <w:spacing w:after="240"/>
      <w:outlineLvl w:val="9"/>
    </w:pPr>
    <w:rPr>
      <w:noProof/>
    </w:rPr>
  </w:style>
  <w:style w:type="paragraph" w:styleId="Index2">
    <w:name w:val="index 2"/>
    <w:basedOn w:val="Normal"/>
    <w:next w:val="Normal"/>
    <w:semiHidden/>
    <w:rsid w:val="00D464DD"/>
    <w:pPr>
      <w:tabs>
        <w:tab w:val="right" w:pos="4176"/>
      </w:tabs>
      <w:ind w:left="568" w:hanging="284"/>
    </w:pPr>
    <w:rPr>
      <w:rFonts w:ascii="Garamond" w:hAnsi="Garamond"/>
    </w:rPr>
  </w:style>
  <w:style w:type="paragraph" w:customStyle="1" w:styleId="Byline">
    <w:name w:val="Byline"/>
    <w:rsid w:val="00D46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4DD"/>
    <w:pPr>
      <w:tabs>
        <w:tab w:val="clear" w:pos="3600"/>
        <w:tab w:val="clear" w:pos="3958"/>
      </w:tabs>
      <w:jc w:val="right"/>
    </w:pPr>
  </w:style>
  <w:style w:type="paragraph" w:styleId="Caption">
    <w:name w:val="caption"/>
    <w:basedOn w:val="BodyText"/>
    <w:next w:val="Normal"/>
    <w:qFormat/>
    <w:rsid w:val="00D464DD"/>
    <w:pPr>
      <w:framePr w:w="2268" w:hSpace="181" w:vSpace="181" w:wrap="around" w:vAnchor="text" w:hAnchor="page" w:x="1135" w:y="285" w:anchorLock="1"/>
    </w:pPr>
    <w:rPr>
      <w:i/>
    </w:rPr>
  </w:style>
  <w:style w:type="paragraph" w:customStyle="1" w:styleId="MiniTOCTitle">
    <w:name w:val="MiniTOCTitle"/>
    <w:basedOn w:val="Heading4"/>
    <w:rsid w:val="00D464DD"/>
    <w:pPr>
      <w:spacing w:before="240"/>
      <w:outlineLvl w:val="9"/>
    </w:pPr>
    <w:rPr>
      <w:noProof/>
      <w:sz w:val="24"/>
    </w:rPr>
  </w:style>
  <w:style w:type="paragraph" w:customStyle="1" w:styleId="MiniTOCItem">
    <w:name w:val="MiniTOCItem"/>
    <w:basedOn w:val="ListBullet"/>
    <w:rsid w:val="00D464DD"/>
    <w:pPr>
      <w:numPr>
        <w:numId w:val="0"/>
      </w:numPr>
      <w:tabs>
        <w:tab w:val="right" w:leader="dot" w:pos="6521"/>
      </w:tabs>
      <w:spacing w:before="0" w:after="0"/>
    </w:pPr>
  </w:style>
  <w:style w:type="paragraph" w:customStyle="1" w:styleId="TOFTitle">
    <w:name w:val="TOFTitle"/>
    <w:basedOn w:val="TOCTitle"/>
    <w:rsid w:val="00D464DD"/>
  </w:style>
  <w:style w:type="paragraph" w:styleId="TableofFigures">
    <w:name w:val="table of figures"/>
    <w:basedOn w:val="Normal"/>
    <w:next w:val="Normal"/>
    <w:semiHidden/>
    <w:rsid w:val="00D464DD"/>
    <w:pPr>
      <w:tabs>
        <w:tab w:val="right" w:leader="dot" w:pos="9072"/>
      </w:tabs>
      <w:ind w:left="970" w:hanging="403"/>
    </w:pPr>
    <w:rPr>
      <w:rFonts w:ascii="Times New Roman" w:hAnsi="Times New Roman"/>
      <w:b/>
    </w:rPr>
  </w:style>
  <w:style w:type="paragraph" w:styleId="ListNumber">
    <w:name w:val="List Number"/>
    <w:basedOn w:val="List"/>
    <w:rsid w:val="00D464DD"/>
    <w:pPr>
      <w:numPr>
        <w:numId w:val="15"/>
      </w:numPr>
      <w:tabs>
        <w:tab w:val="clear" w:pos="340"/>
      </w:tabs>
    </w:pPr>
  </w:style>
  <w:style w:type="character" w:customStyle="1" w:styleId="WingdingSymbols">
    <w:name w:val="Wingding Symbols"/>
    <w:rsid w:val="00D464DD"/>
    <w:rPr>
      <w:rFonts w:ascii="Wingdings" w:hAnsi="Wingdings"/>
    </w:rPr>
  </w:style>
  <w:style w:type="paragraph" w:customStyle="1" w:styleId="TableHeading">
    <w:name w:val="Table Heading"/>
    <w:basedOn w:val="HeadingBase"/>
    <w:rsid w:val="00D464DD"/>
    <w:pPr>
      <w:keepLines/>
      <w:pBdr>
        <w:bottom w:val="single" w:sz="6" w:space="1" w:color="918585"/>
      </w:pBdr>
      <w:spacing w:before="240"/>
    </w:pPr>
  </w:style>
  <w:style w:type="character" w:customStyle="1" w:styleId="HotSpot">
    <w:name w:val="HotSpot"/>
    <w:rsid w:val="00D464DD"/>
    <w:rPr>
      <w:color w:val="0033CC"/>
      <w:u w:val="none"/>
    </w:rPr>
  </w:style>
  <w:style w:type="paragraph" w:customStyle="1" w:styleId="BodyTextRight">
    <w:name w:val="Body Text Right"/>
    <w:basedOn w:val="BodyText"/>
    <w:rsid w:val="00D464DD"/>
    <w:pPr>
      <w:spacing w:before="0" w:after="0"/>
      <w:jc w:val="right"/>
    </w:pPr>
  </w:style>
  <w:style w:type="paragraph" w:styleId="Index3">
    <w:name w:val="index 3"/>
    <w:basedOn w:val="ListNumber2"/>
    <w:next w:val="Normal"/>
    <w:semiHidden/>
    <w:rsid w:val="00D464DD"/>
    <w:pPr>
      <w:numPr>
        <w:numId w:val="0"/>
      </w:numPr>
      <w:tabs>
        <w:tab w:val="right" w:leader="dot" w:pos="4176"/>
      </w:tabs>
    </w:pPr>
  </w:style>
  <w:style w:type="paragraph" w:styleId="ListNumber2">
    <w:name w:val="List Number 2"/>
    <w:basedOn w:val="List2"/>
    <w:rsid w:val="00D464DD"/>
    <w:pPr>
      <w:numPr>
        <w:numId w:val="10"/>
      </w:numPr>
      <w:tabs>
        <w:tab w:val="clear" w:pos="1060"/>
      </w:tabs>
    </w:pPr>
  </w:style>
  <w:style w:type="paragraph" w:customStyle="1" w:styleId="MarginNote">
    <w:name w:val="Margin Note"/>
    <w:basedOn w:val="BodyText"/>
    <w:rsid w:val="00D46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4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4DD"/>
    <w:rPr>
      <w:sz w:val="32"/>
    </w:rPr>
  </w:style>
  <w:style w:type="paragraph" w:customStyle="1" w:styleId="HeadingProcedure">
    <w:name w:val="Heading Procedure"/>
    <w:basedOn w:val="HeadingBase"/>
    <w:next w:val="Normal"/>
    <w:rsid w:val="00D464DD"/>
    <w:pPr>
      <w:tabs>
        <w:tab w:val="left" w:pos="0"/>
      </w:tabs>
      <w:spacing w:before="120" w:after="60"/>
    </w:pPr>
    <w:rPr>
      <w:i/>
      <w:color w:val="918585"/>
      <w:sz w:val="22"/>
    </w:rPr>
  </w:style>
  <w:style w:type="paragraph" w:customStyle="1" w:styleId="TableBodyText">
    <w:name w:val="Table Body Text"/>
    <w:basedOn w:val="BodyText"/>
    <w:rsid w:val="00D464DD"/>
    <w:pPr>
      <w:spacing w:before="60" w:after="60"/>
    </w:pPr>
  </w:style>
  <w:style w:type="paragraph" w:styleId="ListContinue">
    <w:name w:val="List Continue"/>
    <w:basedOn w:val="List"/>
    <w:rsid w:val="00D464DD"/>
    <w:pPr>
      <w:ind w:firstLine="0"/>
    </w:pPr>
  </w:style>
  <w:style w:type="paragraph" w:customStyle="1" w:styleId="ListNote">
    <w:name w:val="List Note"/>
    <w:basedOn w:val="List"/>
    <w:rsid w:val="00D464DD"/>
    <w:pPr>
      <w:pBdr>
        <w:top w:val="single" w:sz="6" w:space="2" w:color="918585"/>
        <w:bottom w:val="single" w:sz="6" w:space="2" w:color="918585"/>
      </w:pBdr>
      <w:tabs>
        <w:tab w:val="left" w:pos="1021"/>
      </w:tabs>
      <w:ind w:firstLine="0"/>
    </w:pPr>
  </w:style>
  <w:style w:type="paragraph" w:customStyle="1" w:styleId="Warning">
    <w:name w:val="Warning"/>
    <w:basedOn w:val="BodyText"/>
    <w:rsid w:val="00D464DD"/>
    <w:pPr>
      <w:shd w:val="clear" w:color="auto" w:fill="D9D9D9"/>
      <w:tabs>
        <w:tab w:val="left" w:pos="992"/>
      </w:tabs>
      <w:ind w:left="119" w:right="119"/>
    </w:pPr>
    <w:rPr>
      <w:sz w:val="20"/>
    </w:rPr>
  </w:style>
  <w:style w:type="paragraph" w:customStyle="1" w:styleId="MarginIcons">
    <w:name w:val="Margin Icons"/>
    <w:basedOn w:val="BodyText"/>
    <w:rsid w:val="00D46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4DD"/>
    <w:rPr>
      <w:rFonts w:ascii="Courier New" w:hAnsi="Courier New"/>
    </w:rPr>
  </w:style>
  <w:style w:type="paragraph" w:customStyle="1" w:styleId="NoteBullet">
    <w:name w:val="Note Bullet"/>
    <w:basedOn w:val="Note"/>
    <w:rsid w:val="00D464DD"/>
    <w:pPr>
      <w:tabs>
        <w:tab w:val="clear" w:pos="680"/>
      </w:tabs>
      <w:spacing w:before="60" w:after="60"/>
    </w:pPr>
  </w:style>
  <w:style w:type="paragraph" w:customStyle="1" w:styleId="SubHeading2">
    <w:name w:val="SubHeading2"/>
    <w:basedOn w:val="HeadingBase"/>
    <w:rsid w:val="00D464DD"/>
    <w:pPr>
      <w:spacing w:before="240" w:after="60"/>
    </w:pPr>
    <w:rPr>
      <w:sz w:val="20"/>
    </w:rPr>
  </w:style>
  <w:style w:type="paragraph" w:customStyle="1" w:styleId="SubHeading1">
    <w:name w:val="SubHeading1"/>
    <w:basedOn w:val="HeadingBase"/>
    <w:rsid w:val="00D464DD"/>
    <w:pPr>
      <w:spacing w:before="240" w:after="60"/>
    </w:pPr>
    <w:rPr>
      <w:color w:val="918585"/>
      <w:sz w:val="22"/>
    </w:rPr>
  </w:style>
  <w:style w:type="paragraph" w:customStyle="1" w:styleId="SideHeading">
    <w:name w:val="Side Heading"/>
    <w:basedOn w:val="HeadingBase"/>
    <w:rsid w:val="00D46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4DD"/>
    <w:pPr>
      <w:tabs>
        <w:tab w:val="num" w:pos="360"/>
      </w:tabs>
    </w:pPr>
  </w:style>
  <w:style w:type="paragraph" w:styleId="PlainText">
    <w:name w:val="Plain Text"/>
    <w:basedOn w:val="Normal"/>
    <w:link w:val="PlainTextChar"/>
    <w:rsid w:val="00D464DD"/>
    <w:rPr>
      <w:sz w:val="20"/>
    </w:rPr>
  </w:style>
  <w:style w:type="character" w:customStyle="1" w:styleId="PlainTextChar">
    <w:name w:val="Plain Text Char"/>
    <w:basedOn w:val="DefaultParagraphFont"/>
    <w:link w:val="PlainText"/>
    <w:rsid w:val="00D464DD"/>
    <w:rPr>
      <w:rFonts w:ascii="Courier New" w:eastAsia="Times New Roman" w:hAnsi="Courier New" w:cs="Times New Roman"/>
      <w:sz w:val="20"/>
      <w:szCs w:val="20"/>
      <w:lang w:eastAsia="en-US"/>
    </w:rPr>
  </w:style>
  <w:style w:type="character" w:customStyle="1" w:styleId="MenuOption">
    <w:name w:val="Menu Option"/>
    <w:basedOn w:val="DefaultParagraphFont"/>
    <w:rsid w:val="00D464DD"/>
    <w:rPr>
      <w:b/>
      <w:smallCaps/>
    </w:rPr>
  </w:style>
  <w:style w:type="paragraph" w:customStyle="1" w:styleId="TableListNumber">
    <w:name w:val="Table List Number"/>
    <w:basedOn w:val="ListNumber"/>
    <w:rsid w:val="00D464DD"/>
    <w:pPr>
      <w:numPr>
        <w:numId w:val="0"/>
      </w:numPr>
    </w:pPr>
  </w:style>
  <w:style w:type="paragraph" w:styleId="TOC4">
    <w:name w:val="toc 4"/>
    <w:basedOn w:val="TOCBase"/>
    <w:next w:val="Normal"/>
    <w:semiHidden/>
    <w:rsid w:val="00D464DD"/>
    <w:pPr>
      <w:tabs>
        <w:tab w:val="right" w:leader="dot" w:pos="9071"/>
      </w:tabs>
      <w:ind w:left="1701"/>
    </w:pPr>
  </w:style>
  <w:style w:type="paragraph" w:customStyle="1" w:styleId="ListAlpha">
    <w:name w:val="List Alpha"/>
    <w:basedOn w:val="List"/>
    <w:rsid w:val="00D464DD"/>
    <w:pPr>
      <w:numPr>
        <w:numId w:val="9"/>
      </w:numPr>
    </w:pPr>
  </w:style>
  <w:style w:type="paragraph" w:customStyle="1" w:styleId="ListAlpha2">
    <w:name w:val="List Alpha 2"/>
    <w:basedOn w:val="List2"/>
    <w:rsid w:val="00D464DD"/>
    <w:pPr>
      <w:numPr>
        <w:numId w:val="8"/>
      </w:numPr>
    </w:pPr>
  </w:style>
  <w:style w:type="paragraph" w:styleId="List2">
    <w:name w:val="List 2"/>
    <w:basedOn w:val="BodyText"/>
    <w:rsid w:val="00D464DD"/>
    <w:pPr>
      <w:tabs>
        <w:tab w:val="left" w:pos="680"/>
      </w:tabs>
      <w:spacing w:before="60" w:after="60"/>
      <w:ind w:left="680" w:hanging="340"/>
    </w:pPr>
  </w:style>
  <w:style w:type="paragraph" w:styleId="List3">
    <w:name w:val="List 3"/>
    <w:basedOn w:val="BodyText"/>
    <w:rsid w:val="00D464DD"/>
    <w:pPr>
      <w:tabs>
        <w:tab w:val="left" w:pos="1021"/>
      </w:tabs>
      <w:spacing w:before="60" w:after="60"/>
      <w:ind w:left="1020" w:hanging="340"/>
    </w:pPr>
  </w:style>
  <w:style w:type="paragraph" w:styleId="List4">
    <w:name w:val="List 4"/>
    <w:basedOn w:val="BodyText"/>
    <w:rsid w:val="00D464DD"/>
    <w:pPr>
      <w:tabs>
        <w:tab w:val="left" w:pos="1361"/>
      </w:tabs>
      <w:spacing w:before="60" w:after="60"/>
      <w:ind w:left="1361" w:hanging="340"/>
    </w:pPr>
  </w:style>
  <w:style w:type="paragraph" w:styleId="List5">
    <w:name w:val="List 5"/>
    <w:basedOn w:val="BodyText"/>
    <w:rsid w:val="00D464DD"/>
    <w:pPr>
      <w:tabs>
        <w:tab w:val="left" w:pos="1701"/>
      </w:tabs>
      <w:spacing w:before="60" w:after="60"/>
      <w:ind w:left="1701" w:hanging="340"/>
    </w:pPr>
  </w:style>
  <w:style w:type="paragraph" w:styleId="ListBullet3">
    <w:name w:val="List Bullet 3"/>
    <w:basedOn w:val="List3"/>
    <w:rsid w:val="00D464DD"/>
    <w:pPr>
      <w:numPr>
        <w:numId w:val="14"/>
      </w:numPr>
      <w:tabs>
        <w:tab w:val="clear" w:pos="1021"/>
      </w:tabs>
      <w:ind w:left="1037" w:hanging="357"/>
    </w:pPr>
  </w:style>
  <w:style w:type="paragraph" w:styleId="ListBullet4">
    <w:name w:val="List Bullet 4"/>
    <w:basedOn w:val="List4"/>
    <w:rsid w:val="00D464DD"/>
    <w:pPr>
      <w:numPr>
        <w:numId w:val="3"/>
      </w:numPr>
      <w:tabs>
        <w:tab w:val="clear" w:pos="1361"/>
      </w:tabs>
    </w:pPr>
  </w:style>
  <w:style w:type="paragraph" w:styleId="ListBullet5">
    <w:name w:val="List Bullet 5"/>
    <w:basedOn w:val="List5"/>
    <w:rsid w:val="00D464DD"/>
    <w:pPr>
      <w:numPr>
        <w:numId w:val="4"/>
      </w:numPr>
    </w:pPr>
  </w:style>
  <w:style w:type="paragraph" w:styleId="ListContinue2">
    <w:name w:val="List Continue 2"/>
    <w:basedOn w:val="List2"/>
    <w:rsid w:val="00D464DD"/>
    <w:pPr>
      <w:ind w:firstLine="0"/>
    </w:pPr>
  </w:style>
  <w:style w:type="paragraph" w:styleId="ListContinue3">
    <w:name w:val="List Continue 3"/>
    <w:basedOn w:val="List3"/>
    <w:rsid w:val="00D464DD"/>
    <w:pPr>
      <w:ind w:left="1021" w:firstLine="0"/>
    </w:pPr>
  </w:style>
  <w:style w:type="paragraph" w:styleId="ListContinue4">
    <w:name w:val="List Continue 4"/>
    <w:basedOn w:val="List4"/>
    <w:rsid w:val="00D464DD"/>
    <w:pPr>
      <w:ind w:firstLine="0"/>
    </w:pPr>
  </w:style>
  <w:style w:type="paragraph" w:styleId="ListContinue5">
    <w:name w:val="List Continue 5"/>
    <w:basedOn w:val="List5"/>
    <w:rsid w:val="00D464DD"/>
    <w:pPr>
      <w:ind w:firstLine="0"/>
    </w:pPr>
  </w:style>
  <w:style w:type="paragraph" w:styleId="ListNumber3">
    <w:name w:val="List Number 3"/>
    <w:basedOn w:val="List3"/>
    <w:rsid w:val="00D464DD"/>
    <w:pPr>
      <w:numPr>
        <w:numId w:val="5"/>
      </w:numPr>
    </w:pPr>
  </w:style>
  <w:style w:type="paragraph" w:styleId="ListNumber4">
    <w:name w:val="List Number 4"/>
    <w:basedOn w:val="List4"/>
    <w:rsid w:val="00D464DD"/>
    <w:pPr>
      <w:numPr>
        <w:numId w:val="6"/>
      </w:numPr>
    </w:pPr>
  </w:style>
  <w:style w:type="paragraph" w:styleId="ListNumber5">
    <w:name w:val="List Number 5"/>
    <w:basedOn w:val="List5"/>
    <w:rsid w:val="00D464DD"/>
    <w:pPr>
      <w:numPr>
        <w:numId w:val="7"/>
      </w:numPr>
    </w:pPr>
  </w:style>
  <w:style w:type="paragraph" w:styleId="BlockText">
    <w:name w:val="Block Text"/>
    <w:basedOn w:val="Normal"/>
    <w:rsid w:val="00D464DD"/>
    <w:pPr>
      <w:spacing w:after="120"/>
      <w:ind w:left="1440" w:right="1440"/>
    </w:pPr>
  </w:style>
  <w:style w:type="character" w:customStyle="1" w:styleId="Subscript">
    <w:name w:val="Subscript"/>
    <w:basedOn w:val="DefaultParagraphFont"/>
    <w:rsid w:val="00D464DD"/>
    <w:rPr>
      <w:sz w:val="16"/>
      <w:vertAlign w:val="subscript"/>
    </w:rPr>
  </w:style>
  <w:style w:type="character" w:customStyle="1" w:styleId="Superscript">
    <w:name w:val="Superscript"/>
    <w:basedOn w:val="DefaultParagraphFont"/>
    <w:rsid w:val="00D464DD"/>
    <w:rPr>
      <w:sz w:val="16"/>
      <w:vertAlign w:val="superscript"/>
    </w:rPr>
  </w:style>
  <w:style w:type="character" w:customStyle="1" w:styleId="Symbols">
    <w:name w:val="Symbols"/>
    <w:basedOn w:val="DefaultParagraphFont"/>
    <w:rsid w:val="00D464DD"/>
    <w:rPr>
      <w:rFonts w:ascii="Symbol" w:hAnsi="Symbol"/>
    </w:rPr>
  </w:style>
  <w:style w:type="character" w:customStyle="1" w:styleId="MenuOptions">
    <w:name w:val="Menu Options"/>
    <w:basedOn w:val="DefaultParagraphFont"/>
    <w:rsid w:val="00D464DD"/>
    <w:rPr>
      <w:rFonts w:ascii="Arial Narrow" w:hAnsi="Arial Narrow"/>
      <w:smallCaps/>
    </w:rPr>
  </w:style>
  <w:style w:type="character" w:customStyle="1" w:styleId="Buttons">
    <w:name w:val="Buttons"/>
    <w:basedOn w:val="DefaultParagraphFont"/>
    <w:rsid w:val="00D464DD"/>
    <w:rPr>
      <w:b/>
    </w:rPr>
  </w:style>
  <w:style w:type="character" w:customStyle="1" w:styleId="Underlined">
    <w:name w:val="Underlined"/>
    <w:basedOn w:val="DefaultParagraphFont"/>
    <w:rsid w:val="00D464DD"/>
    <w:rPr>
      <w:u w:val="single"/>
    </w:rPr>
  </w:style>
  <w:style w:type="paragraph" w:customStyle="1" w:styleId="TableBodyTextRight">
    <w:name w:val="Table Body Text Right"/>
    <w:basedOn w:val="TableBodyText"/>
    <w:rsid w:val="00D464DD"/>
    <w:pPr>
      <w:widowControl w:val="0"/>
      <w:autoSpaceDE w:val="0"/>
      <w:autoSpaceDN w:val="0"/>
      <w:adjustRightInd w:val="0"/>
      <w:jc w:val="right"/>
    </w:pPr>
    <w:rPr>
      <w:rFonts w:cs="Arial"/>
      <w:szCs w:val="18"/>
    </w:rPr>
  </w:style>
  <w:style w:type="paragraph" w:customStyle="1" w:styleId="CopyrightText">
    <w:name w:val="Copyright Text"/>
    <w:basedOn w:val="BodyText"/>
    <w:rsid w:val="00D464DD"/>
    <w:rPr>
      <w:sz w:val="18"/>
    </w:rPr>
  </w:style>
  <w:style w:type="paragraph" w:customStyle="1" w:styleId="BodySmallRight">
    <w:name w:val="Body Small Right"/>
    <w:basedOn w:val="BodyTextRight"/>
    <w:rsid w:val="00D464DD"/>
    <w:rPr>
      <w:sz w:val="18"/>
      <w:szCs w:val="18"/>
    </w:rPr>
  </w:style>
  <w:style w:type="paragraph" w:customStyle="1" w:styleId="MarginEdition">
    <w:name w:val="Margin Edition"/>
    <w:basedOn w:val="MarginNote"/>
    <w:rsid w:val="00D464DD"/>
    <w:pPr>
      <w:spacing w:before="0" w:after="0"/>
    </w:pPr>
    <w:rPr>
      <w:rFonts w:ascii="Times New Roman" w:hAnsi="Times New Roman"/>
      <w:color w:val="999999"/>
    </w:rPr>
  </w:style>
  <w:style w:type="paragraph" w:customStyle="1" w:styleId="Spacer">
    <w:name w:val="Spacer"/>
    <w:basedOn w:val="Normal"/>
    <w:rsid w:val="00D464DD"/>
    <w:rPr>
      <w:sz w:val="2"/>
      <w:szCs w:val="2"/>
    </w:rPr>
  </w:style>
  <w:style w:type="character" w:customStyle="1" w:styleId="Small">
    <w:name w:val="Small"/>
    <w:basedOn w:val="DefaultParagraphFont"/>
    <w:rsid w:val="00D464DD"/>
    <w:rPr>
      <w:sz w:val="16"/>
    </w:rPr>
  </w:style>
  <w:style w:type="paragraph" w:customStyle="1" w:styleId="WideTable">
    <w:name w:val="Wide Table"/>
    <w:basedOn w:val="Normal"/>
    <w:rsid w:val="00D464DD"/>
    <w:pPr>
      <w:ind w:left="-1418"/>
    </w:pPr>
    <w:rPr>
      <w:sz w:val="2"/>
      <w:szCs w:val="2"/>
    </w:rPr>
  </w:style>
  <w:style w:type="character" w:styleId="PageNumber">
    <w:name w:val="page number"/>
    <w:basedOn w:val="DefaultParagraphFont"/>
    <w:rsid w:val="00D464DD"/>
  </w:style>
  <w:style w:type="paragraph" w:styleId="Quote">
    <w:name w:val="Quote"/>
    <w:basedOn w:val="Heading1"/>
    <w:link w:val="QuoteChar"/>
    <w:qFormat/>
    <w:rsid w:val="00D464DD"/>
    <w:rPr>
      <w:b w:val="0"/>
      <w:sz w:val="72"/>
      <w:szCs w:val="72"/>
      <w:lang w:val="en-NZ"/>
    </w:rPr>
  </w:style>
  <w:style w:type="character" w:customStyle="1" w:styleId="QuoteChar">
    <w:name w:val="Quote Char"/>
    <w:basedOn w:val="DefaultParagraphFont"/>
    <w:link w:val="Quote"/>
    <w:rsid w:val="00D46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4DD"/>
    <w:pPr>
      <w:pageBreakBefore/>
    </w:pPr>
  </w:style>
  <w:style w:type="paragraph" w:customStyle="1" w:styleId="Border">
    <w:name w:val="Border"/>
    <w:basedOn w:val="Normal"/>
    <w:qFormat/>
    <w:rsid w:val="00D46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4DD"/>
    <w:rPr>
      <w:b/>
      <w:bCs/>
      <w:i/>
      <w:iCs/>
      <w:color w:val="auto"/>
    </w:rPr>
  </w:style>
  <w:style w:type="paragraph" w:styleId="IntenseQuote">
    <w:name w:val="Intense Quote"/>
    <w:basedOn w:val="Normal"/>
    <w:next w:val="Normal"/>
    <w:link w:val="IntenseQuoteChar"/>
    <w:uiPriority w:val="30"/>
    <w:qFormat/>
    <w:rsid w:val="00D46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4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4DD"/>
    <w:rPr>
      <w:smallCaps/>
      <w:color w:val="auto"/>
      <w:u w:val="single"/>
    </w:rPr>
  </w:style>
  <w:style w:type="character" w:styleId="IntenseReference">
    <w:name w:val="Intense Reference"/>
    <w:basedOn w:val="DefaultParagraphFont"/>
    <w:uiPriority w:val="32"/>
    <w:qFormat/>
    <w:rsid w:val="00D464DD"/>
    <w:rPr>
      <w:b/>
      <w:bCs/>
      <w:smallCaps/>
      <w:color w:val="auto"/>
      <w:spacing w:val="5"/>
      <w:u w:val="single"/>
    </w:rPr>
  </w:style>
  <w:style w:type="paragraph" w:customStyle="1" w:styleId="2ColumnHeading">
    <w:name w:val="2Column Heading"/>
    <w:basedOn w:val="BodyText"/>
    <w:qFormat/>
    <w:rsid w:val="00D464DD"/>
    <w:pPr>
      <w:spacing w:after="60"/>
      <w:ind w:left="-2268"/>
    </w:pPr>
    <w:rPr>
      <w:b/>
    </w:rPr>
  </w:style>
  <w:style w:type="paragraph" w:customStyle="1" w:styleId="Heading1TOC">
    <w:name w:val="Heading1 TOC"/>
    <w:basedOn w:val="Normal"/>
    <w:qFormat/>
    <w:rsid w:val="00D464DD"/>
    <w:pPr>
      <w:spacing w:before="240" w:after="120"/>
    </w:pPr>
    <w:rPr>
      <w:rFonts w:ascii="Times New Roman" w:hAnsi="Times New Roman"/>
      <w:b/>
      <w:sz w:val="32"/>
    </w:rPr>
  </w:style>
  <w:style w:type="paragraph" w:customStyle="1" w:styleId="Heading2TOC">
    <w:name w:val="Heading2 TOC"/>
    <w:basedOn w:val="Normal"/>
    <w:qFormat/>
    <w:rsid w:val="00D464DD"/>
    <w:pPr>
      <w:spacing w:before="240" w:after="60"/>
    </w:pPr>
    <w:rPr>
      <w:rFonts w:ascii="Times New Roman" w:hAnsi="Times New Roman"/>
      <w:b/>
      <w:sz w:val="28"/>
    </w:rPr>
  </w:style>
  <w:style w:type="character" w:customStyle="1" w:styleId="Underline">
    <w:name w:val="Underline"/>
    <w:basedOn w:val="DefaultParagraphFont"/>
    <w:qFormat/>
    <w:rsid w:val="00D464DD"/>
    <w:rPr>
      <w:u w:val="single"/>
    </w:rPr>
  </w:style>
  <w:style w:type="character" w:customStyle="1" w:styleId="BoldandItalics">
    <w:name w:val="Bold and Italics"/>
    <w:qFormat/>
    <w:rsid w:val="00D464DD"/>
    <w:rPr>
      <w:b/>
      <w:i/>
      <w:u w:val="none"/>
    </w:rPr>
  </w:style>
  <w:style w:type="paragraph" w:styleId="BalloonText">
    <w:name w:val="Balloon Text"/>
    <w:basedOn w:val="Normal"/>
    <w:link w:val="BalloonTextChar"/>
    <w:rsid w:val="00D464DD"/>
    <w:rPr>
      <w:rFonts w:ascii="Tahoma" w:hAnsi="Tahoma" w:cs="Tahoma"/>
      <w:sz w:val="16"/>
      <w:szCs w:val="16"/>
    </w:rPr>
  </w:style>
  <w:style w:type="character" w:customStyle="1" w:styleId="BalloonTextChar">
    <w:name w:val="Balloon Text Char"/>
    <w:basedOn w:val="DefaultParagraphFont"/>
    <w:link w:val="BalloonText"/>
    <w:rsid w:val="00D464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4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4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4DD"/>
    <w:rPr>
      <w:b/>
      <w:color w:val="660033"/>
      <w:spacing w:val="0"/>
    </w:rPr>
  </w:style>
  <w:style w:type="paragraph" w:customStyle="1" w:styleId="Nameditemlist">
    <w:name w:val="Named item list"/>
    <w:basedOn w:val="BodyText"/>
    <w:qFormat/>
    <w:rsid w:val="00D464DD"/>
    <w:pPr>
      <w:tabs>
        <w:tab w:val="left" w:pos="2835"/>
      </w:tabs>
      <w:ind w:left="2835" w:hanging="2835"/>
    </w:pPr>
  </w:style>
  <w:style w:type="paragraph" w:customStyle="1" w:styleId="BodyTextnopadding">
    <w:name w:val="Body Text no padding"/>
    <w:basedOn w:val="BodyText"/>
    <w:qFormat/>
    <w:rsid w:val="00D464DD"/>
    <w:pPr>
      <w:spacing w:before="0" w:after="0"/>
    </w:pPr>
  </w:style>
  <w:style w:type="paragraph" w:customStyle="1" w:styleId="BodyTextBold">
    <w:name w:val="Body Text Bold"/>
    <w:basedOn w:val="BodyText"/>
    <w:qFormat/>
    <w:rsid w:val="00D464DD"/>
    <w:rPr>
      <w:b/>
    </w:rPr>
  </w:style>
  <w:style w:type="character" w:styleId="Hyperlink">
    <w:name w:val="Hyperlink"/>
    <w:basedOn w:val="DefaultParagraphFont"/>
    <w:uiPriority w:val="99"/>
    <w:unhideWhenUsed/>
    <w:rsid w:val="00F40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6195</Characters>
  <Application>Microsoft Office Word</Application>
  <DocSecurity>0</DocSecurity>
  <Lines>206</Lines>
  <Paragraphs>122</Paragraphs>
  <ScaleCrop>false</ScaleCrop>
  <Company>Author-it Software Corporation Ltd.</Company>
  <LinksUpToDate>false</LinksUpToDate>
  <CharactersWithSpaces>7011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HLTCAR001 Perform electrocardiography (ECG)</dc:title>
  <dc:subject>Approved</dc:subject>
  <dc:creator>HumanAbility</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