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D71" w:rsidP="00CF4D71">
      <w:pPr>
        <w:pStyle w:val="Title"/>
      </w:pPr>
      <w:r>
        <w:fldChar w:fldCharType="begin"/>
      </w:r>
      <w:r>
        <w:instrText xml:space="preserve"> TITLE   \* MERGEFORMAT </w:instrText>
      </w:r>
      <w:r>
        <w:fldChar w:fldCharType="separate"/>
      </w:r>
      <w:r>
        <w:t>Assessment Requirements for HLTCAR001 Perform electrocardiography (ECG)</w:t>
      </w:r>
      <w:r>
        <w:fldChar w:fldCharType="end"/>
      </w:r>
    </w:p>
    <w:p w:rsidR="00CF4D71" w:rsidP="00CF4D71">
      <w:pPr>
        <w:pStyle w:val="Version"/>
        <w:sectPr w:rsidSect="00E409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94E" w:rsidP="00E4094E">
      <w:pPr>
        <w:pStyle w:val="SuperHeading"/>
      </w:pPr>
      <w:r w:rsidRPr="00E4094E">
        <w:t>Assessment Requirements for HLTCAR001 Perform electrocardiography (ECG)</w:t>
      </w:r>
    </w:p>
    <w:p w:rsidR="00000000" w:rsidRPr="00E4094E" w:rsidP="00E4094E">
      <w:pPr>
        <w:pStyle w:val="Heading1"/>
      </w:pPr>
      <w:bookmarkStart w:id="1" w:name="O_656178"/>
      <w:bookmarkEnd w:id="1"/>
      <w:r w:rsidRPr="00E4094E">
        <w:t>Modification History</w:t>
      </w:r>
    </w:p>
    <w:tbl>
      <w:tblPr>
        <w:tblW w:w="0" w:type="auto"/>
        <w:tblLayout w:type="fixed"/>
        <w:tblCellMar>
          <w:left w:w="62" w:type="dxa"/>
          <w:right w:w="62" w:type="dxa"/>
        </w:tblCellMar>
        <w:tblLook w:val="0000"/>
      </w:tblPr>
      <w:tblGrid>
        <w:gridCol w:w="2790"/>
        <w:gridCol w:w="6344"/>
      </w:tblGrid>
      <w:tr w:rsidTr="00E409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4E" w:rsidP="00E4094E">
            <w:pPr>
              <w:pStyle w:val="BodyText"/>
            </w:pPr>
            <w:r w:rsidRPr="00E4094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4E">
            <w:pPr>
              <w:pStyle w:val="BodyText"/>
              <w:rPr>
                <w:lang w:val="en-NZ"/>
              </w:rPr>
            </w:pPr>
            <w:r w:rsidRPr="00E4094E">
              <w:rPr>
                <w:rStyle w:val="SpecialBold"/>
              </w:rPr>
              <w:t>Comments</w:t>
            </w:r>
          </w:p>
        </w:tc>
      </w:tr>
      <w:tr w:rsidTr="00E4094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94E">
            <w:pPr>
              <w:pStyle w:val="BodyText"/>
              <w:rPr>
                <w:lang w:val="en-NZ"/>
              </w:rPr>
            </w:pPr>
            <w:r w:rsidRPr="00E4094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94E" w:rsidP="00E4094E">
            <w:pPr>
              <w:pStyle w:val="BodyText"/>
            </w:pPr>
            <w:r w:rsidRPr="00E4094E">
              <w:t xml:space="preserve">This version was released in </w:t>
            </w:r>
            <w:r w:rsidRPr="00E4094E">
              <w:rPr>
                <w:rStyle w:val="Emphasis"/>
              </w:rPr>
              <w:t>HLT Health Training Package release 2.0</w:t>
            </w:r>
            <w:r w:rsidRPr="00E4094E">
              <w:t xml:space="preserve"> and meets the requirements of the 2012 Standards for Training Packages.</w:t>
            </w:r>
          </w:p>
          <w:p w:rsidR="00000000" w:rsidRPr="00E4094E" w:rsidP="00E4094E">
            <w:pPr>
              <w:pStyle w:val="BodyText"/>
            </w:pPr>
            <w:r w:rsidRPr="00E4094E">
              <w:t>Merged HLTCA401/HLTPAT407. Minimal changes to the elements and performance criteria. New evidence requirements for assessment, including volume and frequency requirements. Significant</w:t>
            </w:r>
            <w:r w:rsidRPr="00E4094E">
              <w:t xml:space="preserve"> change to knowledge evidence.</w:t>
            </w:r>
          </w:p>
        </w:tc>
      </w:tr>
    </w:tbl>
    <w:p w:rsidR="00CF4D71" w:rsidP="00E4094E">
      <w:pPr>
        <w:pStyle w:val="BodyText"/>
      </w:pPr>
    </w:p>
    <w:p w:rsidR="00CF4D71" w:rsidP="00E4094E">
      <w:pPr>
        <w:pStyle w:val="BodyText"/>
      </w:pPr>
    </w:p>
    <w:p w:rsidR="00000000" w:rsidRPr="00E4094E" w:rsidP="00E4094E">
      <w:pPr>
        <w:pStyle w:val="Heading1"/>
      </w:pPr>
      <w:bookmarkStart w:id="2" w:name="O_656179"/>
      <w:bookmarkEnd w:id="2"/>
      <w:r w:rsidRPr="00E4094E">
        <w:t>Performance Evidence</w:t>
      </w:r>
    </w:p>
    <w:p w:rsidR="00000000" w:rsidRPr="00E4094E" w:rsidP="00CF4D71">
      <w:pPr>
        <w:pStyle w:val="BodyText"/>
      </w:pPr>
      <w:r w:rsidRPr="00E4094E">
        <w:t>The candidate must show evidence of the ability to complete tasks outlined in elements and performance criteria of this unit, manage tasks and manage contingencies in the context of th</w:t>
      </w:r>
      <w:r w:rsidRPr="00E4094E">
        <w:t>e job role. There must be evidence that the candidate has:</w:t>
      </w:r>
    </w:p>
    <w:p w:rsidR="00000000" w:rsidRPr="00E4094E" w:rsidP="00E4094E">
      <w:pPr>
        <w:pStyle w:val="ListBullet"/>
      </w:pPr>
      <w:r w:rsidRPr="00E4094E">
        <w:t>followed established technical, infection control and safety requirements and produced at least 3 different ECG traces satisfactory for diagnostic purpose</w:t>
      </w:r>
    </w:p>
    <w:p w:rsidR="00000000" w:rsidRPr="00E4094E" w:rsidP="00E4094E">
      <w:pPr>
        <w:pStyle w:val="ListBullet"/>
      </w:pPr>
      <w:r w:rsidRPr="00E4094E">
        <w:t>identified and responded appropriately to</w:t>
      </w:r>
      <w:r w:rsidRPr="00E4094E">
        <w:t xml:space="preserve"> situations of interference, increased amplitude or wandering baseline </w:t>
      </w:r>
    </w:p>
    <w:p w:rsidR="00000000" w:rsidRPr="00E4094E" w:rsidP="00E4094E">
      <w:pPr>
        <w:pStyle w:val="AllowPageBreak"/>
      </w:pPr>
    </w:p>
    <w:p w:rsidR="00000000" w:rsidRPr="00E4094E" w:rsidP="00E4094E">
      <w:pPr>
        <w:pStyle w:val="Heading1"/>
      </w:pPr>
      <w:bookmarkStart w:id="3" w:name="O_656180"/>
      <w:bookmarkEnd w:id="3"/>
      <w:r w:rsidRPr="00E4094E">
        <w:t>Knowledge Evidence</w:t>
      </w:r>
    </w:p>
    <w:p w:rsidR="00000000" w:rsidRPr="00E4094E" w:rsidP="00CF4D71">
      <w:pPr>
        <w:pStyle w:val="BodyText"/>
      </w:pPr>
      <w:r w:rsidRPr="00E4094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4094E">
        <w:t>of:</w:t>
      </w:r>
    </w:p>
    <w:p w:rsidR="00000000" w:rsidRPr="00E4094E" w:rsidP="00E4094E">
      <w:pPr>
        <w:pStyle w:val="ListBullet"/>
      </w:pPr>
      <w:r w:rsidRPr="00E4094E">
        <w:t>legal and ethical considerations for ECGs, and how these are applied in organisations, including:</w:t>
      </w:r>
    </w:p>
    <w:p w:rsidR="00000000" w:rsidRPr="00E4094E" w:rsidP="00E4094E">
      <w:pPr>
        <w:pStyle w:val="ListBullet2"/>
      </w:pPr>
      <w:r w:rsidRPr="00E4094E">
        <w:t>children in the workplace</w:t>
      </w:r>
    </w:p>
    <w:p w:rsidR="00000000" w:rsidRPr="00E4094E" w:rsidP="00E4094E">
      <w:pPr>
        <w:pStyle w:val="ListBullet2"/>
      </w:pPr>
      <w:r w:rsidRPr="00E4094E">
        <w:t>duty of care</w:t>
      </w:r>
    </w:p>
    <w:p w:rsidR="00000000" w:rsidRPr="00E4094E" w:rsidP="00E4094E">
      <w:pPr>
        <w:pStyle w:val="ListBullet2"/>
      </w:pPr>
      <w:r w:rsidRPr="00E4094E">
        <w:t xml:space="preserve">informed consent </w:t>
      </w:r>
    </w:p>
    <w:p w:rsidR="00000000" w:rsidRPr="00E4094E" w:rsidP="00E4094E">
      <w:pPr>
        <w:pStyle w:val="ListBullet2"/>
      </w:pPr>
      <w:r w:rsidRPr="00E4094E">
        <w:t>mandatory reporting</w:t>
      </w:r>
    </w:p>
    <w:p w:rsidR="00000000" w:rsidRPr="00E4094E" w:rsidP="00E4094E">
      <w:pPr>
        <w:pStyle w:val="ListBullet2"/>
      </w:pPr>
      <w:r w:rsidRPr="00E4094E">
        <w:t>privacy, confidentiality and disclosure</w:t>
      </w:r>
    </w:p>
    <w:p w:rsidR="00000000" w:rsidRPr="00E4094E" w:rsidP="00E4094E">
      <w:pPr>
        <w:pStyle w:val="ListBullet2"/>
      </w:pPr>
      <w:r w:rsidRPr="00E4094E">
        <w:t>records management</w:t>
      </w:r>
    </w:p>
    <w:p w:rsidR="00000000" w:rsidRPr="00E4094E" w:rsidP="00E4094E">
      <w:pPr>
        <w:pStyle w:val="ListBullet2"/>
      </w:pPr>
      <w:r w:rsidRPr="00E4094E">
        <w:t>work role bounda</w:t>
      </w:r>
      <w:r w:rsidRPr="00E4094E">
        <w:t>ries</w:t>
      </w:r>
    </w:p>
    <w:p w:rsidR="00000000" w:rsidRPr="00E4094E" w:rsidP="00E4094E">
      <w:pPr>
        <w:pStyle w:val="ListBullet2"/>
      </w:pPr>
      <w:r w:rsidRPr="00E4094E">
        <w:t>work health and safety</w:t>
      </w:r>
    </w:p>
    <w:p w:rsidR="00000000" w:rsidRPr="00E4094E" w:rsidP="00E4094E">
      <w:pPr>
        <w:pStyle w:val="ListBullet"/>
      </w:pPr>
      <w:r w:rsidRPr="00E4094E">
        <w:t>standard infection control requirements</w:t>
      </w:r>
    </w:p>
    <w:p w:rsidR="00000000" w:rsidRPr="00E4094E" w:rsidP="00E4094E">
      <w:pPr>
        <w:pStyle w:val="ListBullet"/>
      </w:pPr>
      <w:r w:rsidRPr="00E4094E">
        <w:t xml:space="preserve">key features of AS/NZS 3200.1.2:2005 and AS/NZ 3551:2012 or their successors, in relation to ECG equipment, </w:t>
      </w:r>
    </w:p>
    <w:p w:rsidR="00000000" w:rsidRPr="00E4094E" w:rsidP="00E4094E">
      <w:pPr>
        <w:pStyle w:val="ListBullet"/>
      </w:pPr>
      <w:r w:rsidRPr="00E4094E">
        <w:t>client factors that affect ECG, including:</w:t>
      </w:r>
    </w:p>
    <w:p w:rsidR="00000000" w:rsidRPr="00E4094E" w:rsidP="00E4094E">
      <w:pPr>
        <w:pStyle w:val="ListBullet2"/>
      </w:pPr>
      <w:r w:rsidRPr="00E4094E">
        <w:t>physical limitations</w:t>
      </w:r>
    </w:p>
    <w:p w:rsidR="00000000" w:rsidRPr="00E4094E" w:rsidP="00E4094E">
      <w:pPr>
        <w:pStyle w:val="ListBullet2"/>
      </w:pPr>
      <w:r w:rsidRPr="00E4094E">
        <w:t>respiratory function</w:t>
      </w:r>
    </w:p>
    <w:p w:rsidR="00000000" w:rsidRPr="00E4094E" w:rsidP="00E4094E">
      <w:pPr>
        <w:pStyle w:val="ListBullet"/>
      </w:pPr>
      <w:r w:rsidRPr="00E4094E">
        <w:t>features, function and use of ECG equipment, including:</w:t>
      </w:r>
    </w:p>
    <w:p w:rsidR="00000000" w:rsidRPr="00E4094E" w:rsidP="00E4094E">
      <w:pPr>
        <w:pStyle w:val="ListBullet2"/>
      </w:pPr>
      <w:r w:rsidRPr="00E4094E">
        <w:t>pre-checking and calibration procedures</w:t>
      </w:r>
    </w:p>
    <w:p w:rsidR="00000000" w:rsidRPr="00E4094E" w:rsidP="00E4094E">
      <w:pPr>
        <w:pStyle w:val="ListBullet2"/>
      </w:pPr>
      <w:r w:rsidRPr="00E4094E">
        <w:t>electrical safety requirements</w:t>
      </w:r>
    </w:p>
    <w:p w:rsidR="00000000" w:rsidRPr="00E4094E" w:rsidP="00E4094E">
      <w:pPr>
        <w:pStyle w:val="ListBullet2"/>
      </w:pPr>
      <w:r w:rsidRPr="00E4094E">
        <w:t>common problems and how to respond</w:t>
      </w:r>
    </w:p>
    <w:p w:rsidR="00000000" w:rsidRPr="00E4094E" w:rsidP="00E4094E">
      <w:pPr>
        <w:pStyle w:val="ListBullet2"/>
      </w:pPr>
      <w:r w:rsidRPr="00E4094E">
        <w:t>routine maintenance requirements</w:t>
      </w:r>
    </w:p>
    <w:p w:rsidR="00000000" w:rsidRPr="00E4094E" w:rsidP="00E4094E">
      <w:pPr>
        <w:pStyle w:val="ListBullet"/>
      </w:pPr>
      <w:r w:rsidRPr="00E4094E">
        <w:t>sources of interference, including:</w:t>
      </w:r>
    </w:p>
    <w:p w:rsidR="00000000" w:rsidRPr="00E4094E" w:rsidP="00E4094E">
      <w:pPr>
        <w:pStyle w:val="ListBullet2"/>
      </w:pPr>
      <w:r w:rsidRPr="00E4094E">
        <w:t>client</w:t>
      </w:r>
    </w:p>
    <w:p w:rsidR="00000000" w:rsidRPr="00E4094E" w:rsidP="00E4094E">
      <w:pPr>
        <w:pStyle w:val="ListBullet2"/>
      </w:pPr>
      <w:r w:rsidRPr="00E4094E">
        <w:t>equipment</w:t>
      </w:r>
    </w:p>
    <w:p w:rsidR="00000000" w:rsidRPr="00E4094E" w:rsidP="00E4094E">
      <w:pPr>
        <w:pStyle w:val="ListBullet2"/>
      </w:pPr>
      <w:r w:rsidRPr="00E4094E">
        <w:t>environment</w:t>
      </w:r>
    </w:p>
    <w:p w:rsidR="00000000" w:rsidRPr="00E4094E" w:rsidP="00E4094E">
      <w:pPr>
        <w:pStyle w:val="ListBullet"/>
      </w:pPr>
      <w:r w:rsidRPr="00E4094E">
        <w:t>quality requirements for ECG tracing</w:t>
      </w:r>
    </w:p>
    <w:p w:rsidR="00000000" w:rsidRPr="00E4094E" w:rsidP="00E4094E">
      <w:pPr>
        <w:pStyle w:val="ListBullet"/>
      </w:pPr>
      <w:r w:rsidRPr="00E4094E">
        <w:t>anatomy and physiology of the heart</w:t>
      </w:r>
    </w:p>
    <w:p w:rsidR="00000000" w:rsidRPr="00E4094E" w:rsidP="00E4094E">
      <w:pPr>
        <w:pStyle w:val="ListBullet"/>
      </w:pPr>
      <w:r w:rsidRPr="00E4094E">
        <w:t>normal and abnormal ECG rhythms</w:t>
      </w:r>
    </w:p>
    <w:p w:rsidR="00000000" w:rsidRPr="00E4094E" w:rsidP="00E4094E">
      <w:pPr>
        <w:pStyle w:val="AllowPageBreak"/>
      </w:pPr>
    </w:p>
    <w:p w:rsidR="00000000" w:rsidRPr="00E4094E" w:rsidP="00E4094E">
      <w:pPr>
        <w:pStyle w:val="Heading1"/>
      </w:pPr>
      <w:bookmarkStart w:id="4" w:name="O_656181"/>
      <w:bookmarkEnd w:id="4"/>
      <w:r w:rsidRPr="00E4094E">
        <w:t>Assessment Conditions</w:t>
      </w:r>
    </w:p>
    <w:p w:rsidR="00000000" w:rsidRPr="00E4094E" w:rsidP="00CF4D71">
      <w:pPr>
        <w:pStyle w:val="BodyText"/>
      </w:pPr>
      <w:r w:rsidRPr="00E4094E">
        <w:t xml:space="preserve">Skills must have been demonstrated in the workplace or in a simulated environment that reflects workplace conditions. The following conditions must be met for this unit: </w:t>
      </w:r>
    </w:p>
    <w:p w:rsidR="00000000" w:rsidRPr="00E4094E" w:rsidP="00E4094E">
      <w:pPr>
        <w:pStyle w:val="ListBullet"/>
      </w:pPr>
      <w:r w:rsidRPr="00E4094E">
        <w:t xml:space="preserve">use of suitable facilities, equipment and resources, including: </w:t>
      </w:r>
    </w:p>
    <w:p w:rsidR="00000000" w:rsidRPr="00E4094E" w:rsidP="00E4094E">
      <w:pPr>
        <w:pStyle w:val="ListBullet2"/>
      </w:pPr>
      <w:r w:rsidRPr="00E4094E">
        <w:t>ECG machine and as</w:t>
      </w:r>
      <w:r w:rsidRPr="00E4094E">
        <w:t>sociated leads/electrodes</w:t>
      </w:r>
    </w:p>
    <w:p w:rsidR="00000000" w:rsidRPr="00E4094E" w:rsidP="00E4094E">
      <w:pPr>
        <w:pStyle w:val="ListBullet2"/>
      </w:pPr>
      <w:r w:rsidRPr="00E4094E">
        <w:t>client furniture</w:t>
      </w:r>
    </w:p>
    <w:p w:rsidR="00000000" w:rsidRPr="00E4094E" w:rsidP="00E4094E">
      <w:pPr>
        <w:pStyle w:val="ListBullet2"/>
      </w:pPr>
      <w:r w:rsidRPr="00E4094E">
        <w:t>documented procedures for the candidate to follow</w:t>
      </w:r>
    </w:p>
    <w:p w:rsidR="00000000" w:rsidRPr="00E4094E" w:rsidP="00E4094E">
      <w:pPr>
        <w:pStyle w:val="ListBullet"/>
      </w:pPr>
      <w:r w:rsidRPr="00E4094E">
        <w:t xml:space="preserve">modelling of industry operating conditions, including: </w:t>
      </w:r>
    </w:p>
    <w:p w:rsidR="00000000" w:rsidRPr="00E4094E" w:rsidP="00E4094E">
      <w:pPr>
        <w:pStyle w:val="ListBullet2"/>
      </w:pPr>
      <w:r w:rsidRPr="00E4094E">
        <w:t>interaction with clients</w:t>
      </w:r>
    </w:p>
    <w:p w:rsidR="00000000" w:rsidRPr="00E4094E" w:rsidP="00E4094E">
      <w:pPr>
        <w:pStyle w:val="ListBullet2"/>
      </w:pPr>
      <w:r w:rsidRPr="00E4094E">
        <w:t>presence of situations requiring problem solving</w:t>
      </w:r>
    </w:p>
    <w:p w:rsidR="00000000" w:rsidRPr="00E4094E" w:rsidP="00E4094E">
      <w:pPr>
        <w:pStyle w:val="BodyText"/>
      </w:pPr>
    </w:p>
    <w:p w:rsidR="00000000" w:rsidRPr="00E4094E" w:rsidP="00CF4D71">
      <w:pPr>
        <w:pStyle w:val="BodyText"/>
      </w:pPr>
      <w:r w:rsidRPr="00E4094E">
        <w:t>Assessors must satisfy the Sta</w:t>
      </w:r>
      <w:r w:rsidRPr="00E4094E">
        <w:t>ndards for Registered Training Organisations (RTOs) 2015/AQTF mandatory competency requirements for assessors.</w:t>
      </w:r>
    </w:p>
    <w:p w:rsidR="00000000" w:rsidRPr="00E4094E" w:rsidP="00E4094E">
      <w:pPr>
        <w:pStyle w:val="Heading1"/>
      </w:pPr>
      <w:bookmarkStart w:id="5" w:name="O_656184"/>
      <w:bookmarkEnd w:id="5"/>
      <w:r w:rsidRPr="00E4094E">
        <w:t>Links</w:t>
      </w:r>
    </w:p>
    <w:p w:rsidR="00000000" w:rsidRPr="00E4094E" w:rsidP="00CF4D71">
      <w:pPr>
        <w:pStyle w:val="BodyText"/>
      </w:pPr>
      <w:r w:rsidRPr="00E4094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67CA9">
        <w:rPr>
          <w:rStyle w:val="Hyperlink"/>
        </w:rPr>
        <w:t>https://vetnet.gov.au/Pages/TrainingDocs.aspx?q=ced1390f-48d9-4ab0-bd50-b015e5485705</w:t>
      </w:r>
      <w:r>
        <w:fldChar w:fldCharType="end"/>
      </w:r>
    </w:p>
    <w:p w:rsidR="00000000" w:rsidRPr="00E4094E" w:rsidP="00E4094E"/>
    <w:sectPr w:rsidSect="00E409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4E" w:rsidRPr="00CF4D71" w:rsidP="00CF4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71" w:rsidP="00E40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4D71" w:rsidP="00E4094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4D71" w:rsidP="00E40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94E" w:rsidRPr="00CF4D71" w:rsidP="00CF4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D71" w:rsidRPr="002D2AF8" w:rsidP="00E4094E">
    <w:pPr>
      <w:pStyle w:val="Header"/>
      <w:framePr w:wrap="around"/>
    </w:pPr>
    <w:r>
      <w:fldChar w:fldCharType="begin"/>
    </w:r>
    <w:r>
      <w:instrText xml:space="preserve"> TITLE   \* MERGEFORMAT </w:instrText>
    </w:r>
    <w:r>
      <w:fldChar w:fldCharType="separate"/>
    </w:r>
    <w:r>
      <w:t>Assessment Requirements for HLTCAR001 Perform electrocardiography (ECG)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F4D71" w:rsidP="00E40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89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2CD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6A8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94E"/>
    <w:pPr>
      <w:spacing w:before="360" w:after="60"/>
      <w:outlineLvl w:val="0"/>
    </w:pPr>
    <w:rPr>
      <w:sz w:val="32"/>
    </w:rPr>
  </w:style>
  <w:style w:type="paragraph" w:styleId="Heading2">
    <w:name w:val="heading 2"/>
    <w:basedOn w:val="HeadingBase"/>
    <w:next w:val="BodyText"/>
    <w:link w:val="Heading2Char"/>
    <w:qFormat/>
    <w:rsid w:val="00E4094E"/>
    <w:pPr>
      <w:keepLines/>
      <w:spacing w:before="240" w:after="120"/>
      <w:outlineLvl w:val="1"/>
    </w:pPr>
    <w:rPr>
      <w:sz w:val="28"/>
      <w:szCs w:val="40"/>
    </w:rPr>
  </w:style>
  <w:style w:type="paragraph" w:styleId="Heading3">
    <w:name w:val="heading 3"/>
    <w:basedOn w:val="HeadingBase"/>
    <w:next w:val="BodyText"/>
    <w:link w:val="Heading3Char"/>
    <w:qFormat/>
    <w:rsid w:val="00E4094E"/>
    <w:pPr>
      <w:spacing w:before="180" w:after="120"/>
      <w:outlineLvl w:val="2"/>
    </w:pPr>
    <w:rPr>
      <w:spacing w:val="-10"/>
      <w:kern w:val="32"/>
    </w:rPr>
  </w:style>
  <w:style w:type="paragraph" w:styleId="Heading4">
    <w:name w:val="heading 4"/>
    <w:basedOn w:val="HeadingBase"/>
    <w:next w:val="BodyText"/>
    <w:link w:val="Heading4Char"/>
    <w:qFormat/>
    <w:rsid w:val="00E4094E"/>
    <w:pPr>
      <w:spacing w:before="160" w:after="120"/>
      <w:outlineLvl w:val="3"/>
    </w:pPr>
    <w:rPr>
      <w:sz w:val="22"/>
    </w:rPr>
  </w:style>
  <w:style w:type="paragraph" w:styleId="Heading5">
    <w:name w:val="heading 5"/>
    <w:basedOn w:val="HeadingBase"/>
    <w:next w:val="Normal"/>
    <w:link w:val="Heading5Char"/>
    <w:qFormat/>
    <w:rsid w:val="00E4094E"/>
    <w:pPr>
      <w:spacing w:before="80"/>
      <w:outlineLvl w:val="4"/>
    </w:pPr>
    <w:rPr>
      <w:color w:val="918585"/>
      <w:sz w:val="20"/>
    </w:rPr>
  </w:style>
  <w:style w:type="paragraph" w:styleId="Heading6">
    <w:name w:val="heading 6"/>
    <w:basedOn w:val="HeadingBase"/>
    <w:next w:val="Normal"/>
    <w:link w:val="Heading6Char"/>
    <w:qFormat/>
    <w:rsid w:val="00E4094E"/>
    <w:pPr>
      <w:spacing w:before="60"/>
      <w:outlineLvl w:val="5"/>
    </w:pPr>
    <w:rPr>
      <w:color w:val="918585"/>
      <w:sz w:val="20"/>
    </w:rPr>
  </w:style>
  <w:style w:type="paragraph" w:styleId="Heading7">
    <w:name w:val="heading 7"/>
    <w:basedOn w:val="Normal"/>
    <w:next w:val="Normal"/>
    <w:link w:val="Heading7Char"/>
    <w:qFormat/>
    <w:rsid w:val="00E4094E"/>
    <w:pPr>
      <w:ind w:left="720"/>
      <w:outlineLvl w:val="6"/>
    </w:pPr>
    <w:rPr>
      <w:i/>
    </w:rPr>
  </w:style>
  <w:style w:type="paragraph" w:styleId="Heading8">
    <w:name w:val="heading 8"/>
    <w:basedOn w:val="Normal"/>
    <w:next w:val="Normal"/>
    <w:link w:val="Heading8Char"/>
    <w:qFormat/>
    <w:rsid w:val="00E4094E"/>
    <w:pPr>
      <w:ind w:left="720"/>
      <w:outlineLvl w:val="7"/>
    </w:pPr>
    <w:rPr>
      <w:i/>
    </w:rPr>
  </w:style>
  <w:style w:type="paragraph" w:styleId="Heading9">
    <w:name w:val="heading 9"/>
    <w:basedOn w:val="Normal"/>
    <w:next w:val="Normal"/>
    <w:link w:val="Heading9Char"/>
    <w:qFormat/>
    <w:rsid w:val="00E4094E"/>
    <w:pPr>
      <w:ind w:left="720"/>
      <w:outlineLvl w:val="8"/>
    </w:pPr>
    <w:rPr>
      <w:i/>
    </w:rPr>
  </w:style>
  <w:style w:type="character" w:default="1" w:styleId="DefaultParagraphFont">
    <w:name w:val="Default Paragraph Font"/>
    <w:uiPriority w:val="1"/>
    <w:unhideWhenUsed/>
    <w:rsid w:val="00E40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94E"/>
  </w:style>
  <w:style w:type="character" w:customStyle="1" w:styleId="Heading1Char">
    <w:name w:val="Heading 1 Char"/>
    <w:basedOn w:val="DefaultParagraphFont"/>
    <w:link w:val="Heading1"/>
    <w:rsid w:val="00E4094E"/>
    <w:rPr>
      <w:rFonts w:ascii="Times New Roman" w:eastAsia="Times New Roman" w:hAnsi="Times New Roman" w:cs="Times New Roman"/>
      <w:b/>
      <w:sz w:val="32"/>
      <w:szCs w:val="20"/>
      <w:lang w:eastAsia="en-US"/>
    </w:rPr>
  </w:style>
  <w:style w:type="paragraph" w:styleId="BodyText">
    <w:name w:val="Body Text"/>
    <w:basedOn w:val="Normal"/>
    <w:link w:val="BodyTextChar"/>
    <w:rsid w:val="00E40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94E"/>
    <w:rPr>
      <w:rFonts w:ascii="Times New Roman" w:eastAsia="Times New Roman" w:hAnsi="Times New Roman" w:cs="Times New Roman"/>
      <w:sz w:val="24"/>
      <w:lang w:eastAsia="en-US"/>
    </w:rPr>
  </w:style>
  <w:style w:type="paragraph" w:styleId="ListBullet">
    <w:name w:val="List Bullet"/>
    <w:basedOn w:val="List"/>
    <w:rsid w:val="00E4094E"/>
    <w:pPr>
      <w:numPr>
        <w:numId w:val="12"/>
      </w:numPr>
      <w:tabs>
        <w:tab w:val="clear" w:pos="340"/>
      </w:tabs>
      <w:spacing w:before="40" w:after="40"/>
    </w:pPr>
  </w:style>
  <w:style w:type="character" w:customStyle="1" w:styleId="SpecialBold">
    <w:name w:val="Special Bold"/>
    <w:basedOn w:val="DefaultParagraphFont"/>
    <w:rsid w:val="00E4094E"/>
    <w:rPr>
      <w:b/>
      <w:spacing w:val="0"/>
    </w:rPr>
  </w:style>
  <w:style w:type="paragraph" w:styleId="ListBullet2">
    <w:name w:val="List Bullet 2"/>
    <w:basedOn w:val="List2"/>
    <w:rsid w:val="00E4094E"/>
    <w:pPr>
      <w:numPr>
        <w:numId w:val="13"/>
      </w:numPr>
      <w:tabs>
        <w:tab w:val="clear" w:pos="680"/>
      </w:tabs>
    </w:pPr>
  </w:style>
  <w:style w:type="character" w:styleId="Emphasis">
    <w:name w:val="Emphasis"/>
    <w:basedOn w:val="DefaultParagraphFont"/>
    <w:qFormat/>
    <w:rsid w:val="00E4094E"/>
    <w:rPr>
      <w:i/>
    </w:rPr>
  </w:style>
  <w:style w:type="paragraph" w:customStyle="1" w:styleId="SuperHeading">
    <w:name w:val="SuperHeading"/>
    <w:basedOn w:val="Normal"/>
    <w:rsid w:val="00E4094E"/>
    <w:pPr>
      <w:spacing w:before="240" w:after="120"/>
      <w:outlineLvl w:val="0"/>
    </w:pPr>
    <w:rPr>
      <w:rFonts w:ascii="Times New Roman" w:hAnsi="Times New Roman"/>
      <w:b/>
      <w:sz w:val="32"/>
    </w:rPr>
  </w:style>
  <w:style w:type="paragraph" w:customStyle="1" w:styleId="AllowPageBreak">
    <w:name w:val="AllowPageBreak"/>
    <w:rsid w:val="00E40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94E"/>
    <w:rPr>
      <w:rFonts w:ascii="Courier New" w:eastAsia="Times New Roman" w:hAnsi="Courier New" w:cs="Times New Roman"/>
      <w:i/>
      <w:szCs w:val="20"/>
      <w:lang w:eastAsia="en-US"/>
    </w:rPr>
  </w:style>
  <w:style w:type="paragraph" w:customStyle="1" w:styleId="HeadingBase">
    <w:name w:val="Heading Base"/>
    <w:rsid w:val="00E40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94E"/>
    <w:pPr>
      <w:tabs>
        <w:tab w:val="right" w:leader="dot" w:pos="9072"/>
      </w:tabs>
      <w:ind w:left="567"/>
    </w:pPr>
    <w:rPr>
      <w:szCs w:val="22"/>
    </w:rPr>
  </w:style>
  <w:style w:type="paragraph" w:customStyle="1" w:styleId="TOCBase">
    <w:name w:val="TOC Base"/>
    <w:rsid w:val="00E40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94E"/>
    <w:pPr>
      <w:tabs>
        <w:tab w:val="right" w:leader="dot" w:pos="9072"/>
      </w:tabs>
      <w:spacing w:before="40" w:after="40"/>
      <w:ind w:left="284"/>
    </w:pPr>
    <w:rPr>
      <w:rFonts w:ascii="Times New Roman" w:hAnsi="Times New Roman"/>
    </w:rPr>
  </w:style>
  <w:style w:type="paragraph" w:styleId="TOC1">
    <w:name w:val="toc 1"/>
    <w:basedOn w:val="TOCBase"/>
    <w:next w:val="Normal"/>
    <w:rsid w:val="00E40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94E"/>
    <w:rPr>
      <w:rFonts w:ascii="Times New Roman" w:eastAsia="Times New Roman" w:hAnsi="Times New Roman" w:cs="Times New Roman"/>
      <w:sz w:val="16"/>
      <w:lang w:eastAsia="en-US"/>
    </w:rPr>
  </w:style>
  <w:style w:type="paragraph" w:styleId="Title">
    <w:name w:val="Title"/>
    <w:basedOn w:val="HeadingBase"/>
    <w:link w:val="TitleChar"/>
    <w:qFormat/>
    <w:rsid w:val="00E4094E"/>
    <w:pPr>
      <w:spacing w:before="5040"/>
      <w:jc w:val="center"/>
    </w:pPr>
    <w:rPr>
      <w:sz w:val="48"/>
      <w:szCs w:val="72"/>
      <w:lang w:val="en-US"/>
    </w:rPr>
  </w:style>
  <w:style w:type="character" w:customStyle="1" w:styleId="TitleChar">
    <w:name w:val="Title Char"/>
    <w:basedOn w:val="DefaultParagraphFont"/>
    <w:link w:val="Title"/>
    <w:rsid w:val="00E40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94E"/>
    <w:pPr>
      <w:tabs>
        <w:tab w:val="left" w:pos="3600"/>
        <w:tab w:val="left" w:pos="3958"/>
      </w:tabs>
    </w:pPr>
  </w:style>
  <w:style w:type="paragraph" w:styleId="List">
    <w:name w:val="List"/>
    <w:basedOn w:val="BodyText"/>
    <w:next w:val="BodyText"/>
    <w:rsid w:val="00E4094E"/>
    <w:pPr>
      <w:tabs>
        <w:tab w:val="left" w:pos="340"/>
      </w:tabs>
      <w:spacing w:before="60" w:after="60"/>
      <w:ind w:left="340" w:hanging="340"/>
    </w:pPr>
  </w:style>
  <w:style w:type="paragraph" w:customStyle="1" w:styleId="Note">
    <w:name w:val="Note"/>
    <w:basedOn w:val="BodyText"/>
    <w:rsid w:val="00E40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94E"/>
    <w:pPr>
      <w:framePr w:wrap="auto" w:hAnchor="text" w:y="6049"/>
    </w:pPr>
    <w:rPr>
      <w:color w:val="000000"/>
      <w:sz w:val="40"/>
    </w:rPr>
  </w:style>
  <w:style w:type="paragraph" w:customStyle="1" w:styleId="TOCTitle">
    <w:name w:val="TOCTitle"/>
    <w:basedOn w:val="Heading1"/>
    <w:rsid w:val="00E4094E"/>
    <w:pPr>
      <w:spacing w:after="240"/>
      <w:jc w:val="center"/>
      <w:outlineLvl w:val="9"/>
    </w:pPr>
    <w:rPr>
      <w:caps/>
    </w:rPr>
  </w:style>
  <w:style w:type="paragraph" w:customStyle="1" w:styleId="Version">
    <w:name w:val="Version"/>
    <w:rsid w:val="00E40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94E"/>
    <w:pPr>
      <w:keepNext w:val="0"/>
      <w:tabs>
        <w:tab w:val="right" w:pos="4176"/>
      </w:tabs>
      <w:ind w:left="198" w:hanging="198"/>
    </w:pPr>
    <w:rPr>
      <w:rFonts w:ascii="Garamond" w:hAnsi="Garamond"/>
    </w:rPr>
  </w:style>
  <w:style w:type="paragraph" w:styleId="IndexHeading">
    <w:name w:val="index heading"/>
    <w:basedOn w:val="Normal"/>
    <w:next w:val="Index1"/>
    <w:semiHidden/>
    <w:rsid w:val="00E4094E"/>
    <w:pPr>
      <w:spacing w:before="120" w:after="120"/>
    </w:pPr>
    <w:rPr>
      <w:rFonts w:ascii="Arial" w:hAnsi="Arial"/>
      <w:b/>
      <w:color w:val="918585"/>
      <w:sz w:val="24"/>
    </w:rPr>
  </w:style>
  <w:style w:type="paragraph" w:styleId="Header">
    <w:name w:val="header"/>
    <w:basedOn w:val="Normal"/>
    <w:link w:val="HeaderChar"/>
    <w:rsid w:val="00E40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94E"/>
    <w:rPr>
      <w:rFonts w:ascii="Times New Roman" w:eastAsia="Times New Roman" w:hAnsi="Times New Roman" w:cs="Times New Roman"/>
      <w:sz w:val="16"/>
      <w:szCs w:val="20"/>
      <w:lang w:val="en-GB" w:eastAsia="en-US"/>
    </w:rPr>
  </w:style>
  <w:style w:type="paragraph" w:customStyle="1" w:styleId="Chapter">
    <w:name w:val="Chapter"/>
    <w:basedOn w:val="Normal"/>
    <w:rsid w:val="00E4094E"/>
    <w:pPr>
      <w:spacing w:before="240"/>
    </w:pPr>
    <w:rPr>
      <w:rFonts w:ascii="Times New Roman" w:hAnsi="Times New Roman"/>
      <w:smallCaps/>
      <w:spacing w:val="80"/>
      <w:sz w:val="28"/>
    </w:rPr>
  </w:style>
  <w:style w:type="paragraph" w:customStyle="1" w:styleId="InChapter">
    <w:name w:val="InChapter"/>
    <w:basedOn w:val="Heading3"/>
    <w:rsid w:val="00E4094E"/>
    <w:pPr>
      <w:spacing w:after="240"/>
      <w:outlineLvl w:val="9"/>
    </w:pPr>
    <w:rPr>
      <w:noProof/>
    </w:rPr>
  </w:style>
  <w:style w:type="paragraph" w:styleId="Index2">
    <w:name w:val="index 2"/>
    <w:basedOn w:val="Normal"/>
    <w:next w:val="Normal"/>
    <w:semiHidden/>
    <w:rsid w:val="00E4094E"/>
    <w:pPr>
      <w:tabs>
        <w:tab w:val="right" w:pos="4176"/>
      </w:tabs>
      <w:ind w:left="568" w:hanging="284"/>
    </w:pPr>
    <w:rPr>
      <w:rFonts w:ascii="Garamond" w:hAnsi="Garamond"/>
    </w:rPr>
  </w:style>
  <w:style w:type="paragraph" w:customStyle="1" w:styleId="Byline">
    <w:name w:val="Byline"/>
    <w:rsid w:val="00E40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94E"/>
    <w:pPr>
      <w:tabs>
        <w:tab w:val="clear" w:pos="3600"/>
        <w:tab w:val="clear" w:pos="3958"/>
      </w:tabs>
      <w:jc w:val="right"/>
    </w:pPr>
  </w:style>
  <w:style w:type="paragraph" w:styleId="Caption">
    <w:name w:val="caption"/>
    <w:basedOn w:val="BodyText"/>
    <w:next w:val="Normal"/>
    <w:qFormat/>
    <w:rsid w:val="00E4094E"/>
    <w:pPr>
      <w:framePr w:w="2268" w:hSpace="181" w:vSpace="181" w:wrap="around" w:vAnchor="text" w:hAnchor="page" w:x="1135" w:y="285" w:anchorLock="1"/>
    </w:pPr>
    <w:rPr>
      <w:i/>
    </w:rPr>
  </w:style>
  <w:style w:type="paragraph" w:customStyle="1" w:styleId="MiniTOCTitle">
    <w:name w:val="MiniTOCTitle"/>
    <w:basedOn w:val="Heading4"/>
    <w:rsid w:val="00E4094E"/>
    <w:pPr>
      <w:spacing w:before="240"/>
      <w:outlineLvl w:val="9"/>
    </w:pPr>
    <w:rPr>
      <w:noProof/>
      <w:sz w:val="24"/>
    </w:rPr>
  </w:style>
  <w:style w:type="paragraph" w:customStyle="1" w:styleId="MiniTOCItem">
    <w:name w:val="MiniTOCItem"/>
    <w:basedOn w:val="ListBullet"/>
    <w:rsid w:val="00E4094E"/>
    <w:pPr>
      <w:numPr>
        <w:numId w:val="0"/>
      </w:numPr>
      <w:tabs>
        <w:tab w:val="right" w:leader="dot" w:pos="6521"/>
      </w:tabs>
      <w:spacing w:before="0" w:after="0"/>
    </w:pPr>
  </w:style>
  <w:style w:type="paragraph" w:customStyle="1" w:styleId="TOFTitle">
    <w:name w:val="TOFTitle"/>
    <w:basedOn w:val="TOCTitle"/>
    <w:rsid w:val="00E4094E"/>
  </w:style>
  <w:style w:type="paragraph" w:styleId="TableofFigures">
    <w:name w:val="table of figures"/>
    <w:basedOn w:val="Normal"/>
    <w:next w:val="Normal"/>
    <w:semiHidden/>
    <w:rsid w:val="00E4094E"/>
    <w:pPr>
      <w:tabs>
        <w:tab w:val="right" w:leader="dot" w:pos="9072"/>
      </w:tabs>
      <w:ind w:left="970" w:hanging="403"/>
    </w:pPr>
    <w:rPr>
      <w:rFonts w:ascii="Times New Roman" w:hAnsi="Times New Roman"/>
      <w:b/>
    </w:rPr>
  </w:style>
  <w:style w:type="paragraph" w:styleId="ListNumber">
    <w:name w:val="List Number"/>
    <w:basedOn w:val="List"/>
    <w:rsid w:val="00E4094E"/>
    <w:pPr>
      <w:numPr>
        <w:numId w:val="15"/>
      </w:numPr>
      <w:tabs>
        <w:tab w:val="clear" w:pos="340"/>
      </w:tabs>
    </w:pPr>
  </w:style>
  <w:style w:type="character" w:customStyle="1" w:styleId="WingdingSymbols">
    <w:name w:val="Wingding Symbols"/>
    <w:rsid w:val="00E4094E"/>
    <w:rPr>
      <w:rFonts w:ascii="Wingdings" w:hAnsi="Wingdings"/>
    </w:rPr>
  </w:style>
  <w:style w:type="paragraph" w:customStyle="1" w:styleId="TableHeading">
    <w:name w:val="Table Heading"/>
    <w:basedOn w:val="HeadingBase"/>
    <w:rsid w:val="00E4094E"/>
    <w:pPr>
      <w:keepLines/>
      <w:pBdr>
        <w:bottom w:val="single" w:sz="6" w:space="1" w:color="918585"/>
      </w:pBdr>
      <w:spacing w:before="240"/>
    </w:pPr>
  </w:style>
  <w:style w:type="character" w:customStyle="1" w:styleId="HotSpot">
    <w:name w:val="HotSpot"/>
    <w:rsid w:val="00E4094E"/>
    <w:rPr>
      <w:color w:val="0033CC"/>
      <w:u w:val="none"/>
    </w:rPr>
  </w:style>
  <w:style w:type="paragraph" w:customStyle="1" w:styleId="BodyTextRight">
    <w:name w:val="Body Text Right"/>
    <w:basedOn w:val="BodyText"/>
    <w:rsid w:val="00E4094E"/>
    <w:pPr>
      <w:spacing w:before="0" w:after="0"/>
      <w:jc w:val="right"/>
    </w:pPr>
  </w:style>
  <w:style w:type="paragraph" w:styleId="Index3">
    <w:name w:val="index 3"/>
    <w:basedOn w:val="ListNumber2"/>
    <w:next w:val="Normal"/>
    <w:semiHidden/>
    <w:rsid w:val="00E4094E"/>
    <w:pPr>
      <w:numPr>
        <w:numId w:val="0"/>
      </w:numPr>
      <w:tabs>
        <w:tab w:val="right" w:leader="dot" w:pos="4176"/>
      </w:tabs>
    </w:pPr>
  </w:style>
  <w:style w:type="paragraph" w:styleId="ListNumber2">
    <w:name w:val="List Number 2"/>
    <w:basedOn w:val="List2"/>
    <w:rsid w:val="00E4094E"/>
    <w:pPr>
      <w:numPr>
        <w:numId w:val="10"/>
      </w:numPr>
      <w:tabs>
        <w:tab w:val="clear" w:pos="1060"/>
      </w:tabs>
    </w:pPr>
  </w:style>
  <w:style w:type="paragraph" w:customStyle="1" w:styleId="MarginNote">
    <w:name w:val="Margin Note"/>
    <w:basedOn w:val="BodyText"/>
    <w:rsid w:val="00E40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94E"/>
    <w:rPr>
      <w:sz w:val="32"/>
    </w:rPr>
  </w:style>
  <w:style w:type="paragraph" w:customStyle="1" w:styleId="HeadingProcedure">
    <w:name w:val="Heading Procedure"/>
    <w:basedOn w:val="HeadingBase"/>
    <w:next w:val="Normal"/>
    <w:rsid w:val="00E4094E"/>
    <w:pPr>
      <w:tabs>
        <w:tab w:val="left" w:pos="0"/>
      </w:tabs>
      <w:spacing w:before="120" w:after="60"/>
    </w:pPr>
    <w:rPr>
      <w:i/>
      <w:color w:val="918585"/>
      <w:sz w:val="22"/>
    </w:rPr>
  </w:style>
  <w:style w:type="paragraph" w:customStyle="1" w:styleId="TableBodyText">
    <w:name w:val="Table Body Text"/>
    <w:basedOn w:val="BodyText"/>
    <w:rsid w:val="00E4094E"/>
    <w:pPr>
      <w:spacing w:before="60" w:after="60"/>
    </w:pPr>
  </w:style>
  <w:style w:type="paragraph" w:styleId="ListContinue">
    <w:name w:val="List Continue"/>
    <w:basedOn w:val="List"/>
    <w:rsid w:val="00E4094E"/>
    <w:pPr>
      <w:ind w:firstLine="0"/>
    </w:pPr>
  </w:style>
  <w:style w:type="paragraph" w:customStyle="1" w:styleId="ListNote">
    <w:name w:val="List Note"/>
    <w:basedOn w:val="List"/>
    <w:rsid w:val="00E4094E"/>
    <w:pPr>
      <w:pBdr>
        <w:top w:val="single" w:sz="6" w:space="2" w:color="918585"/>
        <w:bottom w:val="single" w:sz="6" w:space="2" w:color="918585"/>
      </w:pBdr>
      <w:tabs>
        <w:tab w:val="left" w:pos="1021"/>
      </w:tabs>
      <w:ind w:firstLine="0"/>
    </w:pPr>
  </w:style>
  <w:style w:type="paragraph" w:customStyle="1" w:styleId="Warning">
    <w:name w:val="Warning"/>
    <w:basedOn w:val="BodyText"/>
    <w:rsid w:val="00E4094E"/>
    <w:pPr>
      <w:shd w:val="clear" w:color="auto" w:fill="D9D9D9"/>
      <w:tabs>
        <w:tab w:val="left" w:pos="992"/>
      </w:tabs>
      <w:ind w:left="119" w:right="119"/>
    </w:pPr>
    <w:rPr>
      <w:sz w:val="20"/>
    </w:rPr>
  </w:style>
  <w:style w:type="paragraph" w:customStyle="1" w:styleId="MarginIcons">
    <w:name w:val="Margin Icons"/>
    <w:basedOn w:val="BodyText"/>
    <w:rsid w:val="00E40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94E"/>
    <w:rPr>
      <w:rFonts w:ascii="Courier New" w:hAnsi="Courier New"/>
    </w:rPr>
  </w:style>
  <w:style w:type="paragraph" w:customStyle="1" w:styleId="NoteBullet">
    <w:name w:val="Note Bullet"/>
    <w:basedOn w:val="Note"/>
    <w:rsid w:val="00E4094E"/>
    <w:pPr>
      <w:tabs>
        <w:tab w:val="clear" w:pos="680"/>
      </w:tabs>
      <w:spacing w:before="60" w:after="60"/>
    </w:pPr>
  </w:style>
  <w:style w:type="paragraph" w:customStyle="1" w:styleId="SubHeading2">
    <w:name w:val="SubHeading2"/>
    <w:basedOn w:val="HeadingBase"/>
    <w:rsid w:val="00E4094E"/>
    <w:pPr>
      <w:spacing w:before="240" w:after="60"/>
    </w:pPr>
    <w:rPr>
      <w:sz w:val="20"/>
    </w:rPr>
  </w:style>
  <w:style w:type="paragraph" w:customStyle="1" w:styleId="SubHeading1">
    <w:name w:val="SubHeading1"/>
    <w:basedOn w:val="HeadingBase"/>
    <w:rsid w:val="00E4094E"/>
    <w:pPr>
      <w:spacing w:before="240" w:after="60"/>
    </w:pPr>
    <w:rPr>
      <w:color w:val="918585"/>
      <w:sz w:val="22"/>
    </w:rPr>
  </w:style>
  <w:style w:type="paragraph" w:customStyle="1" w:styleId="SideHeading">
    <w:name w:val="Side Heading"/>
    <w:basedOn w:val="HeadingBase"/>
    <w:rsid w:val="00E40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94E"/>
    <w:pPr>
      <w:tabs>
        <w:tab w:val="num" w:pos="360"/>
      </w:tabs>
    </w:pPr>
  </w:style>
  <w:style w:type="paragraph" w:styleId="PlainText">
    <w:name w:val="Plain Text"/>
    <w:basedOn w:val="Normal"/>
    <w:link w:val="PlainTextChar"/>
    <w:rsid w:val="00E4094E"/>
    <w:rPr>
      <w:sz w:val="20"/>
    </w:rPr>
  </w:style>
  <w:style w:type="character" w:customStyle="1" w:styleId="PlainTextChar">
    <w:name w:val="Plain Text Char"/>
    <w:basedOn w:val="DefaultParagraphFont"/>
    <w:link w:val="PlainText"/>
    <w:rsid w:val="00E4094E"/>
    <w:rPr>
      <w:rFonts w:ascii="Courier New" w:eastAsia="Times New Roman" w:hAnsi="Courier New" w:cs="Times New Roman"/>
      <w:sz w:val="20"/>
      <w:szCs w:val="20"/>
      <w:lang w:eastAsia="en-US"/>
    </w:rPr>
  </w:style>
  <w:style w:type="character" w:customStyle="1" w:styleId="MenuOption">
    <w:name w:val="Menu Option"/>
    <w:basedOn w:val="DefaultParagraphFont"/>
    <w:rsid w:val="00E4094E"/>
    <w:rPr>
      <w:b/>
      <w:smallCaps/>
    </w:rPr>
  </w:style>
  <w:style w:type="paragraph" w:customStyle="1" w:styleId="TableListNumber">
    <w:name w:val="Table List Number"/>
    <w:basedOn w:val="ListNumber"/>
    <w:rsid w:val="00E4094E"/>
    <w:pPr>
      <w:numPr>
        <w:numId w:val="0"/>
      </w:numPr>
    </w:pPr>
  </w:style>
  <w:style w:type="paragraph" w:styleId="TOC4">
    <w:name w:val="toc 4"/>
    <w:basedOn w:val="TOCBase"/>
    <w:next w:val="Normal"/>
    <w:semiHidden/>
    <w:rsid w:val="00E4094E"/>
    <w:pPr>
      <w:tabs>
        <w:tab w:val="right" w:leader="dot" w:pos="9071"/>
      </w:tabs>
      <w:ind w:left="1701"/>
    </w:pPr>
  </w:style>
  <w:style w:type="paragraph" w:customStyle="1" w:styleId="ListAlpha">
    <w:name w:val="List Alpha"/>
    <w:basedOn w:val="List"/>
    <w:rsid w:val="00E4094E"/>
    <w:pPr>
      <w:numPr>
        <w:numId w:val="9"/>
      </w:numPr>
    </w:pPr>
  </w:style>
  <w:style w:type="paragraph" w:customStyle="1" w:styleId="ListAlpha2">
    <w:name w:val="List Alpha 2"/>
    <w:basedOn w:val="List2"/>
    <w:rsid w:val="00E4094E"/>
    <w:pPr>
      <w:numPr>
        <w:numId w:val="8"/>
      </w:numPr>
    </w:pPr>
  </w:style>
  <w:style w:type="paragraph" w:styleId="List2">
    <w:name w:val="List 2"/>
    <w:basedOn w:val="BodyText"/>
    <w:rsid w:val="00E4094E"/>
    <w:pPr>
      <w:tabs>
        <w:tab w:val="left" w:pos="680"/>
      </w:tabs>
      <w:spacing w:before="60" w:after="60"/>
      <w:ind w:left="680" w:hanging="340"/>
    </w:pPr>
  </w:style>
  <w:style w:type="paragraph" w:styleId="List3">
    <w:name w:val="List 3"/>
    <w:basedOn w:val="BodyText"/>
    <w:rsid w:val="00E4094E"/>
    <w:pPr>
      <w:tabs>
        <w:tab w:val="left" w:pos="1021"/>
      </w:tabs>
      <w:spacing w:before="60" w:after="60"/>
      <w:ind w:left="1020" w:hanging="340"/>
    </w:pPr>
  </w:style>
  <w:style w:type="paragraph" w:styleId="List4">
    <w:name w:val="List 4"/>
    <w:basedOn w:val="BodyText"/>
    <w:rsid w:val="00E4094E"/>
    <w:pPr>
      <w:tabs>
        <w:tab w:val="left" w:pos="1361"/>
      </w:tabs>
      <w:spacing w:before="60" w:after="60"/>
      <w:ind w:left="1361" w:hanging="340"/>
    </w:pPr>
  </w:style>
  <w:style w:type="paragraph" w:styleId="List5">
    <w:name w:val="List 5"/>
    <w:basedOn w:val="BodyText"/>
    <w:rsid w:val="00E4094E"/>
    <w:pPr>
      <w:tabs>
        <w:tab w:val="left" w:pos="1701"/>
      </w:tabs>
      <w:spacing w:before="60" w:after="60"/>
      <w:ind w:left="1701" w:hanging="340"/>
    </w:pPr>
  </w:style>
  <w:style w:type="paragraph" w:styleId="ListBullet3">
    <w:name w:val="List Bullet 3"/>
    <w:basedOn w:val="List3"/>
    <w:rsid w:val="00E4094E"/>
    <w:pPr>
      <w:numPr>
        <w:numId w:val="14"/>
      </w:numPr>
      <w:tabs>
        <w:tab w:val="clear" w:pos="1021"/>
      </w:tabs>
      <w:ind w:left="1037" w:hanging="357"/>
    </w:pPr>
  </w:style>
  <w:style w:type="paragraph" w:styleId="ListBullet4">
    <w:name w:val="List Bullet 4"/>
    <w:basedOn w:val="List4"/>
    <w:rsid w:val="00E4094E"/>
    <w:pPr>
      <w:numPr>
        <w:numId w:val="3"/>
      </w:numPr>
      <w:tabs>
        <w:tab w:val="clear" w:pos="1361"/>
      </w:tabs>
    </w:pPr>
  </w:style>
  <w:style w:type="paragraph" w:styleId="ListBullet5">
    <w:name w:val="List Bullet 5"/>
    <w:basedOn w:val="List5"/>
    <w:rsid w:val="00E4094E"/>
    <w:pPr>
      <w:numPr>
        <w:numId w:val="4"/>
      </w:numPr>
    </w:pPr>
  </w:style>
  <w:style w:type="paragraph" w:styleId="ListContinue2">
    <w:name w:val="List Continue 2"/>
    <w:basedOn w:val="List2"/>
    <w:rsid w:val="00E4094E"/>
    <w:pPr>
      <w:ind w:firstLine="0"/>
    </w:pPr>
  </w:style>
  <w:style w:type="paragraph" w:styleId="ListContinue3">
    <w:name w:val="List Continue 3"/>
    <w:basedOn w:val="List3"/>
    <w:rsid w:val="00E4094E"/>
    <w:pPr>
      <w:ind w:left="1021" w:firstLine="0"/>
    </w:pPr>
  </w:style>
  <w:style w:type="paragraph" w:styleId="ListContinue4">
    <w:name w:val="List Continue 4"/>
    <w:basedOn w:val="List4"/>
    <w:rsid w:val="00E4094E"/>
    <w:pPr>
      <w:ind w:firstLine="0"/>
    </w:pPr>
  </w:style>
  <w:style w:type="paragraph" w:styleId="ListContinue5">
    <w:name w:val="List Continue 5"/>
    <w:basedOn w:val="List5"/>
    <w:rsid w:val="00E4094E"/>
    <w:pPr>
      <w:ind w:firstLine="0"/>
    </w:pPr>
  </w:style>
  <w:style w:type="paragraph" w:styleId="ListNumber3">
    <w:name w:val="List Number 3"/>
    <w:basedOn w:val="List3"/>
    <w:rsid w:val="00E4094E"/>
    <w:pPr>
      <w:numPr>
        <w:numId w:val="5"/>
      </w:numPr>
    </w:pPr>
  </w:style>
  <w:style w:type="paragraph" w:styleId="ListNumber4">
    <w:name w:val="List Number 4"/>
    <w:basedOn w:val="List4"/>
    <w:rsid w:val="00E4094E"/>
    <w:pPr>
      <w:numPr>
        <w:numId w:val="6"/>
      </w:numPr>
    </w:pPr>
  </w:style>
  <w:style w:type="paragraph" w:styleId="ListNumber5">
    <w:name w:val="List Number 5"/>
    <w:basedOn w:val="List5"/>
    <w:rsid w:val="00E4094E"/>
    <w:pPr>
      <w:numPr>
        <w:numId w:val="7"/>
      </w:numPr>
    </w:pPr>
  </w:style>
  <w:style w:type="paragraph" w:styleId="BlockText">
    <w:name w:val="Block Text"/>
    <w:basedOn w:val="Normal"/>
    <w:rsid w:val="00E4094E"/>
    <w:pPr>
      <w:spacing w:after="120"/>
      <w:ind w:left="1440" w:right="1440"/>
    </w:pPr>
  </w:style>
  <w:style w:type="character" w:customStyle="1" w:styleId="Subscript">
    <w:name w:val="Subscript"/>
    <w:basedOn w:val="DefaultParagraphFont"/>
    <w:rsid w:val="00E4094E"/>
    <w:rPr>
      <w:sz w:val="16"/>
      <w:vertAlign w:val="subscript"/>
    </w:rPr>
  </w:style>
  <w:style w:type="character" w:customStyle="1" w:styleId="Superscript">
    <w:name w:val="Superscript"/>
    <w:basedOn w:val="DefaultParagraphFont"/>
    <w:rsid w:val="00E4094E"/>
    <w:rPr>
      <w:sz w:val="16"/>
      <w:vertAlign w:val="superscript"/>
    </w:rPr>
  </w:style>
  <w:style w:type="character" w:customStyle="1" w:styleId="Symbols">
    <w:name w:val="Symbols"/>
    <w:basedOn w:val="DefaultParagraphFont"/>
    <w:rsid w:val="00E4094E"/>
    <w:rPr>
      <w:rFonts w:ascii="Symbol" w:hAnsi="Symbol"/>
    </w:rPr>
  </w:style>
  <w:style w:type="character" w:customStyle="1" w:styleId="MenuOptions">
    <w:name w:val="Menu Options"/>
    <w:basedOn w:val="DefaultParagraphFont"/>
    <w:rsid w:val="00E4094E"/>
    <w:rPr>
      <w:rFonts w:ascii="Arial Narrow" w:hAnsi="Arial Narrow"/>
      <w:smallCaps/>
    </w:rPr>
  </w:style>
  <w:style w:type="character" w:customStyle="1" w:styleId="Buttons">
    <w:name w:val="Buttons"/>
    <w:basedOn w:val="DefaultParagraphFont"/>
    <w:rsid w:val="00E4094E"/>
    <w:rPr>
      <w:b/>
    </w:rPr>
  </w:style>
  <w:style w:type="character" w:customStyle="1" w:styleId="Underlined">
    <w:name w:val="Underlined"/>
    <w:basedOn w:val="DefaultParagraphFont"/>
    <w:rsid w:val="00E4094E"/>
    <w:rPr>
      <w:u w:val="single"/>
    </w:rPr>
  </w:style>
  <w:style w:type="paragraph" w:customStyle="1" w:styleId="TableBodyTextRight">
    <w:name w:val="Table Body Text Right"/>
    <w:basedOn w:val="TableBodyText"/>
    <w:rsid w:val="00E4094E"/>
    <w:pPr>
      <w:widowControl w:val="0"/>
      <w:autoSpaceDE w:val="0"/>
      <w:autoSpaceDN w:val="0"/>
      <w:adjustRightInd w:val="0"/>
      <w:jc w:val="right"/>
    </w:pPr>
    <w:rPr>
      <w:rFonts w:cs="Arial"/>
      <w:szCs w:val="18"/>
    </w:rPr>
  </w:style>
  <w:style w:type="paragraph" w:customStyle="1" w:styleId="CopyrightText">
    <w:name w:val="Copyright Text"/>
    <w:basedOn w:val="BodyText"/>
    <w:rsid w:val="00E4094E"/>
    <w:rPr>
      <w:sz w:val="18"/>
    </w:rPr>
  </w:style>
  <w:style w:type="paragraph" w:customStyle="1" w:styleId="BodySmallRight">
    <w:name w:val="Body Small Right"/>
    <w:basedOn w:val="BodyTextRight"/>
    <w:rsid w:val="00E4094E"/>
    <w:rPr>
      <w:sz w:val="18"/>
      <w:szCs w:val="18"/>
    </w:rPr>
  </w:style>
  <w:style w:type="paragraph" w:customStyle="1" w:styleId="MarginEdition">
    <w:name w:val="Margin Edition"/>
    <w:basedOn w:val="MarginNote"/>
    <w:rsid w:val="00E4094E"/>
    <w:pPr>
      <w:spacing w:before="0" w:after="0"/>
    </w:pPr>
    <w:rPr>
      <w:rFonts w:ascii="Times New Roman" w:hAnsi="Times New Roman"/>
      <w:color w:val="999999"/>
    </w:rPr>
  </w:style>
  <w:style w:type="paragraph" w:customStyle="1" w:styleId="Spacer">
    <w:name w:val="Spacer"/>
    <w:basedOn w:val="Normal"/>
    <w:rsid w:val="00E4094E"/>
    <w:rPr>
      <w:sz w:val="2"/>
      <w:szCs w:val="2"/>
    </w:rPr>
  </w:style>
  <w:style w:type="character" w:customStyle="1" w:styleId="Small">
    <w:name w:val="Small"/>
    <w:basedOn w:val="DefaultParagraphFont"/>
    <w:rsid w:val="00E4094E"/>
    <w:rPr>
      <w:sz w:val="16"/>
    </w:rPr>
  </w:style>
  <w:style w:type="paragraph" w:customStyle="1" w:styleId="WideTable">
    <w:name w:val="Wide Table"/>
    <w:basedOn w:val="Normal"/>
    <w:rsid w:val="00E4094E"/>
    <w:pPr>
      <w:ind w:left="-1418"/>
    </w:pPr>
    <w:rPr>
      <w:sz w:val="2"/>
      <w:szCs w:val="2"/>
    </w:rPr>
  </w:style>
  <w:style w:type="character" w:styleId="PageNumber">
    <w:name w:val="page number"/>
    <w:basedOn w:val="DefaultParagraphFont"/>
    <w:rsid w:val="00E4094E"/>
  </w:style>
  <w:style w:type="paragraph" w:styleId="Quote">
    <w:name w:val="Quote"/>
    <w:basedOn w:val="Heading1"/>
    <w:link w:val="QuoteChar"/>
    <w:qFormat/>
    <w:rsid w:val="00E4094E"/>
    <w:rPr>
      <w:b w:val="0"/>
      <w:sz w:val="72"/>
      <w:szCs w:val="72"/>
      <w:lang w:val="en-NZ"/>
    </w:rPr>
  </w:style>
  <w:style w:type="character" w:customStyle="1" w:styleId="QuoteChar">
    <w:name w:val="Quote Char"/>
    <w:basedOn w:val="DefaultParagraphFont"/>
    <w:link w:val="Quote"/>
    <w:rsid w:val="00E40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94E"/>
    <w:pPr>
      <w:pageBreakBefore/>
    </w:pPr>
  </w:style>
  <w:style w:type="paragraph" w:customStyle="1" w:styleId="Border">
    <w:name w:val="Border"/>
    <w:basedOn w:val="Normal"/>
    <w:qFormat/>
    <w:rsid w:val="00E40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94E"/>
    <w:rPr>
      <w:b/>
      <w:bCs/>
      <w:i/>
      <w:iCs/>
      <w:color w:val="auto"/>
    </w:rPr>
  </w:style>
  <w:style w:type="paragraph" w:styleId="IntenseQuote">
    <w:name w:val="Intense Quote"/>
    <w:basedOn w:val="Normal"/>
    <w:next w:val="Normal"/>
    <w:link w:val="IntenseQuoteChar"/>
    <w:uiPriority w:val="30"/>
    <w:qFormat/>
    <w:rsid w:val="00E40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94E"/>
    <w:rPr>
      <w:smallCaps/>
      <w:color w:val="auto"/>
      <w:u w:val="single"/>
    </w:rPr>
  </w:style>
  <w:style w:type="character" w:styleId="IntenseReference">
    <w:name w:val="Intense Reference"/>
    <w:basedOn w:val="DefaultParagraphFont"/>
    <w:uiPriority w:val="32"/>
    <w:qFormat/>
    <w:rsid w:val="00E4094E"/>
    <w:rPr>
      <w:b/>
      <w:bCs/>
      <w:smallCaps/>
      <w:color w:val="auto"/>
      <w:spacing w:val="5"/>
      <w:u w:val="single"/>
    </w:rPr>
  </w:style>
  <w:style w:type="paragraph" w:customStyle="1" w:styleId="2ColumnHeading">
    <w:name w:val="2Column Heading"/>
    <w:basedOn w:val="BodyText"/>
    <w:qFormat/>
    <w:rsid w:val="00E4094E"/>
    <w:pPr>
      <w:spacing w:after="60"/>
      <w:ind w:left="-2268"/>
    </w:pPr>
    <w:rPr>
      <w:b/>
    </w:rPr>
  </w:style>
  <w:style w:type="paragraph" w:customStyle="1" w:styleId="Heading1TOC">
    <w:name w:val="Heading1 TOC"/>
    <w:basedOn w:val="Normal"/>
    <w:qFormat/>
    <w:rsid w:val="00E4094E"/>
    <w:pPr>
      <w:spacing w:before="240" w:after="120"/>
    </w:pPr>
    <w:rPr>
      <w:rFonts w:ascii="Times New Roman" w:hAnsi="Times New Roman"/>
      <w:b/>
      <w:sz w:val="32"/>
    </w:rPr>
  </w:style>
  <w:style w:type="paragraph" w:customStyle="1" w:styleId="Heading2TOC">
    <w:name w:val="Heading2 TOC"/>
    <w:basedOn w:val="Normal"/>
    <w:qFormat/>
    <w:rsid w:val="00E4094E"/>
    <w:pPr>
      <w:spacing w:before="240" w:after="60"/>
    </w:pPr>
    <w:rPr>
      <w:rFonts w:ascii="Times New Roman" w:hAnsi="Times New Roman"/>
      <w:b/>
      <w:sz w:val="28"/>
    </w:rPr>
  </w:style>
  <w:style w:type="character" w:customStyle="1" w:styleId="Underline">
    <w:name w:val="Underline"/>
    <w:basedOn w:val="DefaultParagraphFont"/>
    <w:qFormat/>
    <w:rsid w:val="00E4094E"/>
    <w:rPr>
      <w:u w:val="single"/>
    </w:rPr>
  </w:style>
  <w:style w:type="character" w:customStyle="1" w:styleId="BoldandItalics">
    <w:name w:val="Bold and Italics"/>
    <w:qFormat/>
    <w:rsid w:val="00E4094E"/>
    <w:rPr>
      <w:b/>
      <w:i/>
      <w:u w:val="none"/>
    </w:rPr>
  </w:style>
  <w:style w:type="paragraph" w:styleId="BalloonText">
    <w:name w:val="Balloon Text"/>
    <w:basedOn w:val="Normal"/>
    <w:link w:val="BalloonTextChar"/>
    <w:rsid w:val="00E4094E"/>
    <w:rPr>
      <w:rFonts w:ascii="Tahoma" w:hAnsi="Tahoma" w:cs="Tahoma"/>
      <w:sz w:val="16"/>
      <w:szCs w:val="16"/>
    </w:rPr>
  </w:style>
  <w:style w:type="character" w:customStyle="1" w:styleId="BalloonTextChar">
    <w:name w:val="Balloon Text Char"/>
    <w:basedOn w:val="DefaultParagraphFont"/>
    <w:link w:val="BalloonText"/>
    <w:rsid w:val="00E40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94E"/>
    <w:rPr>
      <w:b/>
      <w:color w:val="660033"/>
      <w:spacing w:val="0"/>
    </w:rPr>
  </w:style>
  <w:style w:type="paragraph" w:customStyle="1" w:styleId="Nameditemlist">
    <w:name w:val="Named item list"/>
    <w:basedOn w:val="BodyText"/>
    <w:qFormat/>
    <w:rsid w:val="00E4094E"/>
    <w:pPr>
      <w:tabs>
        <w:tab w:val="left" w:pos="2835"/>
      </w:tabs>
      <w:ind w:left="2835" w:hanging="2835"/>
    </w:pPr>
  </w:style>
  <w:style w:type="paragraph" w:customStyle="1" w:styleId="BodyTextnopadding">
    <w:name w:val="Body Text no padding"/>
    <w:basedOn w:val="BodyText"/>
    <w:qFormat/>
    <w:rsid w:val="00E4094E"/>
    <w:pPr>
      <w:spacing w:before="0" w:after="0"/>
    </w:pPr>
  </w:style>
  <w:style w:type="paragraph" w:customStyle="1" w:styleId="BodyTextBold">
    <w:name w:val="Body Text Bold"/>
    <w:basedOn w:val="BodyText"/>
    <w:qFormat/>
    <w:rsid w:val="00E4094E"/>
    <w:rPr>
      <w:b/>
    </w:rPr>
  </w:style>
  <w:style w:type="character" w:styleId="Hyperlink">
    <w:name w:val="Hyperlink"/>
    <w:basedOn w:val="DefaultParagraphFont"/>
    <w:uiPriority w:val="99"/>
    <w:unhideWhenUsed/>
    <w:rsid w:val="00CF4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2805</Characters>
  <Application>Microsoft Office Word</Application>
  <DocSecurity>0</DocSecurity>
  <Lines>82</Lines>
  <Paragraphs>63</Paragraphs>
  <ScaleCrop>false</ScaleCrop>
  <Company>Author-it Software Corporation Ltd.</Company>
  <LinksUpToDate>false</LinksUpToDate>
  <CharactersWithSpaces>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HLTCAR001 Perform electrocardiography (ECG)</dc:title>
  <dc:subject>Approved</dc:subject>
  <dc:creator>SkillsIQ</dc:creator>
  <cp:keywords>Release: 1</cp:keywords>
  <dc:description>Review Date: 12 April 2008</dc:description>
  <cp:lastModifiedBy>HSD_TPCMSd.prod</cp:lastModifiedBy>
  <cp:revision>3</cp:revision>
  <dcterms:created xsi:type="dcterms:W3CDTF">2023-07-02T01:37:00Z</dcterms:created>
  <dcterms:modified xsi:type="dcterms:W3CDTF">2023-07-02T01:37:00Z</dcterms:modified>
</cp:coreProperties>
</file>