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62D" w:rsidP="0082762D">
      <w:pPr>
        <w:pStyle w:val="Title"/>
      </w:pPr>
      <w:r>
        <w:fldChar w:fldCharType="begin"/>
      </w:r>
      <w:r>
        <w:instrText xml:space="preserve"> TITLE   \* MERGEFORMAT </w:instrText>
      </w:r>
      <w:r>
        <w:fldChar w:fldCharType="separate"/>
      </w:r>
      <w:r>
        <w:t>HLTAYV010 Select and advise on Ayurvedic medicines - dravyaguna</w:t>
      </w:r>
      <w:r>
        <w:fldChar w:fldCharType="end"/>
      </w:r>
    </w:p>
    <w:p w:rsidR="0082762D" w:rsidP="0082762D">
      <w:pPr>
        <w:pStyle w:val="Version"/>
        <w:sectPr w:rsidSect="005972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245" w:rsidP="00597245">
      <w:pPr>
        <w:pStyle w:val="SuperHeading"/>
      </w:pPr>
      <w:r w:rsidRPr="00597245">
        <w:t>HLTAYV010 Select and advise on Ayurvedic medicines - dravyaguna</w:t>
      </w:r>
    </w:p>
    <w:p w:rsidR="00000000" w:rsidRPr="00597245" w:rsidP="00597245">
      <w:pPr>
        <w:pStyle w:val="Heading1"/>
      </w:pPr>
      <w:bookmarkStart w:id="1" w:name="O_743853"/>
      <w:bookmarkEnd w:id="1"/>
      <w:r w:rsidRPr="00597245">
        <w:t>Modification History</w:t>
      </w:r>
    </w:p>
    <w:tbl>
      <w:tblPr>
        <w:tblW w:w="0" w:type="auto"/>
        <w:tblLayout w:type="fixed"/>
        <w:tblCellMar>
          <w:left w:w="62" w:type="dxa"/>
          <w:right w:w="62" w:type="dxa"/>
        </w:tblCellMar>
        <w:tblLook w:val="0000"/>
      </w:tblPr>
      <w:tblGrid>
        <w:gridCol w:w="2790"/>
        <w:gridCol w:w="6344"/>
      </w:tblGrid>
      <w:tr w:rsidTr="0059724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245" w:rsidP="00597245">
            <w:pPr>
              <w:pStyle w:val="BodyText"/>
            </w:pPr>
            <w:r w:rsidRPr="0059724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245">
            <w:pPr>
              <w:pStyle w:val="BodyText"/>
              <w:rPr>
                <w:lang w:val="en-NZ"/>
              </w:rPr>
            </w:pPr>
            <w:r w:rsidRPr="00597245">
              <w:rPr>
                <w:rStyle w:val="SpecialBold"/>
              </w:rPr>
              <w:t>Comments</w:t>
            </w:r>
          </w:p>
        </w:tc>
      </w:tr>
      <w:tr w:rsidTr="0059724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245">
            <w:pPr>
              <w:pStyle w:val="BodyText"/>
              <w:rPr>
                <w:lang w:val="en-NZ"/>
              </w:rPr>
            </w:pPr>
            <w:r w:rsidRPr="0059724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245" w:rsidP="00597245">
            <w:pPr>
              <w:pStyle w:val="BodyText"/>
            </w:pPr>
            <w:r w:rsidRPr="00597245">
              <w:t xml:space="preserve">This version was released in </w:t>
            </w:r>
            <w:r w:rsidRPr="00597245">
              <w:rPr>
                <w:rStyle w:val="Emphasis"/>
              </w:rPr>
              <w:t>HLT Health Training Package release 2.0</w:t>
            </w:r>
            <w:r w:rsidRPr="00597245">
              <w:t xml:space="preserve"> and meets the requirements of the 2012 Standards for Training Packages.</w:t>
            </w:r>
          </w:p>
          <w:p w:rsidR="00000000" w:rsidRPr="00597245" w:rsidP="00597245">
            <w:pPr>
              <w:pStyle w:val="BodyText"/>
            </w:pPr>
          </w:p>
          <w:p w:rsidR="00000000" w:rsidRPr="00597245" w:rsidP="00597245">
            <w:pPr>
              <w:pStyle w:val="BodyText"/>
            </w:pPr>
            <w:r w:rsidRPr="00597245">
              <w:t>Merged HLTAVY601C/HLTAYV602C/HLTAYV605D/ HLTAYV613D. Some content also in HLTAYV009. Significant changes to the elements and performance criteria. New evidence requirements for asses</w:t>
            </w:r>
            <w:r w:rsidRPr="00597245">
              <w:t>sment, including volume and frequency requirements. Significant change to knowledge evidence. Minimum clinic hours added. Additional assessor requirements.</w:t>
            </w:r>
          </w:p>
        </w:tc>
      </w:tr>
    </w:tbl>
    <w:p w:rsidR="00000000" w:rsidRPr="00597245" w:rsidP="00597245">
      <w:pPr>
        <w:pStyle w:val="BodyText"/>
      </w:pPr>
    </w:p>
    <w:p w:rsidR="00000000" w:rsidRPr="00597245" w:rsidP="00597245">
      <w:pPr>
        <w:pStyle w:val="AllowPageBreak"/>
      </w:pPr>
    </w:p>
    <w:p w:rsidR="00000000" w:rsidRPr="00597245" w:rsidP="00597245">
      <w:pPr>
        <w:pStyle w:val="Heading1"/>
      </w:pPr>
      <w:bookmarkStart w:id="2" w:name="O_743857"/>
      <w:bookmarkEnd w:id="2"/>
      <w:r w:rsidRPr="00597245">
        <w:t>Application</w:t>
      </w:r>
    </w:p>
    <w:p w:rsidR="00000000" w:rsidRPr="00597245" w:rsidP="0082762D">
      <w:pPr>
        <w:pStyle w:val="BodyText"/>
      </w:pPr>
      <w:r w:rsidRPr="00597245">
        <w:t>This unit describes the skills and knowledge required to determine an</w:t>
      </w:r>
      <w:r w:rsidRPr="00597245">
        <w:t xml:space="preserve"> Ayurvedic medicine treatment strategy based on an existing diagnosis, provide relevant advice to the client and complete treatment documentation.</w:t>
      </w:r>
    </w:p>
    <w:p w:rsidR="00000000" w:rsidRPr="00597245" w:rsidP="0082762D">
      <w:pPr>
        <w:pStyle w:val="BodyText"/>
      </w:pPr>
      <w:r w:rsidRPr="00597245">
        <w:t>This unit applies to Ayurvedic practitioners working with clients to address specific therapeutic needs.</w:t>
      </w:r>
    </w:p>
    <w:p w:rsidR="00000000" w:rsidRPr="0082762D" w:rsidP="0082762D">
      <w:pPr>
        <w:pStyle w:val="BodyText"/>
        <w:rPr>
          <w:i/>
        </w:rPr>
      </w:pPr>
      <w:r w:rsidRPr="0082762D">
        <w:rPr>
          <w:rStyle w:val="Emphasis"/>
        </w:rPr>
        <w:t>The skills in this unit must be applied in accordance with Commonwealth and State/Territory legislation, Australian/New Zealand standards and industry codes of practice</w:t>
      </w:r>
      <w:r w:rsidRPr="0082762D">
        <w:rPr>
          <w:i/>
        </w:rPr>
        <w:t>.</w:t>
      </w:r>
    </w:p>
    <w:p w:rsidR="00000000" w:rsidRPr="00597245" w:rsidP="00597245">
      <w:pPr>
        <w:pStyle w:val="Heading1"/>
      </w:pPr>
      <w:bookmarkStart w:id="3" w:name="O_743856"/>
      <w:bookmarkEnd w:id="3"/>
      <w:r w:rsidRPr="00597245">
        <w:t>Elements and Performance Criteria</w:t>
      </w:r>
    </w:p>
    <w:tbl>
      <w:tblPr>
        <w:tblW w:w="0" w:type="auto"/>
        <w:tblLayout w:type="fixed"/>
        <w:tblCellMar>
          <w:left w:w="62" w:type="dxa"/>
          <w:right w:w="62" w:type="dxa"/>
        </w:tblCellMar>
        <w:tblLook w:val="0000"/>
      </w:tblPr>
      <w:tblGrid>
        <w:gridCol w:w="3261"/>
        <w:gridCol w:w="5702"/>
      </w:tblGrid>
      <w:tr w:rsidTr="008276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97245" w:rsidP="00597245">
            <w:pPr>
              <w:pStyle w:val="BodyText"/>
            </w:pPr>
            <w:r w:rsidRPr="0059724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97245">
            <w:pPr>
              <w:pStyle w:val="BodyText"/>
              <w:rPr>
                <w:lang w:val="en-NZ"/>
              </w:rPr>
            </w:pPr>
            <w:r w:rsidRPr="00597245">
              <w:rPr>
                <w:rStyle w:val="SpecialBold"/>
              </w:rPr>
              <w:t>PERFORMANCE CRITERIA</w:t>
            </w:r>
          </w:p>
        </w:tc>
      </w:tr>
      <w:tr w:rsidTr="0082762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97245" w:rsidP="00597245">
            <w:pPr>
              <w:pStyle w:val="BodyText"/>
            </w:pPr>
            <w:r w:rsidRPr="00597245">
              <w:rPr>
                <w:rStyle w:val="Emphasis"/>
              </w:rPr>
              <w:t>Eleme</w:t>
            </w:r>
            <w:r w:rsidRPr="00597245">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97245">
            <w:pPr>
              <w:pStyle w:val="BodyText"/>
              <w:rPr>
                <w:lang w:val="en-NZ"/>
              </w:rPr>
            </w:pPr>
            <w:r w:rsidRPr="00597245">
              <w:rPr>
                <w:rStyle w:val="Emphasis"/>
              </w:rPr>
              <w:t>Performance criteria describe the performance needed to demonstrate achievement of the element.</w:t>
            </w:r>
          </w:p>
        </w:tc>
      </w:tr>
      <w:tr w:rsidTr="008276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97245">
            <w:pPr>
              <w:pStyle w:val="BodyText"/>
              <w:rPr>
                <w:lang w:val="en-NZ"/>
              </w:rPr>
            </w:pPr>
            <w:r w:rsidRPr="00597245">
              <w:t>1. 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597245" w:rsidP="00597245">
            <w:pPr>
              <w:pStyle w:val="BodyText"/>
            </w:pPr>
            <w:r w:rsidRPr="00597245">
              <w:t>1.1 Determine the treatment strategy, prognosis and therapeutic expectations according to the</w:t>
            </w:r>
            <w:r w:rsidRPr="00597245">
              <w:t xml:space="preserve"> diagnosis, client </w:t>
            </w:r>
            <w:r w:rsidRPr="00597245">
              <w:t>needs and stage of life</w:t>
            </w:r>
          </w:p>
          <w:p w:rsidR="00000000" w:rsidRPr="00597245" w:rsidP="00597245">
            <w:pPr>
              <w:pStyle w:val="BodyText"/>
            </w:pPr>
            <w:r w:rsidRPr="00597245">
              <w:t xml:space="preserve">1.2 Determine contraindications to treatment and modify treatment strategy accordingly </w:t>
            </w:r>
          </w:p>
          <w:p w:rsidR="00000000" w:rsidRPr="00597245" w:rsidP="00597245">
            <w:pPr>
              <w:pStyle w:val="BodyText"/>
            </w:pPr>
            <w:r w:rsidRPr="00597245">
              <w:t xml:space="preserve">1.3 Consider treatment and advice information provided by other health care professionals </w:t>
            </w:r>
          </w:p>
          <w:p w:rsidR="00000000" w:rsidRPr="00597245" w:rsidP="00597245">
            <w:pPr>
              <w:pStyle w:val="BodyText"/>
            </w:pPr>
            <w:r w:rsidRPr="00597245">
              <w:t>1.4 Evaluate the impact of disease</w:t>
            </w:r>
            <w:r w:rsidRPr="00597245">
              <w:t xml:space="preserve"> phase or stage on treatment selection </w:t>
            </w:r>
          </w:p>
          <w:p w:rsidR="00000000" w:rsidRPr="00597245" w:rsidP="00597245">
            <w:pPr>
              <w:pStyle w:val="BodyText"/>
            </w:pPr>
            <w:r w:rsidRPr="00597245">
              <w:t xml:space="preserve">1.5 Take into consideration possible client compliance issues in specific treatment options </w:t>
            </w:r>
          </w:p>
          <w:p w:rsidR="00000000" w:rsidP="00597245">
            <w:pPr>
              <w:pStyle w:val="BodyText"/>
              <w:rPr>
                <w:lang w:val="en-NZ"/>
              </w:rPr>
            </w:pPr>
            <w:r w:rsidRPr="00597245">
              <w:t>1.6 Select medicines and administration method based on prakruti, vikruti, agni, seasons, ojas &amp; strength of client</w:t>
            </w:r>
          </w:p>
        </w:tc>
      </w:tr>
      <w:tr w:rsidTr="008276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597245" w:rsidP="00597245">
            <w:pPr>
              <w:pStyle w:val="BodyText"/>
            </w:pPr>
            <w:r w:rsidRPr="00597245">
              <w:t>2. Provide advice and resources to the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97245" w:rsidP="00597245">
            <w:pPr>
              <w:pStyle w:val="BodyText"/>
            </w:pPr>
            <w:r w:rsidRPr="00597245">
              <w:t>2.1 Clearly explain treatment rationale and expectations</w:t>
            </w:r>
          </w:p>
          <w:p w:rsidR="00000000" w:rsidRPr="00597245" w:rsidP="00597245">
            <w:pPr>
              <w:pStyle w:val="BodyText"/>
            </w:pPr>
            <w:r w:rsidRPr="00597245">
              <w:t>2.2 Provide clear instructions for taking medicines, and negotiate if required</w:t>
            </w:r>
          </w:p>
          <w:p w:rsidR="00000000" w:rsidRPr="00597245" w:rsidP="00597245">
            <w:pPr>
              <w:pStyle w:val="BodyText"/>
            </w:pPr>
            <w:r w:rsidRPr="00597245">
              <w:t>2.3 Explain factors which may interfere with the effectiveness of the tre</w:t>
            </w:r>
            <w:r w:rsidRPr="00597245">
              <w:t xml:space="preserve">atment </w:t>
            </w:r>
          </w:p>
          <w:p w:rsidR="00000000" w:rsidRPr="00597245" w:rsidP="00597245">
            <w:pPr>
              <w:pStyle w:val="BodyText"/>
            </w:pPr>
            <w:r w:rsidRPr="00597245">
              <w:t>2.4 Negotiate the management of selected Ayurvedic medicines in relation to any other current medicines</w:t>
            </w:r>
          </w:p>
          <w:p w:rsidR="00000000" w:rsidRPr="00597245" w:rsidP="00597245">
            <w:pPr>
              <w:pStyle w:val="BodyText"/>
            </w:pPr>
            <w:r w:rsidRPr="00597245">
              <w:t>2.5 Request client to monitor responses to the supplements</w:t>
            </w:r>
            <w:r w:rsidRPr="00597245">
              <w:rPr>
                <w:rStyle w:val="Emphasis"/>
              </w:rPr>
              <w:t xml:space="preserve"> </w:t>
            </w:r>
            <w:r w:rsidRPr="00597245">
              <w:t>and to contact practitioner as required</w:t>
            </w:r>
          </w:p>
          <w:p w:rsidR="00000000" w:rsidRPr="00597245" w:rsidP="00597245">
            <w:pPr>
              <w:pStyle w:val="BodyText"/>
            </w:pPr>
            <w:r w:rsidRPr="00597245">
              <w:t>2.6 Clarify and agree responsibilities of pra</w:t>
            </w:r>
            <w:r w:rsidRPr="00597245">
              <w:t xml:space="preserve">ctitioner and client within the treatment plan </w:t>
            </w:r>
          </w:p>
          <w:p w:rsidR="00000000" w:rsidP="00597245">
            <w:pPr>
              <w:pStyle w:val="BodyText"/>
              <w:rPr>
                <w:lang w:val="en-NZ"/>
              </w:rPr>
            </w:pPr>
            <w:r w:rsidRPr="00597245">
              <w:t xml:space="preserve">2.7 Explain and agree treatment evaluation strategies </w:t>
            </w:r>
          </w:p>
        </w:tc>
      </w:tr>
      <w:tr w:rsidTr="0082762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97245">
            <w:pPr>
              <w:pStyle w:val="BodyText"/>
              <w:rPr>
                <w:lang w:val="en-NZ"/>
              </w:rPr>
            </w:pPr>
            <w:r w:rsidRPr="00597245">
              <w:t>3. Complete treatment documentation</w:t>
            </w:r>
          </w:p>
        </w:tc>
        <w:tc>
          <w:tcPr>
            <w:tcW w:w="5702" w:type="dxa"/>
            <w:tcBorders>
              <w:top w:val="nil"/>
              <w:left w:val="nil"/>
              <w:bottom w:val="nil"/>
              <w:right w:val="nil"/>
            </w:tcBorders>
            <w:tcMar>
              <w:top w:w="0" w:type="dxa"/>
              <w:left w:w="62" w:type="dxa"/>
              <w:bottom w:w="0" w:type="dxa"/>
              <w:right w:w="62" w:type="dxa"/>
            </w:tcMar>
          </w:tcPr>
          <w:p w:rsidR="00000000" w:rsidRPr="00597245" w:rsidP="00597245">
            <w:pPr>
              <w:pStyle w:val="BodyText"/>
            </w:pPr>
            <w:r w:rsidRPr="00597245">
              <w:t xml:space="preserve">3.1 Document accurate details of Ayurvedic medicines to be provided </w:t>
            </w:r>
          </w:p>
          <w:p w:rsidR="00000000" w:rsidRPr="00597245" w:rsidP="00597245">
            <w:pPr>
              <w:pStyle w:val="BodyText"/>
            </w:pPr>
            <w:r w:rsidRPr="00597245">
              <w:t>3.2 Accurately record details of treatment reco</w:t>
            </w:r>
            <w:r w:rsidRPr="00597245">
              <w:t xml:space="preserve">mmendations in client file </w:t>
            </w:r>
          </w:p>
          <w:p w:rsidR="00000000" w:rsidRPr="00597245" w:rsidP="00597245">
            <w:pPr>
              <w:pStyle w:val="BodyText"/>
            </w:pPr>
            <w:r w:rsidRPr="00597245">
              <w:t>3.3 Record arrangements for treatment review according to clinic guidelines</w:t>
            </w:r>
          </w:p>
        </w:tc>
      </w:tr>
    </w:tbl>
    <w:p w:rsidR="0082762D" w:rsidP="00597245">
      <w:pPr>
        <w:pStyle w:val="ListContinue"/>
      </w:pPr>
    </w:p>
    <w:p w:rsidR="0082762D" w:rsidP="00597245">
      <w:pPr>
        <w:pStyle w:val="ListContinue"/>
      </w:pPr>
    </w:p>
    <w:p w:rsidR="00000000" w:rsidRPr="00597245" w:rsidP="00597245">
      <w:pPr>
        <w:pStyle w:val="Heading1"/>
      </w:pPr>
      <w:bookmarkStart w:id="4" w:name="O_743855"/>
      <w:bookmarkEnd w:id="4"/>
      <w:r w:rsidRPr="00597245">
        <w:t>Foundation Skills</w:t>
      </w:r>
    </w:p>
    <w:p w:rsidR="00000000" w:rsidRPr="0082762D" w:rsidP="0082762D">
      <w:pPr>
        <w:pStyle w:val="BodyText"/>
        <w:rPr>
          <w:i/>
        </w:rPr>
      </w:pPr>
      <w:r w:rsidRPr="0082762D">
        <w:rPr>
          <w:rStyle w:val="Emphasis"/>
        </w:rPr>
        <w:t>The Foundation Skills describe those required skills (language, literacy, numeracy and employment skills) that are essential to performance.</w:t>
      </w:r>
    </w:p>
    <w:p w:rsidR="00000000" w:rsidRPr="00597245" w:rsidP="0082762D">
      <w:pPr>
        <w:pStyle w:val="BodyText"/>
      </w:pPr>
      <w:r w:rsidRPr="00597245">
        <w:t>Foundation skills essential to performance are explicit in the performance criteria of this unit of competency</w:t>
      </w:r>
    </w:p>
    <w:p w:rsidR="00000000" w:rsidRPr="00597245" w:rsidP="00597245">
      <w:pPr>
        <w:pStyle w:val="Heading1"/>
      </w:pPr>
      <w:bookmarkStart w:id="5" w:name="O_743854"/>
      <w:bookmarkEnd w:id="5"/>
      <w:r w:rsidRPr="00597245">
        <w:t>Unit Mapping Information</w:t>
      </w:r>
    </w:p>
    <w:p w:rsidR="00000000" w:rsidRPr="00597245" w:rsidP="0082762D">
      <w:pPr>
        <w:pStyle w:val="BodyText"/>
      </w:pPr>
      <w:r w:rsidRPr="00597245">
        <w:t>No equivalent unit.</w:t>
      </w:r>
    </w:p>
    <w:p w:rsidR="00000000" w:rsidRPr="00597245" w:rsidP="00597245">
      <w:pPr>
        <w:pStyle w:val="Heading1"/>
      </w:pPr>
      <w:bookmarkStart w:id="6" w:name="O_743847"/>
      <w:bookmarkEnd w:id="6"/>
      <w:r w:rsidRPr="00597245">
        <w:t>Links</w:t>
      </w:r>
    </w:p>
    <w:p w:rsidR="00000000" w:rsidRPr="00597245" w:rsidP="0082762D">
      <w:pPr>
        <w:pStyle w:val="BodyText"/>
      </w:pPr>
      <w:r w:rsidRPr="0059724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D7DF7">
        <w:rPr>
          <w:rStyle w:val="Hyperlink"/>
        </w:rPr>
        <w:t>https://vetnet.gov.au/Pages/TrainingDocs.aspx?q=ced1390f-48d9-4ab0-bd50-b015e5485705</w:t>
      </w:r>
      <w:r>
        <w:fldChar w:fldCharType="end"/>
      </w:r>
    </w:p>
    <w:p w:rsidR="00000000" w:rsidRPr="00597245" w:rsidP="0082762D">
      <w:pPr>
        <w:pStyle w:val="BodyText"/>
        <w:sectPr w:rsidSect="00597245">
          <w:headerReference w:type="default" r:id="rId10"/>
          <w:footerReference w:type="default" r:id="rId11"/>
          <w:pgSz w:w="11908" w:h="16833"/>
          <w:pgMar w:top="1702" w:right="1418" w:bottom="1702" w:left="1418" w:header="992" w:footer="992" w:gutter="0"/>
          <w:cols w:space="720"/>
          <w:noEndnote/>
          <w:docGrid w:linePitch="299"/>
        </w:sectPr>
      </w:pPr>
    </w:p>
    <w:p w:rsidR="00000000" w:rsidRPr="00597245" w:rsidP="00597245">
      <w:pPr>
        <w:pStyle w:val="SuperHeading"/>
      </w:pPr>
      <w:r w:rsidRPr="00597245">
        <w:t>Assessment Requirements for HLTAYV010 Select and advise on Ayurvedic medicines - dravyaguna</w:t>
      </w:r>
    </w:p>
    <w:p w:rsidR="00000000" w:rsidRPr="00597245" w:rsidP="00597245">
      <w:pPr>
        <w:pStyle w:val="Heading1"/>
      </w:pPr>
      <w:bookmarkStart w:id="7" w:name="O_743849"/>
      <w:bookmarkEnd w:id="7"/>
      <w:r w:rsidRPr="00597245">
        <w:t>Modification History</w:t>
      </w:r>
    </w:p>
    <w:tbl>
      <w:tblPr>
        <w:tblW w:w="0" w:type="auto"/>
        <w:tblLayout w:type="fixed"/>
        <w:tblCellMar>
          <w:left w:w="62" w:type="dxa"/>
          <w:right w:w="62" w:type="dxa"/>
        </w:tblCellMar>
        <w:tblLook w:val="0000"/>
      </w:tblPr>
      <w:tblGrid>
        <w:gridCol w:w="2790"/>
        <w:gridCol w:w="6344"/>
      </w:tblGrid>
      <w:tr w:rsidTr="00597245">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245" w:rsidP="00597245">
            <w:pPr>
              <w:pStyle w:val="BodyText"/>
            </w:pPr>
            <w:r w:rsidRPr="0059724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245">
            <w:pPr>
              <w:pStyle w:val="BodyText"/>
              <w:rPr>
                <w:lang w:val="en-NZ"/>
              </w:rPr>
            </w:pPr>
            <w:r w:rsidRPr="00597245">
              <w:rPr>
                <w:rStyle w:val="SpecialBold"/>
              </w:rPr>
              <w:t>Comments</w:t>
            </w:r>
          </w:p>
        </w:tc>
      </w:tr>
      <w:tr w:rsidTr="0059724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245">
            <w:pPr>
              <w:pStyle w:val="BodyText"/>
              <w:rPr>
                <w:lang w:val="en-NZ"/>
              </w:rPr>
            </w:pPr>
            <w:r w:rsidRPr="0059724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245" w:rsidP="00597245">
            <w:pPr>
              <w:pStyle w:val="BodyText"/>
            </w:pPr>
            <w:r w:rsidRPr="00597245">
              <w:t xml:space="preserve">This version was released in </w:t>
            </w:r>
            <w:r w:rsidRPr="00597245">
              <w:rPr>
                <w:rStyle w:val="Emphasis"/>
              </w:rPr>
              <w:t>HLT Health Training Package release 2.0</w:t>
            </w:r>
            <w:r w:rsidRPr="00597245">
              <w:t xml:space="preserve"> and meets the requirements of the 2012 Standards for Training Packages.</w:t>
            </w:r>
          </w:p>
          <w:p w:rsidR="00000000" w:rsidRPr="00597245" w:rsidP="00597245">
            <w:pPr>
              <w:pStyle w:val="BodyText"/>
            </w:pPr>
          </w:p>
          <w:p w:rsidR="00000000" w:rsidRPr="00597245" w:rsidP="00597245">
            <w:pPr>
              <w:pStyle w:val="BodyText"/>
            </w:pPr>
            <w:r w:rsidRPr="00597245">
              <w:t>Merged HLTAVY601C/HLTAYV602C/HLTAYV605D/ HLTAYV613D. Some content also in HLTAYV009. Significant changes to the elements and performance criteria. New evidence requirements for asses</w:t>
            </w:r>
            <w:r w:rsidRPr="00597245">
              <w:t>sment, including volume and frequency requirements. Significant change to knowledge evidence. Minimum clinic hours added. Additional assessor requirements.</w:t>
            </w:r>
          </w:p>
        </w:tc>
      </w:tr>
    </w:tbl>
    <w:p w:rsidR="00000000" w:rsidRPr="00597245" w:rsidP="00597245">
      <w:pPr>
        <w:pStyle w:val="BodyText"/>
      </w:pPr>
    </w:p>
    <w:p w:rsidR="00000000" w:rsidRPr="00597245" w:rsidP="00597245">
      <w:pPr>
        <w:pStyle w:val="AllowPageBreak"/>
      </w:pPr>
    </w:p>
    <w:p w:rsidR="00000000" w:rsidRPr="00597245" w:rsidP="00597245">
      <w:pPr>
        <w:pStyle w:val="Heading1"/>
      </w:pPr>
      <w:bookmarkStart w:id="8" w:name="O_743852"/>
      <w:bookmarkEnd w:id="8"/>
      <w:r w:rsidRPr="00597245">
        <w:t>Performance Evidence</w:t>
      </w:r>
    </w:p>
    <w:p w:rsidR="00000000" w:rsidRPr="00597245" w:rsidP="0082762D">
      <w:pPr>
        <w:pStyle w:val="BodyText"/>
      </w:pPr>
      <w:r w:rsidRPr="00597245">
        <w:t>The candidate must show evidence of the ability to complete tasks outlined in elements and performance criteria of this unit, manage tasks and manage contingencies in the context of the job role. There must be evidence that the candidate has:</w:t>
      </w:r>
    </w:p>
    <w:p w:rsidR="00000000" w:rsidRPr="00597245" w:rsidP="00597245">
      <w:pPr>
        <w:pStyle w:val="ListBullet"/>
      </w:pPr>
      <w:r w:rsidRPr="00597245">
        <w:t>performed th</w:t>
      </w:r>
      <w:r w:rsidRPr="00597245">
        <w:t>e activities outlined in the performance criteria of this unit during a period of at least 400 hours of Ayurvedic client consultation work,</w:t>
      </w:r>
    </w:p>
    <w:p w:rsidR="00000000" w:rsidRPr="00597245" w:rsidP="00597245">
      <w:pPr>
        <w:pStyle w:val="ListBullet"/>
      </w:pPr>
      <w:r w:rsidRPr="00597245">
        <w:t>created at least 40 different client prescriptions. Clients must include males and females from different stages of life with varied presentations</w:t>
      </w:r>
    </w:p>
    <w:p w:rsidR="00000000" w:rsidRPr="00597245" w:rsidP="00597245">
      <w:pPr>
        <w:pStyle w:val="ListBullet"/>
      </w:pPr>
      <w:r w:rsidRPr="00597245">
        <w:t xml:space="preserve">selected medicines based on Ayurvedic principles,  determining appropriate medicines based on the diagnosis, </w:t>
      </w:r>
      <w:r w:rsidRPr="00597245">
        <w:t>including:</w:t>
      </w:r>
    </w:p>
    <w:p w:rsidR="00000000" w:rsidRPr="00597245" w:rsidP="00597245">
      <w:pPr>
        <w:pStyle w:val="ListBullet2"/>
      </w:pPr>
      <w:r w:rsidRPr="00597245">
        <w:t>information about the condition including phase or stage</w:t>
      </w:r>
    </w:p>
    <w:p w:rsidR="00000000" w:rsidRPr="00597245" w:rsidP="00597245">
      <w:pPr>
        <w:pStyle w:val="ListBullet2"/>
      </w:pPr>
      <w:r w:rsidRPr="00597245">
        <w:t>prevalent season and sandhi</w:t>
      </w:r>
    </w:p>
    <w:p w:rsidR="00000000" w:rsidRPr="00597245" w:rsidP="00597245">
      <w:pPr>
        <w:pStyle w:val="ListBullet2"/>
      </w:pPr>
      <w:r w:rsidRPr="00597245">
        <w:t>agni, prapaka, vipaka, malas</w:t>
      </w:r>
    </w:p>
    <w:p w:rsidR="00000000" w:rsidRPr="00597245" w:rsidP="00597245">
      <w:pPr>
        <w:pStyle w:val="ListBullet2"/>
      </w:pPr>
      <w:r w:rsidRPr="00597245">
        <w:t>triguna/state of mind</w:t>
      </w:r>
    </w:p>
    <w:p w:rsidR="00000000" w:rsidRPr="00597245" w:rsidP="00597245">
      <w:pPr>
        <w:pStyle w:val="ListBullet2"/>
      </w:pPr>
      <w:r w:rsidRPr="00597245">
        <w:t>available vikruti/medical data</w:t>
      </w:r>
    </w:p>
    <w:p w:rsidR="00000000" w:rsidRPr="00597245" w:rsidP="00597245">
      <w:pPr>
        <w:pStyle w:val="ListBullet2"/>
      </w:pPr>
      <w:r w:rsidRPr="00597245">
        <w:t>ahara, vihar, aushadhi</w:t>
      </w:r>
    </w:p>
    <w:p w:rsidR="00000000" w:rsidRPr="00597245" w:rsidP="00597245">
      <w:pPr>
        <w:pStyle w:val="ListBullet2"/>
      </w:pPr>
      <w:r w:rsidRPr="00597245">
        <w:t>kaya chikitsa</w:t>
      </w:r>
    </w:p>
    <w:p w:rsidR="00000000" w:rsidRPr="00597245" w:rsidP="00597245">
      <w:pPr>
        <w:pStyle w:val="ListBullet2"/>
      </w:pPr>
      <w:r w:rsidRPr="00597245">
        <w:t xml:space="preserve">bhaishajya kala </w:t>
      </w:r>
    </w:p>
    <w:p w:rsidR="00000000" w:rsidRPr="00597245" w:rsidP="00597245">
      <w:pPr>
        <w:pStyle w:val="ListBullet2"/>
      </w:pPr>
      <w:r w:rsidRPr="00597245">
        <w:t>available medical data</w:t>
      </w:r>
    </w:p>
    <w:p w:rsidR="00000000" w:rsidRPr="00597245" w:rsidP="00597245">
      <w:pPr>
        <w:pStyle w:val="ListBullet2"/>
      </w:pPr>
      <w:r w:rsidRPr="00597245">
        <w:t>particular client issues or preferences</w:t>
      </w:r>
    </w:p>
    <w:p w:rsidR="00000000" w:rsidRPr="00597245" w:rsidP="00597245">
      <w:pPr>
        <w:pStyle w:val="ListBullet2"/>
      </w:pPr>
      <w:r w:rsidRPr="00597245">
        <w:t>contraindications</w:t>
      </w:r>
    </w:p>
    <w:p w:rsidR="00000000" w:rsidRPr="00597245" w:rsidP="00597245">
      <w:pPr>
        <w:pStyle w:val="ListBullet"/>
      </w:pPr>
      <w:r w:rsidRPr="00597245">
        <w:t xml:space="preserve">planned strategies to balance rajasic and tamasic gunnas, to reduce ama generation, to eliminate the </w:t>
      </w:r>
      <w:r w:rsidRPr="00597245">
        <w:t>excessive build up of doshas, to open all srotamsi, to maintain optimum agni, to restore balance and ojas and to sustain health at all the four levels</w:t>
      </w:r>
    </w:p>
    <w:p w:rsidR="00000000" w:rsidRPr="00597245" w:rsidP="00597245">
      <w:pPr>
        <w:pStyle w:val="ListBullet"/>
      </w:pPr>
      <w:r w:rsidRPr="00597245">
        <w:t>interacted effectively with clients:</w:t>
      </w:r>
    </w:p>
    <w:p w:rsidR="00000000" w:rsidRPr="00597245" w:rsidP="00597245">
      <w:pPr>
        <w:pStyle w:val="ListBullet2"/>
      </w:pPr>
      <w:r w:rsidRPr="00597245">
        <w:t>provided clear explanations about treatment rationale, expectations</w:t>
      </w:r>
      <w:r w:rsidRPr="00597245">
        <w:t xml:space="preserve"> and affecting factors</w:t>
      </w:r>
    </w:p>
    <w:p w:rsidR="00000000" w:rsidRPr="00597245" w:rsidP="00597245">
      <w:pPr>
        <w:pStyle w:val="ListBullet2"/>
      </w:pPr>
      <w:r w:rsidRPr="00597245">
        <w:t>provided clear instructions about administration of medicine</w:t>
      </w:r>
    </w:p>
    <w:p w:rsidR="00000000" w:rsidRPr="00597245" w:rsidP="00597245">
      <w:pPr>
        <w:pStyle w:val="ListBullet2"/>
      </w:pPr>
      <w:r w:rsidRPr="00597245">
        <w:t>explained and agreed treatment monitoring and evaluation</w:t>
      </w:r>
    </w:p>
    <w:p w:rsidR="00000000" w:rsidRPr="00597245" w:rsidP="00597245">
      <w:pPr>
        <w:pStyle w:val="AllowPageBreak"/>
      </w:pPr>
    </w:p>
    <w:p w:rsidR="00000000" w:rsidRPr="00597245" w:rsidP="00597245">
      <w:pPr>
        <w:pStyle w:val="Heading1"/>
      </w:pPr>
      <w:bookmarkStart w:id="9" w:name="O_743851"/>
      <w:bookmarkEnd w:id="9"/>
      <w:r w:rsidRPr="00597245">
        <w:t>Knowledge Evidence</w:t>
      </w:r>
    </w:p>
    <w:p w:rsidR="00000000" w:rsidRPr="00597245" w:rsidP="0082762D">
      <w:pPr>
        <w:pStyle w:val="BodyText"/>
      </w:pPr>
      <w:r w:rsidRPr="00597245">
        <w:t>The candidate must be able to demonstrate essential knowledge required to effec</w:t>
      </w:r>
      <w:r w:rsidRPr="00597245">
        <w:t>tively complete tasks outlined in elements and performance criteria of this unit, manage tasks and manage contingencies in the context of the work role. This includes knowledge of:</w:t>
      </w:r>
    </w:p>
    <w:p w:rsidR="00000000" w:rsidRPr="00597245" w:rsidP="00597245">
      <w:pPr>
        <w:pStyle w:val="ListBullet"/>
      </w:pPr>
      <w:r w:rsidRPr="00597245">
        <w:t>legal and ethical considerations (national and state/territory) for Ayurve</w:t>
      </w:r>
      <w:r w:rsidRPr="00597245">
        <w:t>dic medicines:</w:t>
      </w:r>
    </w:p>
    <w:p w:rsidR="00000000" w:rsidRPr="00597245" w:rsidP="00597245">
      <w:pPr>
        <w:pStyle w:val="ListBullet2"/>
      </w:pPr>
      <w:r w:rsidRPr="00597245">
        <w:t>codes of conduct</w:t>
      </w:r>
    </w:p>
    <w:p w:rsidR="00000000" w:rsidRPr="00597245" w:rsidP="00597245">
      <w:pPr>
        <w:pStyle w:val="ListBullet2"/>
      </w:pPr>
      <w:r w:rsidRPr="00597245">
        <w:t>duty of care</w:t>
      </w:r>
    </w:p>
    <w:p w:rsidR="00000000" w:rsidRPr="00597245" w:rsidP="00597245">
      <w:pPr>
        <w:pStyle w:val="ListBullet2"/>
      </w:pPr>
      <w:r w:rsidRPr="00597245">
        <w:t>informed consent</w:t>
      </w:r>
    </w:p>
    <w:p w:rsidR="00000000" w:rsidRPr="00597245" w:rsidP="00597245">
      <w:pPr>
        <w:pStyle w:val="ListBullet2"/>
      </w:pPr>
      <w:r w:rsidRPr="00597245">
        <w:t>mandatory reporting</w:t>
      </w:r>
    </w:p>
    <w:p w:rsidR="00000000" w:rsidRPr="00597245" w:rsidP="00597245">
      <w:pPr>
        <w:pStyle w:val="ListBullet2"/>
      </w:pPr>
      <w:r w:rsidRPr="00597245">
        <w:t xml:space="preserve">practitioner/client boundaries </w:t>
      </w:r>
    </w:p>
    <w:p w:rsidR="00000000" w:rsidRPr="00597245" w:rsidP="00597245">
      <w:pPr>
        <w:pStyle w:val="ListBullet2"/>
      </w:pPr>
      <w:r w:rsidRPr="00597245">
        <w:t>privacy, confidentiality and disclosure</w:t>
      </w:r>
    </w:p>
    <w:p w:rsidR="00000000" w:rsidRPr="00597245" w:rsidP="00597245">
      <w:pPr>
        <w:pStyle w:val="ListBullet2"/>
      </w:pPr>
      <w:r w:rsidRPr="00597245">
        <w:t>records management</w:t>
      </w:r>
    </w:p>
    <w:p w:rsidR="00000000" w:rsidRPr="00597245" w:rsidP="00597245">
      <w:pPr>
        <w:pStyle w:val="ListBullet2"/>
      </w:pPr>
      <w:r w:rsidRPr="00597245">
        <w:t>Therapeutic Goods Administration (TGA) requirements</w:t>
      </w:r>
    </w:p>
    <w:p w:rsidR="00000000" w:rsidRPr="00597245" w:rsidP="00597245">
      <w:pPr>
        <w:pStyle w:val="ListBullet2"/>
      </w:pPr>
      <w:r w:rsidRPr="00597245">
        <w:t>work role boundaries</w:t>
      </w:r>
    </w:p>
    <w:p w:rsidR="00000000" w:rsidRPr="00597245" w:rsidP="00597245">
      <w:pPr>
        <w:pStyle w:val="ListBullet3"/>
      </w:pPr>
      <w:r w:rsidRPr="00597245">
        <w:t>working within scope of practice</w:t>
      </w:r>
    </w:p>
    <w:p w:rsidR="00000000" w:rsidRPr="00597245" w:rsidP="00597245">
      <w:pPr>
        <w:pStyle w:val="ListBullet3"/>
      </w:pPr>
      <w:r w:rsidRPr="00597245">
        <w:t>presenting symptoms that require referral to a medical practitioner</w:t>
      </w:r>
    </w:p>
    <w:p w:rsidR="00000000" w:rsidRPr="00597245" w:rsidP="00597245">
      <w:pPr>
        <w:pStyle w:val="ListBullet2"/>
      </w:pPr>
      <w:r w:rsidRPr="00597245">
        <w:t>work health and safety</w:t>
      </w:r>
    </w:p>
    <w:p w:rsidR="00000000" w:rsidRPr="00597245" w:rsidP="00597245">
      <w:pPr>
        <w:pStyle w:val="ListBullet"/>
      </w:pPr>
      <w:r w:rsidRPr="00597245">
        <w:t>dravyaguna, including:</w:t>
      </w:r>
    </w:p>
    <w:p w:rsidR="00000000" w:rsidRPr="00597245" w:rsidP="00597245">
      <w:pPr>
        <w:pStyle w:val="ListBullet2"/>
      </w:pPr>
      <w:r w:rsidRPr="00597245">
        <w:t xml:space="preserve">gunas, rasapanchaka and uses of: </w:t>
      </w:r>
    </w:p>
    <w:p w:rsidR="00000000" w:rsidRPr="00597245" w:rsidP="00597245">
      <w:pPr>
        <w:pStyle w:val="ListBullet3"/>
      </w:pPr>
      <w:r w:rsidRPr="00597245">
        <w:t xml:space="preserve">minimum of 100 dravya </w:t>
      </w:r>
    </w:p>
    <w:p w:rsidR="00000000" w:rsidRPr="00597245" w:rsidP="00597245">
      <w:pPr>
        <w:pStyle w:val="ListBullet3"/>
      </w:pPr>
      <w:r w:rsidRPr="00597245">
        <w:t>current scheduled or restricted Ayurvedic herbs</w:t>
      </w:r>
    </w:p>
    <w:p w:rsidR="00000000" w:rsidRPr="00597245" w:rsidP="00597245">
      <w:pPr>
        <w:pStyle w:val="ListBullet3"/>
      </w:pPr>
      <w:r w:rsidRPr="00597245">
        <w:t>culinary herbs</w:t>
      </w:r>
    </w:p>
    <w:p w:rsidR="00000000" w:rsidRPr="00597245" w:rsidP="00597245">
      <w:pPr>
        <w:pStyle w:val="ListBullet2"/>
      </w:pPr>
      <w:r w:rsidRPr="00597245">
        <w:t>groups of herbs used in Ayurveda, their contraindications, identification and distinguishing features, interrelationships and incompatibilities</w:t>
      </w:r>
    </w:p>
    <w:p w:rsidR="00000000" w:rsidRPr="00597245" w:rsidP="00597245">
      <w:pPr>
        <w:pStyle w:val="ListBullet2"/>
      </w:pPr>
      <w:r w:rsidRPr="00597245">
        <w:t>Ayurvedic herbs with respect to their use for general symptoms, energetic, psychological and physiological indications</w:t>
      </w:r>
    </w:p>
    <w:p w:rsidR="00000000" w:rsidRPr="00597245" w:rsidP="00597245">
      <w:pPr>
        <w:pStyle w:val="ListBullet2"/>
      </w:pPr>
      <w:r w:rsidRPr="00597245">
        <w:t>active principles of the medicines used for each dosha/condition/system</w:t>
      </w:r>
    </w:p>
    <w:p w:rsidR="00000000" w:rsidRPr="00597245" w:rsidP="00597245">
      <w:pPr>
        <w:pStyle w:val="ListBullet2"/>
      </w:pPr>
      <w:r w:rsidRPr="00597245">
        <w:t>methods of administration for medicines</w:t>
      </w:r>
    </w:p>
    <w:p w:rsidR="00000000" w:rsidRPr="00597245" w:rsidP="00597245">
      <w:pPr>
        <w:pStyle w:val="ListBullet2"/>
      </w:pPr>
      <w:r w:rsidRPr="00597245">
        <w:t>ubtans, lepas, base, esse</w:t>
      </w:r>
      <w:r w:rsidRPr="00597245">
        <w:t>ntial and herb oils, resins, extracts, clays, balms, washes, lubricants, pastes, decoctions</w:t>
      </w:r>
    </w:p>
    <w:p w:rsidR="00000000" w:rsidRPr="00597245" w:rsidP="00597245">
      <w:pPr>
        <w:pStyle w:val="ListBullet"/>
      </w:pPr>
      <w:r w:rsidRPr="00597245">
        <w:t xml:space="preserve">contraindications to treatments </w:t>
      </w:r>
    </w:p>
    <w:p w:rsidR="00000000" w:rsidRPr="00597245" w:rsidP="00597245">
      <w:pPr>
        <w:pStyle w:val="ListBullet"/>
      </w:pPr>
      <w:r w:rsidRPr="00597245">
        <w:t>ways to address excessive ama/doshas</w:t>
      </w:r>
    </w:p>
    <w:p w:rsidR="00000000" w:rsidRPr="00597245" w:rsidP="00597245">
      <w:pPr>
        <w:pStyle w:val="ListBullet"/>
      </w:pPr>
      <w:r w:rsidRPr="00597245">
        <w:t xml:space="preserve">principles of chikitsa to achieve the following: </w:t>
      </w:r>
    </w:p>
    <w:p w:rsidR="00000000" w:rsidRPr="00597245" w:rsidP="00597245">
      <w:pPr>
        <w:pStyle w:val="ListBullet2"/>
      </w:pPr>
      <w:r w:rsidRPr="00597245">
        <w:t>shad upkarma</w:t>
      </w:r>
    </w:p>
    <w:p w:rsidR="00000000" w:rsidRPr="00597245" w:rsidP="00597245">
      <w:pPr>
        <w:pStyle w:val="ListBullet2"/>
      </w:pPr>
      <w:r w:rsidRPr="00597245">
        <w:t>vyadhiharam</w:t>
      </w:r>
    </w:p>
    <w:p w:rsidR="00000000" w:rsidRPr="00597245" w:rsidP="00597245">
      <w:pPr>
        <w:pStyle w:val="ListBullet2"/>
      </w:pPr>
      <w:r w:rsidRPr="00597245">
        <w:t>prakrutisthapanam</w:t>
      </w:r>
    </w:p>
    <w:p w:rsidR="00000000" w:rsidRPr="00597245" w:rsidP="00597245">
      <w:pPr>
        <w:pStyle w:val="ListBullet2"/>
      </w:pPr>
      <w:r w:rsidRPr="00597245">
        <w:t>prakrutivighataka</w:t>
      </w:r>
    </w:p>
    <w:p w:rsidR="00000000" w:rsidRPr="00597245" w:rsidP="00597245">
      <w:pPr>
        <w:pStyle w:val="ListBullet2"/>
      </w:pPr>
      <w:r w:rsidRPr="00597245">
        <w:t>nidanparivarjana (ch. vi)</w:t>
      </w:r>
    </w:p>
    <w:p w:rsidR="00000000" w:rsidRPr="00597245" w:rsidP="00597245">
      <w:pPr>
        <w:pStyle w:val="ListBullet2"/>
      </w:pPr>
      <w:r w:rsidRPr="00597245">
        <w:t>dhatushamya chikitsa (ch. su)</w:t>
      </w:r>
    </w:p>
    <w:p w:rsidR="00000000" w:rsidRPr="00597245" w:rsidP="00597245">
      <w:pPr>
        <w:pStyle w:val="ListBullet2"/>
      </w:pPr>
      <w:r w:rsidRPr="00597245">
        <w:t>vishudha chikitsa (ch. ni)</w:t>
      </w:r>
    </w:p>
    <w:p w:rsidR="00000000" w:rsidRPr="00597245" w:rsidP="00597245">
      <w:pPr>
        <w:pStyle w:val="ListBullet2"/>
      </w:pPr>
      <w:r w:rsidRPr="00597245">
        <w:t>svabhava chikitsa (ch. su)</w:t>
      </w:r>
    </w:p>
    <w:p w:rsidR="00000000" w:rsidRPr="00597245" w:rsidP="00597245">
      <w:pPr>
        <w:pStyle w:val="ListBullet"/>
      </w:pPr>
      <w:r w:rsidRPr="00597245">
        <w:t xml:space="preserve">pharmacodynamics of pharmaceutical and medicines and the theory of drug action, factors modifying drug </w:t>
      </w:r>
      <w:r w:rsidRPr="00597245">
        <w:t>effect and dosage, drug toxicity and toxicology</w:t>
      </w:r>
    </w:p>
    <w:p w:rsidR="00000000" w:rsidRPr="00597245" w:rsidP="00597245">
      <w:pPr>
        <w:pStyle w:val="ListBullet"/>
      </w:pPr>
      <w:r w:rsidRPr="00597245">
        <w:t xml:space="preserve">pharmacokinetics of Ayurvedic medicines – drug administration, absorption, distribution, metabolism and excretion </w:t>
      </w:r>
    </w:p>
    <w:p w:rsidR="00000000" w:rsidRPr="00597245" w:rsidP="00597245">
      <w:pPr>
        <w:pStyle w:val="ListBullet"/>
      </w:pPr>
      <w:r w:rsidRPr="00597245">
        <w:t>possible obstacles to cure and responses to treatments</w:t>
      </w:r>
    </w:p>
    <w:p w:rsidR="00000000" w:rsidRPr="00597245" w:rsidP="00597245">
      <w:pPr>
        <w:pStyle w:val="ListBullet"/>
      </w:pPr>
      <w:r w:rsidRPr="00597245">
        <w:t>Supplementary measures in the manageme</w:t>
      </w:r>
      <w:r w:rsidRPr="00597245">
        <w:t>nt of the condition/system:</w:t>
      </w:r>
    </w:p>
    <w:p w:rsidR="00000000" w:rsidRPr="00597245" w:rsidP="00597245">
      <w:pPr>
        <w:pStyle w:val="ListBullet2"/>
      </w:pPr>
      <w:r w:rsidRPr="00597245">
        <w:t>dietary considerations</w:t>
      </w:r>
    </w:p>
    <w:p w:rsidR="00000000" w:rsidRPr="00597245" w:rsidP="00597245">
      <w:pPr>
        <w:pStyle w:val="ListBullet2"/>
      </w:pPr>
      <w:r w:rsidRPr="00597245">
        <w:t>exercise</w:t>
      </w:r>
    </w:p>
    <w:p w:rsidR="00000000" w:rsidRPr="00597245" w:rsidP="00597245">
      <w:pPr>
        <w:pStyle w:val="ListBullet2"/>
      </w:pPr>
      <w:r w:rsidRPr="00597245">
        <w:t>lifestyle</w:t>
      </w:r>
    </w:p>
    <w:p w:rsidR="00000000" w:rsidRPr="00597245" w:rsidP="00597245">
      <w:pPr>
        <w:pStyle w:val="ListBullet2"/>
      </w:pPr>
      <w:r w:rsidRPr="00597245">
        <w:t>stress</w:t>
      </w:r>
    </w:p>
    <w:p w:rsidR="00000000" w:rsidRPr="00597245" w:rsidP="00597245">
      <w:pPr>
        <w:pStyle w:val="ListBullet"/>
      </w:pPr>
      <w:r w:rsidRPr="00597245">
        <w:t xml:space="preserve">interaction of treatments with foods, other herbs, nutritional supplements and drugs </w:t>
      </w:r>
    </w:p>
    <w:p w:rsidR="00000000" w:rsidRPr="00597245" w:rsidP="00597245">
      <w:pPr>
        <w:pStyle w:val="ListBullet"/>
      </w:pPr>
      <w:r w:rsidRPr="00597245">
        <w:t>principles of formulation (including dosage and duration of treatment) for:</w:t>
      </w:r>
    </w:p>
    <w:p w:rsidR="00000000" w:rsidRPr="00597245" w:rsidP="00597245">
      <w:pPr>
        <w:pStyle w:val="ListBullet2"/>
      </w:pPr>
      <w:r w:rsidRPr="00597245">
        <w:t>avaleha</w:t>
      </w:r>
    </w:p>
    <w:p w:rsidR="00000000" w:rsidRPr="00597245" w:rsidP="00597245">
      <w:pPr>
        <w:pStyle w:val="ListBullet3"/>
      </w:pPr>
      <w:r w:rsidRPr="00597245">
        <w:t>chitrakharitaki</w:t>
      </w:r>
    </w:p>
    <w:p w:rsidR="00000000" w:rsidRPr="00597245" w:rsidP="00597245">
      <w:pPr>
        <w:pStyle w:val="ListBullet3"/>
      </w:pPr>
      <w:r w:rsidRPr="00597245">
        <w:t>drakshavelha</w:t>
      </w:r>
    </w:p>
    <w:p w:rsidR="00000000" w:rsidRPr="00597245" w:rsidP="00597245">
      <w:pPr>
        <w:pStyle w:val="ListBullet3"/>
      </w:pPr>
      <w:r w:rsidRPr="00597245">
        <w:t>erand pak</w:t>
      </w:r>
    </w:p>
    <w:p w:rsidR="00000000" w:rsidRPr="00597245" w:rsidP="00597245">
      <w:pPr>
        <w:pStyle w:val="ListBullet3"/>
      </w:pPr>
      <w:r w:rsidRPr="00597245">
        <w:t>haridrai khanda</w:t>
      </w:r>
    </w:p>
    <w:p w:rsidR="00000000" w:rsidRPr="00597245" w:rsidP="00597245">
      <w:pPr>
        <w:pStyle w:val="ListBullet3"/>
      </w:pPr>
      <w:r w:rsidRPr="00597245">
        <w:t>haritakyadi rasayana</w:t>
      </w:r>
    </w:p>
    <w:p w:rsidR="00000000" w:rsidRPr="00597245" w:rsidP="00597245">
      <w:pPr>
        <w:pStyle w:val="ListBullet3"/>
      </w:pPr>
      <w:r w:rsidRPr="00597245">
        <w:t>kutjavelha</w:t>
      </w:r>
    </w:p>
    <w:p w:rsidR="00000000" w:rsidRPr="00597245" w:rsidP="00597245">
      <w:pPr>
        <w:pStyle w:val="ListBullet3"/>
      </w:pPr>
      <w:r w:rsidRPr="00597245">
        <w:t>musali pak</w:t>
      </w:r>
    </w:p>
    <w:p w:rsidR="00000000" w:rsidRPr="00597245" w:rsidP="00597245">
      <w:pPr>
        <w:pStyle w:val="ListBullet3"/>
      </w:pPr>
      <w:r w:rsidRPr="00597245">
        <w:t>saubhagya shounthi pak</w:t>
      </w:r>
    </w:p>
    <w:p w:rsidR="00000000" w:rsidRPr="00597245" w:rsidP="00597245">
      <w:pPr>
        <w:pStyle w:val="ListBullet3"/>
      </w:pPr>
      <w:r w:rsidRPr="00597245">
        <w:t>shilajatu rasayana</w:t>
      </w:r>
    </w:p>
    <w:p w:rsidR="00000000" w:rsidRPr="00597245" w:rsidP="00597245">
      <w:pPr>
        <w:pStyle w:val="ListBullet3"/>
      </w:pPr>
      <w:r w:rsidRPr="00597245">
        <w:t>supari pak</w:t>
      </w:r>
    </w:p>
    <w:p w:rsidR="00000000" w:rsidRPr="00597245" w:rsidP="00597245">
      <w:pPr>
        <w:pStyle w:val="ListBullet3"/>
      </w:pPr>
      <w:r w:rsidRPr="00597245">
        <w:t>triphala rasayana</w:t>
      </w:r>
    </w:p>
    <w:p w:rsidR="00000000" w:rsidRPr="00597245" w:rsidP="00597245">
      <w:pPr>
        <w:pStyle w:val="ListBullet2"/>
      </w:pPr>
      <w:r w:rsidRPr="00597245">
        <w:t xml:space="preserve">ghritam - a minimum of 5 </w:t>
      </w:r>
    </w:p>
    <w:p w:rsidR="00000000" w:rsidRPr="00597245" w:rsidP="00597245">
      <w:pPr>
        <w:pStyle w:val="ListBullet2"/>
      </w:pPr>
      <w:r w:rsidRPr="00597245">
        <w:t xml:space="preserve">kashayam - a minimum of 5 </w:t>
      </w:r>
    </w:p>
    <w:p w:rsidR="00000000" w:rsidRPr="00597245" w:rsidP="00597245">
      <w:pPr>
        <w:pStyle w:val="ListBullet2"/>
      </w:pPr>
      <w:r w:rsidRPr="00597245">
        <w:t xml:space="preserve">choorana - a minimum of 10 </w:t>
      </w:r>
    </w:p>
    <w:p w:rsidR="00000000" w:rsidRPr="00597245" w:rsidP="00597245">
      <w:pPr>
        <w:pStyle w:val="ListBullet2"/>
      </w:pPr>
      <w:r w:rsidRPr="00597245">
        <w:t>guggulu – a minimum of 7</w:t>
      </w:r>
    </w:p>
    <w:p w:rsidR="00000000" w:rsidRPr="00597245" w:rsidP="00597245">
      <w:pPr>
        <w:pStyle w:val="ListBullet2"/>
      </w:pPr>
      <w:r w:rsidRPr="00597245">
        <w:t>vati - a minimum of 5</w:t>
      </w:r>
    </w:p>
    <w:p w:rsidR="00000000" w:rsidRPr="00597245" w:rsidP="00597245">
      <w:pPr>
        <w:pStyle w:val="ListBullet2"/>
      </w:pPr>
      <w:r w:rsidRPr="00597245">
        <w:t>lauh mandoor – a minimum of 2</w:t>
      </w:r>
    </w:p>
    <w:p w:rsidR="00000000" w:rsidRPr="00597245" w:rsidP="00597245">
      <w:pPr>
        <w:pStyle w:val="ListBullet2"/>
      </w:pPr>
      <w:r w:rsidRPr="00597245">
        <w:t>asava and arishta – a minimum of 10</w:t>
      </w:r>
    </w:p>
    <w:p w:rsidR="00000000" w:rsidRPr="00597245" w:rsidP="00597245">
      <w:pPr>
        <w:pStyle w:val="ListBullet2"/>
      </w:pPr>
      <w:r w:rsidRPr="00597245">
        <w:t>bhasmas - a minimum of 5</w:t>
      </w:r>
    </w:p>
    <w:p w:rsidR="00000000" w:rsidRPr="00597245" w:rsidP="00597245">
      <w:pPr>
        <w:pStyle w:val="ListBullet2"/>
      </w:pPr>
      <w:r w:rsidRPr="00597245">
        <w:t>arka - a minimm of 2</w:t>
      </w:r>
    </w:p>
    <w:p w:rsidR="00000000" w:rsidRPr="00597245" w:rsidP="00597245">
      <w:pPr>
        <w:pStyle w:val="ListBullet2"/>
      </w:pPr>
      <w:r w:rsidRPr="00597245">
        <w:t>shad bindu taila- a minimum of 5</w:t>
      </w:r>
      <w:r w:rsidRPr="00597245">
        <w:rPr>
          <w:rStyle w:val="Buttons"/>
        </w:rPr>
        <w:t xml:space="preserve"> </w:t>
      </w:r>
    </w:p>
    <w:p w:rsidR="00000000" w:rsidRPr="00597245" w:rsidP="00597245">
      <w:pPr>
        <w:pStyle w:val="ListBullet2"/>
      </w:pPr>
      <w:r w:rsidRPr="00597245">
        <w:t>swarsa</w:t>
      </w:r>
    </w:p>
    <w:p w:rsidR="00000000" w:rsidRPr="00597245" w:rsidP="00597245">
      <w:pPr>
        <w:pStyle w:val="ListBullet2"/>
      </w:pPr>
      <w:r w:rsidRPr="00597245">
        <w:t>kalka</w:t>
      </w:r>
    </w:p>
    <w:p w:rsidR="00000000" w:rsidRPr="00597245" w:rsidP="00597245">
      <w:pPr>
        <w:pStyle w:val="ListBullet2"/>
      </w:pPr>
      <w:r w:rsidRPr="00597245">
        <w:t>kwatha</w:t>
      </w:r>
    </w:p>
    <w:p w:rsidR="00000000" w:rsidRPr="00597245" w:rsidP="00597245">
      <w:pPr>
        <w:pStyle w:val="ListBullet2"/>
      </w:pPr>
      <w:r w:rsidRPr="00597245">
        <w:t>hima</w:t>
      </w:r>
    </w:p>
    <w:p w:rsidR="00000000" w:rsidRPr="00597245" w:rsidP="00597245">
      <w:pPr>
        <w:pStyle w:val="ListBullet2"/>
      </w:pPr>
      <w:r w:rsidRPr="00597245">
        <w:t>phanta</w:t>
      </w:r>
    </w:p>
    <w:p w:rsidR="00000000" w:rsidRPr="00597245" w:rsidP="00597245">
      <w:pPr>
        <w:pStyle w:val="ListBullet2"/>
      </w:pPr>
      <w:r w:rsidRPr="00597245">
        <w:t xml:space="preserve">ubtan, </w:t>
      </w:r>
    </w:p>
    <w:p w:rsidR="00000000" w:rsidRPr="00597245" w:rsidP="00597245">
      <w:pPr>
        <w:pStyle w:val="ListBullet2"/>
      </w:pPr>
      <w:r w:rsidRPr="00597245">
        <w:t>dravaka</w:t>
      </w:r>
    </w:p>
    <w:p w:rsidR="00000000" w:rsidRPr="00597245" w:rsidP="00597245">
      <w:pPr>
        <w:pStyle w:val="ListBullet2"/>
      </w:pPr>
      <w:r w:rsidRPr="00597245">
        <w:t>ghrita</w:t>
      </w:r>
    </w:p>
    <w:p w:rsidR="00000000" w:rsidRPr="00597245" w:rsidP="00597245">
      <w:pPr>
        <w:pStyle w:val="ListBullet2"/>
      </w:pPr>
      <w:r w:rsidRPr="00597245">
        <w:t>lavana k</w:t>
      </w:r>
      <w:r w:rsidRPr="00597245">
        <w:t>shara</w:t>
      </w:r>
    </w:p>
    <w:p w:rsidR="00000000" w:rsidRPr="00597245" w:rsidP="00597245">
      <w:pPr>
        <w:pStyle w:val="ListBullet2"/>
      </w:pPr>
      <w:r w:rsidRPr="00597245">
        <w:t>lepa</w:t>
      </w:r>
    </w:p>
    <w:p w:rsidR="00000000" w:rsidRPr="00597245" w:rsidP="00597245">
      <w:pPr>
        <w:pStyle w:val="ListBullet2"/>
      </w:pPr>
      <w:r w:rsidRPr="00597245">
        <w:t>mandoora</w:t>
      </w:r>
    </w:p>
    <w:p w:rsidR="00000000" w:rsidRPr="00597245" w:rsidP="00597245">
      <w:pPr>
        <w:pStyle w:val="ListBullet2"/>
      </w:pPr>
      <w:r w:rsidRPr="00597245">
        <w:t>pishti</w:t>
      </w:r>
    </w:p>
    <w:p w:rsidR="00000000" w:rsidRPr="00597245" w:rsidP="00597245">
      <w:pPr>
        <w:pStyle w:val="ListBullet2"/>
      </w:pPr>
      <w:r w:rsidRPr="00597245">
        <w:t>sattva</w:t>
      </w:r>
    </w:p>
    <w:p w:rsidR="00000000" w:rsidRPr="00597245" w:rsidP="00597245">
      <w:pPr>
        <w:pStyle w:val="ListBullet2"/>
      </w:pPr>
      <w:r w:rsidRPr="00597245">
        <w:t>taila</w:t>
      </w:r>
    </w:p>
    <w:p w:rsidR="00000000" w:rsidRPr="00597245" w:rsidP="00597245">
      <w:pPr>
        <w:pStyle w:val="ListBullet2"/>
      </w:pPr>
      <w:r w:rsidRPr="00597245">
        <w:t>varti</w:t>
      </w:r>
    </w:p>
    <w:p w:rsidR="00000000" w:rsidRPr="00597245" w:rsidP="00597245">
      <w:pPr>
        <w:pStyle w:val="AllowPageBreak"/>
      </w:pPr>
    </w:p>
    <w:p w:rsidR="00000000" w:rsidRPr="00597245" w:rsidP="00597245">
      <w:pPr>
        <w:pStyle w:val="Heading1"/>
      </w:pPr>
      <w:bookmarkStart w:id="10" w:name="O_743850"/>
      <w:bookmarkEnd w:id="10"/>
      <w:r w:rsidRPr="00597245">
        <w:t>Assessment Conditions</w:t>
      </w:r>
    </w:p>
    <w:p w:rsidR="00000000" w:rsidRPr="00597245" w:rsidP="0082762D">
      <w:pPr>
        <w:pStyle w:val="BodyText"/>
      </w:pPr>
      <w:r w:rsidRPr="00597245">
        <w:t xml:space="preserve">Skills must have been demonstrated in the workplace or in a simulated clinical environment that reflects workplace conditions. The following conditions must be met </w:t>
      </w:r>
      <w:r w:rsidRPr="00597245">
        <w:t xml:space="preserve">for this unit: </w:t>
      </w:r>
    </w:p>
    <w:p w:rsidR="00000000" w:rsidRPr="00597245" w:rsidP="00597245">
      <w:pPr>
        <w:pStyle w:val="ListBullet"/>
      </w:pPr>
      <w:r w:rsidRPr="00597245">
        <w:t xml:space="preserve">use of suitable facilities, equipment and resources, including: </w:t>
      </w:r>
    </w:p>
    <w:p w:rsidR="00000000" w:rsidRPr="00597245" w:rsidP="00597245">
      <w:pPr>
        <w:pStyle w:val="ListBullet2"/>
      </w:pPr>
      <w:r w:rsidRPr="00597245">
        <w:t>client information – case notes, health record</w:t>
      </w:r>
    </w:p>
    <w:p w:rsidR="00000000" w:rsidRPr="00597245" w:rsidP="00597245">
      <w:pPr>
        <w:pStyle w:val="ListBullet2"/>
      </w:pPr>
      <w:r w:rsidRPr="00597245">
        <w:t>private consultation area</w:t>
      </w:r>
    </w:p>
    <w:p w:rsidR="00000000" w:rsidRPr="00597245" w:rsidP="00597245">
      <w:pPr>
        <w:pStyle w:val="ListBullet2"/>
      </w:pPr>
      <w:r w:rsidRPr="00597245">
        <w:t xml:space="preserve">Ayurvedic Formulary of India </w:t>
      </w:r>
    </w:p>
    <w:p w:rsidR="00000000" w:rsidRPr="00597245" w:rsidP="00597245">
      <w:pPr>
        <w:pStyle w:val="ListBullet2"/>
      </w:pPr>
      <w:r w:rsidRPr="00597245">
        <w:t>Ayurvedic Pharmacopoeia of India</w:t>
      </w:r>
    </w:p>
    <w:p w:rsidR="00000000" w:rsidRPr="00597245" w:rsidP="00597245">
      <w:pPr>
        <w:pStyle w:val="ListBullet2"/>
      </w:pPr>
      <w:r w:rsidRPr="00597245">
        <w:t>other Ayurvedic reference texts</w:t>
      </w:r>
    </w:p>
    <w:p w:rsidR="00000000" w:rsidRPr="00597245" w:rsidP="00597245">
      <w:pPr>
        <w:pStyle w:val="ListBullet2"/>
      </w:pPr>
      <w:r w:rsidRPr="00597245">
        <w:t>onlin</w:t>
      </w:r>
      <w:r w:rsidRPr="00597245">
        <w:t>e TGA references regarding labelling</w:t>
      </w:r>
    </w:p>
    <w:p w:rsidR="00000000" w:rsidRPr="00597245" w:rsidP="00597245">
      <w:pPr>
        <w:pStyle w:val="ListBullet2"/>
      </w:pPr>
      <w:r w:rsidRPr="00597245">
        <w:t>information on scheduled herbs</w:t>
      </w:r>
    </w:p>
    <w:p w:rsidR="00000000" w:rsidRPr="00597245" w:rsidP="00597245">
      <w:pPr>
        <w:pStyle w:val="ListBullet"/>
      </w:pPr>
      <w:r w:rsidRPr="00597245">
        <w:t xml:space="preserve">modelling of industry operating conditions, including provision of services to the general public </w:t>
      </w:r>
    </w:p>
    <w:p w:rsidR="00000000" w:rsidRPr="00597245" w:rsidP="00597245">
      <w:pPr>
        <w:pStyle w:val="ListBullet"/>
      </w:pPr>
      <w:r w:rsidRPr="00597245">
        <w:t>clinic supervision by a person who meets the assessor requirements outlined below</w:t>
      </w:r>
    </w:p>
    <w:p w:rsidR="00000000" w:rsidRPr="00597245" w:rsidP="00597245">
      <w:pPr>
        <w:pStyle w:val="BodyText"/>
      </w:pPr>
    </w:p>
    <w:p w:rsidR="00000000" w:rsidRPr="00597245" w:rsidP="0082762D">
      <w:pPr>
        <w:pStyle w:val="BodyText"/>
      </w:pPr>
      <w:r w:rsidRPr="00597245">
        <w:t>Assessors must satisfy the Standards for Registered Training Organisations (RTOs) 2015/AQTF mandatory competency requirements for assessors</w:t>
      </w:r>
      <w:r w:rsidRPr="00597245">
        <w:rPr>
          <w:rStyle w:val="SpecialBold"/>
        </w:rPr>
        <w:t xml:space="preserve">. </w:t>
      </w:r>
    </w:p>
    <w:p w:rsidR="00000000" w:rsidRPr="00597245" w:rsidP="0082762D">
      <w:pPr>
        <w:pStyle w:val="BodyText"/>
      </w:pPr>
      <w:r w:rsidRPr="00597245">
        <w:t>In addition, assessors must:</w:t>
      </w:r>
    </w:p>
    <w:p w:rsidR="00000000" w:rsidRPr="00597245" w:rsidP="00597245">
      <w:pPr>
        <w:pStyle w:val="ListBullet"/>
      </w:pPr>
      <w:r w:rsidRPr="00597245">
        <w:t>have at least 5 years current clinical experience working as an Ayurvedic practition</w:t>
      </w:r>
      <w:r w:rsidRPr="00597245">
        <w:t>er providing services to the general public</w:t>
      </w:r>
    </w:p>
    <w:p w:rsidR="00000000" w:rsidRPr="00597245" w:rsidP="00597245">
      <w:pPr>
        <w:pStyle w:val="ListBullet"/>
      </w:pPr>
      <w:r w:rsidRPr="00597245">
        <w:t>hold practising membership of an Australian professional body that represents Ayurvedic practitioners</w:t>
      </w:r>
    </w:p>
    <w:p w:rsidR="00000000" w:rsidRPr="00597245" w:rsidP="00597245">
      <w:pPr>
        <w:pStyle w:val="ListBullet"/>
      </w:pPr>
      <w:r w:rsidRPr="00597245">
        <w:t>fulfil the continuing professional development requirements of the professional body to which they belong</w:t>
      </w:r>
    </w:p>
    <w:p w:rsidR="00000000" w:rsidRPr="00597245" w:rsidP="00597245">
      <w:pPr>
        <w:pStyle w:val="AllowPageBreak"/>
      </w:pPr>
    </w:p>
    <w:p w:rsidR="00000000" w:rsidRPr="00597245" w:rsidP="00597245">
      <w:pPr>
        <w:pStyle w:val="Heading1"/>
      </w:pPr>
      <w:bookmarkStart w:id="11" w:name="O_743848"/>
      <w:bookmarkEnd w:id="11"/>
      <w:r w:rsidRPr="00597245">
        <w:t>Links</w:t>
      </w:r>
    </w:p>
    <w:p w:rsidR="00000000" w:rsidRPr="00597245" w:rsidP="0082762D">
      <w:pPr>
        <w:pStyle w:val="BodyText"/>
      </w:pPr>
      <w:r w:rsidRPr="0059724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D7DF7">
        <w:rPr>
          <w:rStyle w:val="Hyperlink"/>
        </w:rPr>
        <w:t>https://vetnet.gov.au/Pages/TrainingDocs.aspx?q=ced1390f-48d9-4ab0-bd50-b015e5485705</w:t>
      </w:r>
      <w:r>
        <w:fldChar w:fldCharType="end"/>
      </w:r>
    </w:p>
    <w:p w:rsidR="00000000" w:rsidRPr="00597245" w:rsidP="00597245"/>
    <w:sectPr w:rsidSect="005972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45" w:rsidRPr="0082762D" w:rsidP="00827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2D" w:rsidP="00597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2762D" w:rsidP="005972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2762D" w:rsidP="005972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45" w:rsidP="00597245">
    <w:pPr>
      <w:pStyle w:val="Footer"/>
      <w:framePr w:wrap="around"/>
    </w:pPr>
    <w:r>
      <w:fldChar w:fldCharType="begin"/>
    </w:r>
    <w:r>
      <w:instrText xml:space="preserve"> DOCPROPERTY  Subject  \* MERGEFORMAT </w:instrText>
    </w:r>
    <w:r>
      <w:fldChar w:fldCharType="separate"/>
    </w:r>
    <w:r w:rsidR="0082762D">
      <w:t>Approved</w:t>
    </w:r>
    <w:r w:rsidR="0082762D">
      <w:fldChar w:fldCharType="end"/>
    </w:r>
    <w:r>
      <w:tab/>
      <w:t xml:space="preserve">Page </w:t>
    </w:r>
    <w:r>
      <w:fldChar w:fldCharType="begin"/>
    </w:r>
    <w:r>
      <w:instrText xml:space="preserve"> PAGE  \* Arabic  \* MERGEFORMAT </w:instrText>
    </w:r>
    <w:r>
      <w:fldChar w:fldCharType="separate"/>
    </w:r>
    <w:r w:rsidR="0082762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62D">
      <w:rPr>
        <w:noProof/>
      </w:rPr>
      <w:t>6</w:t>
    </w:r>
    <w:r>
      <w:rPr>
        <w:noProof/>
      </w:rPr>
      <w:fldChar w:fldCharType="end"/>
    </w:r>
  </w:p>
  <w:p w:rsidR="00597245" w:rsidP="00597245">
    <w:pPr>
      <w:pStyle w:val="Footer"/>
      <w:framePr w:wrap="around"/>
    </w:pPr>
    <w:r>
      <w:t xml:space="preserve">© Commonwealth of Australia, </w:t>
    </w:r>
    <w:r>
      <w:fldChar w:fldCharType="begin"/>
    </w:r>
    <w:r>
      <w:instrText xml:space="preserve"> DATE  \@ "yyyy"  \* MERGEFORMAT </w:instrText>
    </w:r>
    <w:r>
      <w:fldChar w:fldCharType="separate"/>
    </w:r>
    <w:r w:rsidR="0082762D">
      <w:rPr>
        <w:noProof/>
      </w:rPr>
      <w:t>2025</w:t>
    </w:r>
    <w:r>
      <w:fldChar w:fldCharType="end"/>
    </w:r>
    <w:r>
      <w:tab/>
    </w:r>
    <w:r>
      <w:fldChar w:fldCharType="begin"/>
    </w:r>
    <w:r>
      <w:instrText xml:space="preserve"> DOCPROPERTY  Author  \* MERGEFORMAT </w:instrText>
    </w:r>
    <w:r>
      <w:fldChar w:fldCharType="separate"/>
    </w:r>
    <w:r w:rsidR="0082762D">
      <w:t>HumanAbility</w:t>
    </w:r>
    <w:r w:rsidR="0082762D">
      <w:fldChar w:fldCharType="end"/>
    </w:r>
  </w:p>
  <w:p w:rsidR="00597245" w:rsidP="005972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245" w:rsidRPr="0082762D" w:rsidP="00827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62D" w:rsidRPr="002D2AF8" w:rsidP="00597245">
    <w:pPr>
      <w:pStyle w:val="Header"/>
      <w:framePr w:wrap="around"/>
    </w:pPr>
    <w:r>
      <w:fldChar w:fldCharType="begin"/>
    </w:r>
    <w:r>
      <w:instrText xml:space="preserve"> TITLE   \* MERGEFORMAT </w:instrText>
    </w:r>
    <w:r>
      <w:fldChar w:fldCharType="separate"/>
    </w:r>
    <w:r>
      <w:t>HLTAYV010 Select and advise on Ayurvedic medicines - dravyaguna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62D" w:rsidP="005972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45" w:rsidRPr="002D2AF8" w:rsidP="00597245">
    <w:pPr>
      <w:pStyle w:val="Header"/>
      <w:framePr w:wrap="around"/>
    </w:pPr>
    <w:r>
      <w:fldChar w:fldCharType="begin"/>
    </w:r>
    <w:r>
      <w:instrText xml:space="preserve"> TITLE   \* MERGEFORMAT </w:instrText>
    </w:r>
    <w:r>
      <w:fldChar w:fldCharType="separate"/>
    </w:r>
    <w:r w:rsidR="0082762D">
      <w:t>HLTAYV010 Select and advise on Ayurvedic medicines - dravyaguna</w:t>
    </w:r>
    <w:r w:rsidR="0082762D">
      <w:fldChar w:fldCharType="end"/>
    </w:r>
    <w:r>
      <w:tab/>
      <w:t xml:space="preserve">Date this document was generated: </w:t>
    </w:r>
    <w:r>
      <w:fldChar w:fldCharType="begin"/>
    </w:r>
    <w:r>
      <w:instrText xml:space="preserve"> CREATEDATE  \@ "d MMMM yyyy"  \* MERGEFORMAT </w:instrText>
    </w:r>
    <w:r>
      <w:fldChar w:fldCharType="separate"/>
    </w:r>
    <w:r w:rsidR="0082762D">
      <w:rPr>
        <w:noProof/>
      </w:rPr>
      <w:t>2 March 2025</w:t>
    </w:r>
    <w:r>
      <w:fldChar w:fldCharType="end"/>
    </w:r>
  </w:p>
  <w:p w:rsidR="00597245" w:rsidP="005972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854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D0C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02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2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245"/>
    <w:pPr>
      <w:spacing w:before="360" w:after="60"/>
      <w:outlineLvl w:val="0"/>
    </w:pPr>
    <w:rPr>
      <w:sz w:val="32"/>
    </w:rPr>
  </w:style>
  <w:style w:type="paragraph" w:styleId="Heading2">
    <w:name w:val="heading 2"/>
    <w:basedOn w:val="HeadingBase"/>
    <w:next w:val="BodyText"/>
    <w:link w:val="Heading2Char"/>
    <w:qFormat/>
    <w:rsid w:val="00597245"/>
    <w:pPr>
      <w:keepLines/>
      <w:spacing w:before="240" w:after="120"/>
      <w:outlineLvl w:val="1"/>
    </w:pPr>
    <w:rPr>
      <w:sz w:val="28"/>
      <w:szCs w:val="40"/>
    </w:rPr>
  </w:style>
  <w:style w:type="paragraph" w:styleId="Heading3">
    <w:name w:val="heading 3"/>
    <w:basedOn w:val="HeadingBase"/>
    <w:next w:val="BodyText"/>
    <w:link w:val="Heading3Char"/>
    <w:qFormat/>
    <w:rsid w:val="00597245"/>
    <w:pPr>
      <w:spacing w:before="180" w:after="120"/>
      <w:outlineLvl w:val="2"/>
    </w:pPr>
    <w:rPr>
      <w:spacing w:val="-10"/>
      <w:kern w:val="32"/>
    </w:rPr>
  </w:style>
  <w:style w:type="paragraph" w:styleId="Heading4">
    <w:name w:val="heading 4"/>
    <w:basedOn w:val="HeadingBase"/>
    <w:next w:val="BodyText"/>
    <w:link w:val="Heading4Char"/>
    <w:qFormat/>
    <w:rsid w:val="00597245"/>
    <w:pPr>
      <w:spacing w:before="160" w:after="120"/>
      <w:outlineLvl w:val="3"/>
    </w:pPr>
    <w:rPr>
      <w:sz w:val="22"/>
    </w:rPr>
  </w:style>
  <w:style w:type="paragraph" w:styleId="Heading5">
    <w:name w:val="heading 5"/>
    <w:basedOn w:val="HeadingBase"/>
    <w:next w:val="Normal"/>
    <w:link w:val="Heading5Char"/>
    <w:qFormat/>
    <w:rsid w:val="00597245"/>
    <w:pPr>
      <w:spacing w:before="80"/>
      <w:outlineLvl w:val="4"/>
    </w:pPr>
    <w:rPr>
      <w:color w:val="918585"/>
      <w:sz w:val="20"/>
    </w:rPr>
  </w:style>
  <w:style w:type="paragraph" w:styleId="Heading6">
    <w:name w:val="heading 6"/>
    <w:basedOn w:val="HeadingBase"/>
    <w:next w:val="Normal"/>
    <w:link w:val="Heading6Char"/>
    <w:qFormat/>
    <w:rsid w:val="00597245"/>
    <w:pPr>
      <w:spacing w:before="60"/>
      <w:outlineLvl w:val="5"/>
    </w:pPr>
    <w:rPr>
      <w:color w:val="918585"/>
      <w:sz w:val="20"/>
    </w:rPr>
  </w:style>
  <w:style w:type="paragraph" w:styleId="Heading7">
    <w:name w:val="heading 7"/>
    <w:basedOn w:val="Normal"/>
    <w:next w:val="Normal"/>
    <w:link w:val="Heading7Char"/>
    <w:qFormat/>
    <w:rsid w:val="00597245"/>
    <w:pPr>
      <w:ind w:left="720"/>
      <w:outlineLvl w:val="6"/>
    </w:pPr>
    <w:rPr>
      <w:i/>
    </w:rPr>
  </w:style>
  <w:style w:type="paragraph" w:styleId="Heading8">
    <w:name w:val="heading 8"/>
    <w:basedOn w:val="Normal"/>
    <w:next w:val="Normal"/>
    <w:link w:val="Heading8Char"/>
    <w:qFormat/>
    <w:rsid w:val="00597245"/>
    <w:pPr>
      <w:ind w:left="720"/>
      <w:outlineLvl w:val="7"/>
    </w:pPr>
    <w:rPr>
      <w:i/>
    </w:rPr>
  </w:style>
  <w:style w:type="paragraph" w:styleId="Heading9">
    <w:name w:val="heading 9"/>
    <w:basedOn w:val="Normal"/>
    <w:next w:val="Normal"/>
    <w:link w:val="Heading9Char"/>
    <w:qFormat/>
    <w:rsid w:val="00597245"/>
    <w:pPr>
      <w:ind w:left="720"/>
      <w:outlineLvl w:val="8"/>
    </w:pPr>
    <w:rPr>
      <w:i/>
    </w:rPr>
  </w:style>
  <w:style w:type="character" w:default="1" w:styleId="DefaultParagraphFont">
    <w:name w:val="Default Paragraph Font"/>
    <w:uiPriority w:val="1"/>
    <w:unhideWhenUsed/>
    <w:rsid w:val="00597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245"/>
  </w:style>
  <w:style w:type="character" w:customStyle="1" w:styleId="Heading1Char">
    <w:name w:val="Heading 1 Char"/>
    <w:basedOn w:val="DefaultParagraphFont"/>
    <w:link w:val="Heading1"/>
    <w:rsid w:val="00597245"/>
    <w:rPr>
      <w:rFonts w:ascii="Times New Roman" w:eastAsia="Times New Roman" w:hAnsi="Times New Roman" w:cs="Times New Roman"/>
      <w:b/>
      <w:sz w:val="32"/>
      <w:szCs w:val="20"/>
      <w:lang w:eastAsia="en-US"/>
    </w:rPr>
  </w:style>
  <w:style w:type="paragraph" w:styleId="BodyText">
    <w:name w:val="Body Text"/>
    <w:basedOn w:val="Normal"/>
    <w:link w:val="BodyTextChar"/>
    <w:rsid w:val="005972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245"/>
    <w:rPr>
      <w:rFonts w:ascii="Times New Roman" w:eastAsia="Times New Roman" w:hAnsi="Times New Roman" w:cs="Times New Roman"/>
      <w:sz w:val="24"/>
      <w:lang w:eastAsia="en-US"/>
    </w:rPr>
  </w:style>
  <w:style w:type="paragraph" w:styleId="ListBullet">
    <w:name w:val="List Bullet"/>
    <w:basedOn w:val="List"/>
    <w:rsid w:val="00597245"/>
    <w:pPr>
      <w:numPr>
        <w:numId w:val="13"/>
      </w:numPr>
      <w:tabs>
        <w:tab w:val="clear" w:pos="340"/>
      </w:tabs>
      <w:spacing w:before="40" w:after="40"/>
    </w:pPr>
  </w:style>
  <w:style w:type="character" w:customStyle="1" w:styleId="SpecialBold">
    <w:name w:val="Special Bold"/>
    <w:basedOn w:val="DefaultParagraphFont"/>
    <w:rsid w:val="00597245"/>
    <w:rPr>
      <w:b/>
      <w:spacing w:val="0"/>
    </w:rPr>
  </w:style>
  <w:style w:type="paragraph" w:styleId="ListBullet2">
    <w:name w:val="List Bullet 2"/>
    <w:basedOn w:val="List2"/>
    <w:rsid w:val="00597245"/>
    <w:pPr>
      <w:numPr>
        <w:numId w:val="14"/>
      </w:numPr>
      <w:tabs>
        <w:tab w:val="clear" w:pos="680"/>
      </w:tabs>
    </w:pPr>
  </w:style>
  <w:style w:type="character" w:styleId="Emphasis">
    <w:name w:val="Emphasis"/>
    <w:basedOn w:val="DefaultParagraphFont"/>
    <w:qFormat/>
    <w:rsid w:val="00597245"/>
    <w:rPr>
      <w:i/>
    </w:rPr>
  </w:style>
  <w:style w:type="paragraph" w:customStyle="1" w:styleId="SuperHeading">
    <w:name w:val="SuperHeading"/>
    <w:basedOn w:val="Normal"/>
    <w:rsid w:val="00597245"/>
    <w:pPr>
      <w:spacing w:before="240" w:after="120"/>
      <w:outlineLvl w:val="0"/>
    </w:pPr>
    <w:rPr>
      <w:rFonts w:ascii="Times New Roman" w:hAnsi="Times New Roman"/>
      <w:b/>
      <w:sz w:val="32"/>
    </w:rPr>
  </w:style>
  <w:style w:type="paragraph" w:customStyle="1" w:styleId="AllowPageBreak">
    <w:name w:val="AllowPageBreak"/>
    <w:rsid w:val="0059724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597245"/>
    <w:pPr>
      <w:ind w:firstLine="0"/>
    </w:pPr>
  </w:style>
  <w:style w:type="paragraph" w:styleId="ListBullet3">
    <w:name w:val="List Bullet 3"/>
    <w:basedOn w:val="List3"/>
    <w:rsid w:val="00597245"/>
    <w:pPr>
      <w:numPr>
        <w:numId w:val="3"/>
      </w:numPr>
      <w:tabs>
        <w:tab w:val="clear" w:pos="1021"/>
      </w:tabs>
      <w:ind w:left="1037" w:hanging="357"/>
    </w:pPr>
  </w:style>
  <w:style w:type="character" w:customStyle="1" w:styleId="Buttons">
    <w:name w:val="Buttons"/>
    <w:basedOn w:val="DefaultParagraphFont"/>
    <w:rsid w:val="00597245"/>
    <w:rPr>
      <w:b/>
    </w:rPr>
  </w:style>
  <w:style w:type="character" w:customStyle="1" w:styleId="Heading2Char">
    <w:name w:val="Heading 2 Char"/>
    <w:basedOn w:val="DefaultParagraphFont"/>
    <w:link w:val="Heading2"/>
    <w:rsid w:val="00597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2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2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245"/>
    <w:rPr>
      <w:rFonts w:ascii="Courier New" w:eastAsia="Times New Roman" w:hAnsi="Courier New" w:cs="Times New Roman"/>
      <w:i/>
      <w:szCs w:val="20"/>
      <w:lang w:eastAsia="en-US"/>
    </w:rPr>
  </w:style>
  <w:style w:type="paragraph" w:customStyle="1" w:styleId="HeadingBase">
    <w:name w:val="Heading Base"/>
    <w:rsid w:val="00597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245"/>
    <w:pPr>
      <w:tabs>
        <w:tab w:val="right" w:leader="dot" w:pos="9072"/>
      </w:tabs>
      <w:ind w:left="567"/>
    </w:pPr>
    <w:rPr>
      <w:szCs w:val="22"/>
    </w:rPr>
  </w:style>
  <w:style w:type="paragraph" w:customStyle="1" w:styleId="TOCBase">
    <w:name w:val="TOC Base"/>
    <w:rsid w:val="00597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245"/>
    <w:pPr>
      <w:tabs>
        <w:tab w:val="right" w:leader="dot" w:pos="9072"/>
      </w:tabs>
      <w:spacing w:before="40" w:after="40"/>
      <w:ind w:left="284"/>
    </w:pPr>
    <w:rPr>
      <w:rFonts w:ascii="Times New Roman" w:hAnsi="Times New Roman"/>
    </w:rPr>
  </w:style>
  <w:style w:type="paragraph" w:styleId="TOC1">
    <w:name w:val="toc 1"/>
    <w:basedOn w:val="TOCBase"/>
    <w:next w:val="Normal"/>
    <w:rsid w:val="005972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245"/>
    <w:rPr>
      <w:rFonts w:ascii="Times New Roman" w:eastAsia="Times New Roman" w:hAnsi="Times New Roman" w:cs="Times New Roman"/>
      <w:sz w:val="16"/>
      <w:lang w:eastAsia="en-US"/>
    </w:rPr>
  </w:style>
  <w:style w:type="paragraph" w:styleId="Title">
    <w:name w:val="Title"/>
    <w:basedOn w:val="HeadingBase"/>
    <w:link w:val="TitleChar"/>
    <w:qFormat/>
    <w:rsid w:val="00597245"/>
    <w:pPr>
      <w:spacing w:before="5040"/>
      <w:jc w:val="center"/>
    </w:pPr>
    <w:rPr>
      <w:sz w:val="48"/>
      <w:szCs w:val="72"/>
      <w:lang w:val="en-US"/>
    </w:rPr>
  </w:style>
  <w:style w:type="character" w:customStyle="1" w:styleId="TitleChar">
    <w:name w:val="Title Char"/>
    <w:basedOn w:val="DefaultParagraphFont"/>
    <w:link w:val="Title"/>
    <w:rsid w:val="00597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245"/>
    <w:pPr>
      <w:tabs>
        <w:tab w:val="left" w:pos="3600"/>
        <w:tab w:val="left" w:pos="3958"/>
      </w:tabs>
    </w:pPr>
  </w:style>
  <w:style w:type="paragraph" w:styleId="List">
    <w:name w:val="List"/>
    <w:basedOn w:val="BodyText"/>
    <w:next w:val="BodyText"/>
    <w:rsid w:val="00597245"/>
    <w:pPr>
      <w:tabs>
        <w:tab w:val="left" w:pos="340"/>
      </w:tabs>
      <w:spacing w:before="60" w:after="60"/>
      <w:ind w:left="340" w:hanging="340"/>
    </w:pPr>
  </w:style>
  <w:style w:type="paragraph" w:customStyle="1" w:styleId="Note">
    <w:name w:val="Note"/>
    <w:basedOn w:val="BodyText"/>
    <w:rsid w:val="005972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245"/>
    <w:pPr>
      <w:framePr w:wrap="auto" w:hAnchor="text" w:y="6049"/>
    </w:pPr>
    <w:rPr>
      <w:color w:val="000000"/>
      <w:sz w:val="40"/>
    </w:rPr>
  </w:style>
  <w:style w:type="paragraph" w:customStyle="1" w:styleId="TOCTitle">
    <w:name w:val="TOCTitle"/>
    <w:basedOn w:val="Heading1"/>
    <w:rsid w:val="00597245"/>
    <w:pPr>
      <w:spacing w:after="240"/>
      <w:jc w:val="center"/>
      <w:outlineLvl w:val="9"/>
    </w:pPr>
    <w:rPr>
      <w:caps/>
    </w:rPr>
  </w:style>
  <w:style w:type="paragraph" w:customStyle="1" w:styleId="Version">
    <w:name w:val="Version"/>
    <w:rsid w:val="005972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245"/>
    <w:pPr>
      <w:keepNext w:val="0"/>
      <w:tabs>
        <w:tab w:val="right" w:pos="4176"/>
      </w:tabs>
      <w:ind w:left="198" w:hanging="198"/>
    </w:pPr>
    <w:rPr>
      <w:rFonts w:ascii="Garamond" w:hAnsi="Garamond"/>
    </w:rPr>
  </w:style>
  <w:style w:type="paragraph" w:styleId="IndexHeading">
    <w:name w:val="index heading"/>
    <w:basedOn w:val="Normal"/>
    <w:next w:val="Index1"/>
    <w:semiHidden/>
    <w:rsid w:val="00597245"/>
    <w:pPr>
      <w:spacing w:before="120" w:after="120"/>
    </w:pPr>
    <w:rPr>
      <w:rFonts w:ascii="Arial" w:hAnsi="Arial"/>
      <w:b/>
      <w:color w:val="918585"/>
      <w:sz w:val="24"/>
    </w:rPr>
  </w:style>
  <w:style w:type="paragraph" w:styleId="Header">
    <w:name w:val="header"/>
    <w:basedOn w:val="Normal"/>
    <w:link w:val="HeaderChar"/>
    <w:rsid w:val="00597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245"/>
    <w:rPr>
      <w:rFonts w:ascii="Times New Roman" w:eastAsia="Times New Roman" w:hAnsi="Times New Roman" w:cs="Times New Roman"/>
      <w:sz w:val="16"/>
      <w:szCs w:val="20"/>
      <w:lang w:val="en-GB" w:eastAsia="en-US"/>
    </w:rPr>
  </w:style>
  <w:style w:type="paragraph" w:customStyle="1" w:styleId="Chapter">
    <w:name w:val="Chapter"/>
    <w:basedOn w:val="Normal"/>
    <w:rsid w:val="00597245"/>
    <w:pPr>
      <w:spacing w:before="240"/>
    </w:pPr>
    <w:rPr>
      <w:rFonts w:ascii="Times New Roman" w:hAnsi="Times New Roman"/>
      <w:smallCaps/>
      <w:spacing w:val="80"/>
      <w:sz w:val="28"/>
    </w:rPr>
  </w:style>
  <w:style w:type="paragraph" w:customStyle="1" w:styleId="InChapter">
    <w:name w:val="InChapter"/>
    <w:basedOn w:val="Heading3"/>
    <w:rsid w:val="00597245"/>
    <w:pPr>
      <w:spacing w:after="240"/>
      <w:outlineLvl w:val="9"/>
    </w:pPr>
    <w:rPr>
      <w:noProof/>
    </w:rPr>
  </w:style>
  <w:style w:type="paragraph" w:styleId="Index2">
    <w:name w:val="index 2"/>
    <w:basedOn w:val="Normal"/>
    <w:next w:val="Normal"/>
    <w:semiHidden/>
    <w:rsid w:val="00597245"/>
    <w:pPr>
      <w:tabs>
        <w:tab w:val="right" w:pos="4176"/>
      </w:tabs>
      <w:ind w:left="568" w:hanging="284"/>
    </w:pPr>
    <w:rPr>
      <w:rFonts w:ascii="Garamond" w:hAnsi="Garamond"/>
    </w:rPr>
  </w:style>
  <w:style w:type="paragraph" w:customStyle="1" w:styleId="Byline">
    <w:name w:val="Byline"/>
    <w:rsid w:val="00597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245"/>
    <w:pPr>
      <w:tabs>
        <w:tab w:val="clear" w:pos="3600"/>
        <w:tab w:val="clear" w:pos="3958"/>
      </w:tabs>
      <w:jc w:val="right"/>
    </w:pPr>
  </w:style>
  <w:style w:type="paragraph" w:styleId="Caption">
    <w:name w:val="caption"/>
    <w:basedOn w:val="BodyText"/>
    <w:next w:val="Normal"/>
    <w:qFormat/>
    <w:rsid w:val="00597245"/>
    <w:pPr>
      <w:framePr w:w="2268" w:hSpace="181" w:vSpace="181" w:wrap="around" w:vAnchor="text" w:hAnchor="page" w:x="1135" w:y="285" w:anchorLock="1"/>
    </w:pPr>
    <w:rPr>
      <w:i/>
    </w:rPr>
  </w:style>
  <w:style w:type="paragraph" w:customStyle="1" w:styleId="MiniTOCTitle">
    <w:name w:val="MiniTOCTitle"/>
    <w:basedOn w:val="Heading4"/>
    <w:rsid w:val="00597245"/>
    <w:pPr>
      <w:spacing w:before="240"/>
      <w:outlineLvl w:val="9"/>
    </w:pPr>
    <w:rPr>
      <w:noProof/>
      <w:sz w:val="24"/>
    </w:rPr>
  </w:style>
  <w:style w:type="paragraph" w:customStyle="1" w:styleId="MiniTOCItem">
    <w:name w:val="MiniTOCItem"/>
    <w:basedOn w:val="ListBullet"/>
    <w:rsid w:val="00597245"/>
    <w:pPr>
      <w:numPr>
        <w:numId w:val="0"/>
      </w:numPr>
      <w:tabs>
        <w:tab w:val="right" w:leader="dot" w:pos="6521"/>
      </w:tabs>
      <w:spacing w:before="0" w:after="0"/>
    </w:pPr>
  </w:style>
  <w:style w:type="paragraph" w:customStyle="1" w:styleId="TOFTitle">
    <w:name w:val="TOFTitle"/>
    <w:basedOn w:val="TOCTitle"/>
    <w:rsid w:val="00597245"/>
  </w:style>
  <w:style w:type="paragraph" w:styleId="TableofFigures">
    <w:name w:val="table of figures"/>
    <w:basedOn w:val="Normal"/>
    <w:next w:val="Normal"/>
    <w:semiHidden/>
    <w:rsid w:val="00597245"/>
    <w:pPr>
      <w:tabs>
        <w:tab w:val="right" w:leader="dot" w:pos="9072"/>
      </w:tabs>
      <w:ind w:left="970" w:hanging="403"/>
    </w:pPr>
    <w:rPr>
      <w:rFonts w:ascii="Times New Roman" w:hAnsi="Times New Roman"/>
      <w:b/>
    </w:rPr>
  </w:style>
  <w:style w:type="paragraph" w:styleId="ListNumber">
    <w:name w:val="List Number"/>
    <w:basedOn w:val="List"/>
    <w:rsid w:val="00597245"/>
    <w:pPr>
      <w:numPr>
        <w:numId w:val="16"/>
      </w:numPr>
      <w:tabs>
        <w:tab w:val="clear" w:pos="340"/>
      </w:tabs>
    </w:pPr>
  </w:style>
  <w:style w:type="character" w:customStyle="1" w:styleId="WingdingSymbols">
    <w:name w:val="Wingding Symbols"/>
    <w:rsid w:val="00597245"/>
    <w:rPr>
      <w:rFonts w:ascii="Wingdings" w:hAnsi="Wingdings"/>
    </w:rPr>
  </w:style>
  <w:style w:type="paragraph" w:customStyle="1" w:styleId="TableHeading">
    <w:name w:val="Table Heading"/>
    <w:basedOn w:val="HeadingBase"/>
    <w:rsid w:val="00597245"/>
    <w:pPr>
      <w:keepLines/>
      <w:pBdr>
        <w:bottom w:val="single" w:sz="6" w:space="1" w:color="918585"/>
      </w:pBdr>
      <w:spacing w:before="240"/>
    </w:pPr>
  </w:style>
  <w:style w:type="character" w:customStyle="1" w:styleId="HotSpot">
    <w:name w:val="HotSpot"/>
    <w:rsid w:val="00597245"/>
    <w:rPr>
      <w:color w:val="0033CC"/>
      <w:u w:val="none"/>
    </w:rPr>
  </w:style>
  <w:style w:type="paragraph" w:customStyle="1" w:styleId="BodyTextRight">
    <w:name w:val="Body Text Right"/>
    <w:basedOn w:val="BodyText"/>
    <w:rsid w:val="00597245"/>
    <w:pPr>
      <w:spacing w:before="0" w:after="0"/>
      <w:jc w:val="right"/>
    </w:pPr>
  </w:style>
  <w:style w:type="paragraph" w:styleId="Index3">
    <w:name w:val="index 3"/>
    <w:basedOn w:val="ListNumber2"/>
    <w:next w:val="Normal"/>
    <w:semiHidden/>
    <w:rsid w:val="00597245"/>
    <w:pPr>
      <w:numPr>
        <w:numId w:val="0"/>
      </w:numPr>
      <w:tabs>
        <w:tab w:val="right" w:leader="dot" w:pos="4176"/>
      </w:tabs>
    </w:pPr>
  </w:style>
  <w:style w:type="paragraph" w:styleId="ListNumber2">
    <w:name w:val="List Number 2"/>
    <w:basedOn w:val="List2"/>
    <w:rsid w:val="00597245"/>
    <w:pPr>
      <w:numPr>
        <w:numId w:val="11"/>
      </w:numPr>
      <w:tabs>
        <w:tab w:val="clear" w:pos="1060"/>
      </w:tabs>
    </w:pPr>
  </w:style>
  <w:style w:type="paragraph" w:customStyle="1" w:styleId="MarginNote">
    <w:name w:val="Margin Note"/>
    <w:basedOn w:val="BodyText"/>
    <w:rsid w:val="00597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2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245"/>
    <w:rPr>
      <w:sz w:val="32"/>
    </w:rPr>
  </w:style>
  <w:style w:type="paragraph" w:customStyle="1" w:styleId="HeadingProcedure">
    <w:name w:val="Heading Procedure"/>
    <w:basedOn w:val="HeadingBase"/>
    <w:next w:val="Normal"/>
    <w:rsid w:val="00597245"/>
    <w:pPr>
      <w:tabs>
        <w:tab w:val="left" w:pos="0"/>
      </w:tabs>
      <w:spacing w:before="120" w:after="60"/>
    </w:pPr>
    <w:rPr>
      <w:i/>
      <w:color w:val="918585"/>
      <w:sz w:val="22"/>
    </w:rPr>
  </w:style>
  <w:style w:type="paragraph" w:customStyle="1" w:styleId="TableBodyText">
    <w:name w:val="Table Body Text"/>
    <w:basedOn w:val="BodyText"/>
    <w:rsid w:val="00597245"/>
    <w:pPr>
      <w:spacing w:before="60" w:after="60"/>
    </w:pPr>
  </w:style>
  <w:style w:type="paragraph" w:customStyle="1" w:styleId="ListNote">
    <w:name w:val="List Note"/>
    <w:basedOn w:val="List"/>
    <w:rsid w:val="00597245"/>
    <w:pPr>
      <w:pBdr>
        <w:top w:val="single" w:sz="6" w:space="2" w:color="918585"/>
        <w:bottom w:val="single" w:sz="6" w:space="2" w:color="918585"/>
      </w:pBdr>
      <w:tabs>
        <w:tab w:val="left" w:pos="1021"/>
      </w:tabs>
      <w:ind w:firstLine="0"/>
    </w:pPr>
  </w:style>
  <w:style w:type="paragraph" w:customStyle="1" w:styleId="Warning">
    <w:name w:val="Warning"/>
    <w:basedOn w:val="BodyText"/>
    <w:rsid w:val="00597245"/>
    <w:pPr>
      <w:shd w:val="clear" w:color="auto" w:fill="D9D9D9"/>
      <w:tabs>
        <w:tab w:val="left" w:pos="992"/>
      </w:tabs>
      <w:ind w:left="119" w:right="119"/>
    </w:pPr>
    <w:rPr>
      <w:sz w:val="20"/>
    </w:rPr>
  </w:style>
  <w:style w:type="paragraph" w:customStyle="1" w:styleId="MarginIcons">
    <w:name w:val="Margin Icons"/>
    <w:basedOn w:val="BodyText"/>
    <w:rsid w:val="00597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245"/>
    <w:rPr>
      <w:rFonts w:ascii="Courier New" w:hAnsi="Courier New"/>
    </w:rPr>
  </w:style>
  <w:style w:type="paragraph" w:customStyle="1" w:styleId="NoteBullet">
    <w:name w:val="Note Bullet"/>
    <w:basedOn w:val="Note"/>
    <w:rsid w:val="00597245"/>
    <w:pPr>
      <w:tabs>
        <w:tab w:val="clear" w:pos="680"/>
      </w:tabs>
      <w:spacing w:before="60" w:after="60"/>
    </w:pPr>
  </w:style>
  <w:style w:type="paragraph" w:customStyle="1" w:styleId="SubHeading2">
    <w:name w:val="SubHeading2"/>
    <w:basedOn w:val="HeadingBase"/>
    <w:rsid w:val="00597245"/>
    <w:pPr>
      <w:spacing w:before="240" w:after="60"/>
    </w:pPr>
    <w:rPr>
      <w:sz w:val="20"/>
    </w:rPr>
  </w:style>
  <w:style w:type="paragraph" w:customStyle="1" w:styleId="SubHeading1">
    <w:name w:val="SubHeading1"/>
    <w:basedOn w:val="HeadingBase"/>
    <w:rsid w:val="00597245"/>
    <w:pPr>
      <w:spacing w:before="240" w:after="60"/>
    </w:pPr>
    <w:rPr>
      <w:color w:val="918585"/>
      <w:sz w:val="22"/>
    </w:rPr>
  </w:style>
  <w:style w:type="paragraph" w:customStyle="1" w:styleId="SideHeading">
    <w:name w:val="Side Heading"/>
    <w:basedOn w:val="HeadingBase"/>
    <w:rsid w:val="00597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245"/>
    <w:pPr>
      <w:numPr>
        <w:numId w:val="12"/>
      </w:numPr>
    </w:pPr>
  </w:style>
  <w:style w:type="paragraph" w:styleId="PlainText">
    <w:name w:val="Plain Text"/>
    <w:basedOn w:val="Normal"/>
    <w:link w:val="PlainTextChar"/>
    <w:rsid w:val="00597245"/>
    <w:rPr>
      <w:sz w:val="20"/>
    </w:rPr>
  </w:style>
  <w:style w:type="character" w:customStyle="1" w:styleId="PlainTextChar">
    <w:name w:val="Plain Text Char"/>
    <w:basedOn w:val="DefaultParagraphFont"/>
    <w:link w:val="PlainText"/>
    <w:rsid w:val="00597245"/>
    <w:rPr>
      <w:rFonts w:ascii="Courier New" w:eastAsia="Times New Roman" w:hAnsi="Courier New" w:cs="Times New Roman"/>
      <w:sz w:val="20"/>
      <w:szCs w:val="20"/>
      <w:lang w:eastAsia="en-US"/>
    </w:rPr>
  </w:style>
  <w:style w:type="character" w:customStyle="1" w:styleId="MenuOption">
    <w:name w:val="Menu Option"/>
    <w:basedOn w:val="DefaultParagraphFont"/>
    <w:rsid w:val="00597245"/>
    <w:rPr>
      <w:b/>
      <w:smallCaps/>
    </w:rPr>
  </w:style>
  <w:style w:type="paragraph" w:customStyle="1" w:styleId="TableListNumber">
    <w:name w:val="Table List Number"/>
    <w:basedOn w:val="ListNumber"/>
    <w:rsid w:val="00597245"/>
    <w:pPr>
      <w:numPr>
        <w:numId w:val="0"/>
      </w:numPr>
    </w:pPr>
  </w:style>
  <w:style w:type="paragraph" w:styleId="TOC4">
    <w:name w:val="toc 4"/>
    <w:basedOn w:val="TOCBase"/>
    <w:next w:val="Normal"/>
    <w:semiHidden/>
    <w:rsid w:val="00597245"/>
    <w:pPr>
      <w:tabs>
        <w:tab w:val="right" w:leader="dot" w:pos="9071"/>
      </w:tabs>
      <w:ind w:left="1701"/>
    </w:pPr>
  </w:style>
  <w:style w:type="paragraph" w:customStyle="1" w:styleId="ListAlpha">
    <w:name w:val="List Alpha"/>
    <w:basedOn w:val="List"/>
    <w:rsid w:val="00597245"/>
    <w:pPr>
      <w:numPr>
        <w:numId w:val="10"/>
      </w:numPr>
    </w:pPr>
  </w:style>
  <w:style w:type="paragraph" w:customStyle="1" w:styleId="ListAlpha2">
    <w:name w:val="List Alpha 2"/>
    <w:basedOn w:val="List2"/>
    <w:rsid w:val="00597245"/>
    <w:pPr>
      <w:numPr>
        <w:numId w:val="9"/>
      </w:numPr>
    </w:pPr>
  </w:style>
  <w:style w:type="paragraph" w:styleId="List2">
    <w:name w:val="List 2"/>
    <w:basedOn w:val="BodyText"/>
    <w:rsid w:val="00597245"/>
    <w:pPr>
      <w:tabs>
        <w:tab w:val="left" w:pos="680"/>
      </w:tabs>
      <w:spacing w:before="60" w:after="60"/>
      <w:ind w:left="680" w:hanging="340"/>
    </w:pPr>
  </w:style>
  <w:style w:type="paragraph" w:styleId="List3">
    <w:name w:val="List 3"/>
    <w:basedOn w:val="BodyText"/>
    <w:rsid w:val="00597245"/>
    <w:pPr>
      <w:tabs>
        <w:tab w:val="left" w:pos="1021"/>
      </w:tabs>
      <w:spacing w:before="60" w:after="60"/>
      <w:ind w:left="1020" w:hanging="340"/>
    </w:pPr>
  </w:style>
  <w:style w:type="paragraph" w:styleId="List4">
    <w:name w:val="List 4"/>
    <w:basedOn w:val="BodyText"/>
    <w:rsid w:val="00597245"/>
    <w:pPr>
      <w:tabs>
        <w:tab w:val="left" w:pos="1361"/>
      </w:tabs>
      <w:spacing w:before="60" w:after="60"/>
      <w:ind w:left="1361" w:hanging="340"/>
    </w:pPr>
  </w:style>
  <w:style w:type="paragraph" w:styleId="List5">
    <w:name w:val="List 5"/>
    <w:basedOn w:val="BodyText"/>
    <w:rsid w:val="00597245"/>
    <w:pPr>
      <w:tabs>
        <w:tab w:val="left" w:pos="1701"/>
      </w:tabs>
      <w:spacing w:before="60" w:after="60"/>
      <w:ind w:left="1701" w:hanging="340"/>
    </w:pPr>
  </w:style>
  <w:style w:type="paragraph" w:styleId="ListBullet4">
    <w:name w:val="List Bullet 4"/>
    <w:basedOn w:val="List4"/>
    <w:rsid w:val="00597245"/>
    <w:pPr>
      <w:numPr>
        <w:numId w:val="4"/>
      </w:numPr>
      <w:tabs>
        <w:tab w:val="clear" w:pos="1361"/>
      </w:tabs>
    </w:pPr>
  </w:style>
  <w:style w:type="paragraph" w:styleId="ListBullet5">
    <w:name w:val="List Bullet 5"/>
    <w:basedOn w:val="List5"/>
    <w:rsid w:val="00597245"/>
    <w:pPr>
      <w:numPr>
        <w:numId w:val="5"/>
      </w:numPr>
    </w:pPr>
  </w:style>
  <w:style w:type="paragraph" w:styleId="ListContinue2">
    <w:name w:val="List Continue 2"/>
    <w:basedOn w:val="List2"/>
    <w:rsid w:val="00597245"/>
    <w:pPr>
      <w:ind w:firstLine="0"/>
    </w:pPr>
  </w:style>
  <w:style w:type="paragraph" w:styleId="ListContinue3">
    <w:name w:val="List Continue 3"/>
    <w:basedOn w:val="List3"/>
    <w:rsid w:val="00597245"/>
    <w:pPr>
      <w:ind w:left="1021" w:firstLine="0"/>
    </w:pPr>
  </w:style>
  <w:style w:type="paragraph" w:styleId="ListContinue4">
    <w:name w:val="List Continue 4"/>
    <w:basedOn w:val="List4"/>
    <w:rsid w:val="00597245"/>
    <w:pPr>
      <w:ind w:firstLine="0"/>
    </w:pPr>
  </w:style>
  <w:style w:type="paragraph" w:styleId="ListContinue5">
    <w:name w:val="List Continue 5"/>
    <w:basedOn w:val="List5"/>
    <w:rsid w:val="00597245"/>
    <w:pPr>
      <w:ind w:firstLine="0"/>
    </w:pPr>
  </w:style>
  <w:style w:type="paragraph" w:styleId="ListNumber3">
    <w:name w:val="List Number 3"/>
    <w:basedOn w:val="List3"/>
    <w:rsid w:val="00597245"/>
    <w:pPr>
      <w:numPr>
        <w:numId w:val="6"/>
      </w:numPr>
    </w:pPr>
  </w:style>
  <w:style w:type="paragraph" w:styleId="ListNumber4">
    <w:name w:val="List Number 4"/>
    <w:basedOn w:val="List4"/>
    <w:rsid w:val="00597245"/>
    <w:pPr>
      <w:numPr>
        <w:numId w:val="7"/>
      </w:numPr>
    </w:pPr>
  </w:style>
  <w:style w:type="paragraph" w:styleId="ListNumber5">
    <w:name w:val="List Number 5"/>
    <w:basedOn w:val="List5"/>
    <w:rsid w:val="00597245"/>
    <w:pPr>
      <w:numPr>
        <w:numId w:val="8"/>
      </w:numPr>
    </w:pPr>
  </w:style>
  <w:style w:type="paragraph" w:styleId="BlockText">
    <w:name w:val="Block Text"/>
    <w:basedOn w:val="Normal"/>
    <w:rsid w:val="00597245"/>
    <w:pPr>
      <w:spacing w:after="120"/>
      <w:ind w:left="1440" w:right="1440"/>
    </w:pPr>
  </w:style>
  <w:style w:type="character" w:customStyle="1" w:styleId="Subscript">
    <w:name w:val="Subscript"/>
    <w:basedOn w:val="DefaultParagraphFont"/>
    <w:rsid w:val="00597245"/>
    <w:rPr>
      <w:sz w:val="16"/>
      <w:vertAlign w:val="subscript"/>
    </w:rPr>
  </w:style>
  <w:style w:type="character" w:customStyle="1" w:styleId="Superscript">
    <w:name w:val="Superscript"/>
    <w:basedOn w:val="DefaultParagraphFont"/>
    <w:rsid w:val="00597245"/>
    <w:rPr>
      <w:sz w:val="16"/>
      <w:vertAlign w:val="superscript"/>
    </w:rPr>
  </w:style>
  <w:style w:type="character" w:customStyle="1" w:styleId="Symbols">
    <w:name w:val="Symbols"/>
    <w:basedOn w:val="DefaultParagraphFont"/>
    <w:rsid w:val="00597245"/>
    <w:rPr>
      <w:rFonts w:ascii="Symbol" w:hAnsi="Symbol"/>
    </w:rPr>
  </w:style>
  <w:style w:type="character" w:customStyle="1" w:styleId="MenuOptions">
    <w:name w:val="Menu Options"/>
    <w:basedOn w:val="DefaultParagraphFont"/>
    <w:rsid w:val="00597245"/>
    <w:rPr>
      <w:rFonts w:ascii="Arial Narrow" w:hAnsi="Arial Narrow"/>
      <w:smallCaps/>
    </w:rPr>
  </w:style>
  <w:style w:type="character" w:customStyle="1" w:styleId="Underlined">
    <w:name w:val="Underlined"/>
    <w:basedOn w:val="DefaultParagraphFont"/>
    <w:rsid w:val="00597245"/>
    <w:rPr>
      <w:u w:val="single"/>
    </w:rPr>
  </w:style>
  <w:style w:type="paragraph" w:customStyle="1" w:styleId="TableBodyTextRight">
    <w:name w:val="Table Body Text Right"/>
    <w:basedOn w:val="TableBodyText"/>
    <w:rsid w:val="00597245"/>
    <w:pPr>
      <w:widowControl w:val="0"/>
      <w:autoSpaceDE w:val="0"/>
      <w:autoSpaceDN w:val="0"/>
      <w:adjustRightInd w:val="0"/>
      <w:jc w:val="right"/>
    </w:pPr>
    <w:rPr>
      <w:rFonts w:cs="Arial"/>
      <w:szCs w:val="18"/>
    </w:rPr>
  </w:style>
  <w:style w:type="paragraph" w:customStyle="1" w:styleId="CopyrightText">
    <w:name w:val="Copyright Text"/>
    <w:basedOn w:val="BodyText"/>
    <w:rsid w:val="00597245"/>
    <w:rPr>
      <w:sz w:val="18"/>
    </w:rPr>
  </w:style>
  <w:style w:type="paragraph" w:customStyle="1" w:styleId="BodySmallRight">
    <w:name w:val="Body Small Right"/>
    <w:basedOn w:val="BodyTextRight"/>
    <w:rsid w:val="00597245"/>
    <w:rPr>
      <w:sz w:val="18"/>
      <w:szCs w:val="18"/>
    </w:rPr>
  </w:style>
  <w:style w:type="paragraph" w:customStyle="1" w:styleId="MarginEdition">
    <w:name w:val="Margin Edition"/>
    <w:basedOn w:val="MarginNote"/>
    <w:rsid w:val="00597245"/>
    <w:pPr>
      <w:spacing w:before="0" w:after="0"/>
    </w:pPr>
    <w:rPr>
      <w:rFonts w:ascii="Times New Roman" w:hAnsi="Times New Roman"/>
      <w:color w:val="999999"/>
    </w:rPr>
  </w:style>
  <w:style w:type="paragraph" w:customStyle="1" w:styleId="Spacer">
    <w:name w:val="Spacer"/>
    <w:basedOn w:val="Normal"/>
    <w:rsid w:val="00597245"/>
    <w:rPr>
      <w:sz w:val="2"/>
      <w:szCs w:val="2"/>
    </w:rPr>
  </w:style>
  <w:style w:type="character" w:customStyle="1" w:styleId="Small">
    <w:name w:val="Small"/>
    <w:basedOn w:val="DefaultParagraphFont"/>
    <w:rsid w:val="00597245"/>
    <w:rPr>
      <w:sz w:val="16"/>
    </w:rPr>
  </w:style>
  <w:style w:type="paragraph" w:customStyle="1" w:styleId="WideTable">
    <w:name w:val="Wide Table"/>
    <w:basedOn w:val="Normal"/>
    <w:rsid w:val="00597245"/>
    <w:pPr>
      <w:ind w:left="-1418"/>
    </w:pPr>
    <w:rPr>
      <w:sz w:val="2"/>
      <w:szCs w:val="2"/>
    </w:rPr>
  </w:style>
  <w:style w:type="character" w:styleId="PageNumber">
    <w:name w:val="page number"/>
    <w:basedOn w:val="DefaultParagraphFont"/>
    <w:rsid w:val="00597245"/>
  </w:style>
  <w:style w:type="paragraph" w:styleId="Quote">
    <w:name w:val="Quote"/>
    <w:basedOn w:val="Heading1"/>
    <w:link w:val="QuoteChar"/>
    <w:qFormat/>
    <w:rsid w:val="00597245"/>
    <w:rPr>
      <w:b w:val="0"/>
      <w:sz w:val="72"/>
      <w:szCs w:val="72"/>
      <w:lang w:val="en-NZ"/>
    </w:rPr>
  </w:style>
  <w:style w:type="character" w:customStyle="1" w:styleId="QuoteChar">
    <w:name w:val="Quote Char"/>
    <w:basedOn w:val="DefaultParagraphFont"/>
    <w:link w:val="Quote"/>
    <w:rsid w:val="00597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245"/>
    <w:pPr>
      <w:pageBreakBefore/>
    </w:pPr>
  </w:style>
  <w:style w:type="paragraph" w:customStyle="1" w:styleId="Border">
    <w:name w:val="Border"/>
    <w:basedOn w:val="Normal"/>
    <w:qFormat/>
    <w:rsid w:val="00597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245"/>
    <w:rPr>
      <w:b/>
      <w:bCs/>
      <w:i/>
      <w:iCs/>
      <w:color w:val="auto"/>
    </w:rPr>
  </w:style>
  <w:style w:type="paragraph" w:styleId="IntenseQuote">
    <w:name w:val="Intense Quote"/>
    <w:basedOn w:val="Normal"/>
    <w:next w:val="Normal"/>
    <w:link w:val="IntenseQuoteChar"/>
    <w:uiPriority w:val="30"/>
    <w:qFormat/>
    <w:rsid w:val="00597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2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245"/>
    <w:rPr>
      <w:smallCaps/>
      <w:color w:val="auto"/>
      <w:u w:val="single"/>
    </w:rPr>
  </w:style>
  <w:style w:type="character" w:styleId="IntenseReference">
    <w:name w:val="Intense Reference"/>
    <w:basedOn w:val="DefaultParagraphFont"/>
    <w:uiPriority w:val="32"/>
    <w:qFormat/>
    <w:rsid w:val="00597245"/>
    <w:rPr>
      <w:b/>
      <w:bCs/>
      <w:smallCaps/>
      <w:color w:val="auto"/>
      <w:spacing w:val="5"/>
      <w:u w:val="single"/>
    </w:rPr>
  </w:style>
  <w:style w:type="paragraph" w:customStyle="1" w:styleId="2ColumnHeading">
    <w:name w:val="2Column Heading"/>
    <w:basedOn w:val="BodyText"/>
    <w:qFormat/>
    <w:rsid w:val="00597245"/>
    <w:pPr>
      <w:spacing w:after="60"/>
      <w:ind w:left="-2268"/>
    </w:pPr>
    <w:rPr>
      <w:b/>
    </w:rPr>
  </w:style>
  <w:style w:type="paragraph" w:customStyle="1" w:styleId="Heading1TOC">
    <w:name w:val="Heading1 TOC"/>
    <w:basedOn w:val="Normal"/>
    <w:qFormat/>
    <w:rsid w:val="00597245"/>
    <w:pPr>
      <w:spacing w:before="240" w:after="120"/>
    </w:pPr>
    <w:rPr>
      <w:rFonts w:ascii="Times New Roman" w:hAnsi="Times New Roman"/>
      <w:b/>
      <w:sz w:val="32"/>
    </w:rPr>
  </w:style>
  <w:style w:type="paragraph" w:customStyle="1" w:styleId="Heading2TOC">
    <w:name w:val="Heading2 TOC"/>
    <w:basedOn w:val="Normal"/>
    <w:qFormat/>
    <w:rsid w:val="00597245"/>
    <w:pPr>
      <w:spacing w:before="240" w:after="60"/>
    </w:pPr>
    <w:rPr>
      <w:rFonts w:ascii="Times New Roman" w:hAnsi="Times New Roman"/>
      <w:b/>
      <w:sz w:val="28"/>
    </w:rPr>
  </w:style>
  <w:style w:type="character" w:customStyle="1" w:styleId="Underline">
    <w:name w:val="Underline"/>
    <w:basedOn w:val="DefaultParagraphFont"/>
    <w:qFormat/>
    <w:rsid w:val="00597245"/>
    <w:rPr>
      <w:u w:val="single"/>
    </w:rPr>
  </w:style>
  <w:style w:type="character" w:customStyle="1" w:styleId="BoldandItalics">
    <w:name w:val="Bold and Italics"/>
    <w:qFormat/>
    <w:rsid w:val="00597245"/>
    <w:rPr>
      <w:b/>
      <w:i/>
      <w:u w:val="none"/>
    </w:rPr>
  </w:style>
  <w:style w:type="paragraph" w:styleId="BalloonText">
    <w:name w:val="Balloon Text"/>
    <w:basedOn w:val="Normal"/>
    <w:link w:val="BalloonTextChar"/>
    <w:rsid w:val="00597245"/>
    <w:rPr>
      <w:rFonts w:ascii="Tahoma" w:hAnsi="Tahoma" w:cs="Tahoma"/>
      <w:sz w:val="16"/>
      <w:szCs w:val="16"/>
    </w:rPr>
  </w:style>
  <w:style w:type="character" w:customStyle="1" w:styleId="BalloonTextChar">
    <w:name w:val="Balloon Text Char"/>
    <w:basedOn w:val="DefaultParagraphFont"/>
    <w:link w:val="BalloonText"/>
    <w:rsid w:val="005972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2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2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245"/>
    <w:rPr>
      <w:b/>
      <w:color w:val="660033"/>
      <w:spacing w:val="0"/>
    </w:rPr>
  </w:style>
  <w:style w:type="paragraph" w:customStyle="1" w:styleId="Nameditemlist">
    <w:name w:val="Named item list"/>
    <w:basedOn w:val="BodyText"/>
    <w:qFormat/>
    <w:rsid w:val="00597245"/>
    <w:pPr>
      <w:tabs>
        <w:tab w:val="left" w:pos="2835"/>
      </w:tabs>
      <w:ind w:left="2835" w:hanging="2835"/>
    </w:pPr>
  </w:style>
  <w:style w:type="paragraph" w:customStyle="1" w:styleId="BodyTextnopadding">
    <w:name w:val="Body Text no padding"/>
    <w:basedOn w:val="BodyText"/>
    <w:qFormat/>
    <w:rsid w:val="00597245"/>
    <w:pPr>
      <w:spacing w:before="0" w:after="0"/>
    </w:pPr>
  </w:style>
  <w:style w:type="paragraph" w:customStyle="1" w:styleId="BodyTextBold">
    <w:name w:val="Body Text Bold"/>
    <w:basedOn w:val="BodyText"/>
    <w:qFormat/>
    <w:rsid w:val="00597245"/>
    <w:rPr>
      <w:b/>
    </w:rPr>
  </w:style>
  <w:style w:type="character" w:styleId="Hyperlink">
    <w:name w:val="Hyperlink"/>
    <w:basedOn w:val="DefaultParagraphFont"/>
    <w:uiPriority w:val="99"/>
    <w:unhideWhenUsed/>
    <w:rsid w:val="00827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8583</Characters>
  <Application>Microsoft Office Word</Application>
  <DocSecurity>0</DocSecurity>
  <Lines>276</Lines>
  <Paragraphs>201</Paragraphs>
  <ScaleCrop>false</ScaleCrop>
  <Company>Author-it Software Corporation Ltd.</Company>
  <LinksUpToDate>false</LinksUpToDate>
  <CharactersWithSpaces>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HLTAYV010 Select and advise on Ayurvedic medicines - dravyaguna</dc:title>
  <dc:subject>Approved</dc:subject>
  <dc:creator>HumanAbility</dc:creator>
  <cp:keywords>Release: 1</cp:keywords>
  <dc:description>Review Date: 12 April 2008</dc:description>
  <cp:lastModifiedBy>HSD_TPCMSd.prod</cp:lastModifiedBy>
  <cp:revision>3</cp:revision>
  <dcterms:created xsi:type="dcterms:W3CDTF">2025-03-02T01:18:00Z</dcterms:created>
  <dcterms:modified xsi:type="dcterms:W3CDTF">2025-03-02T01:18:00Z</dcterms:modified>
</cp:coreProperties>
</file>