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F38" w:rsidP="00790F38">
      <w:pPr>
        <w:pStyle w:val="Title"/>
      </w:pPr>
      <w:r>
        <w:fldChar w:fldCharType="begin"/>
      </w:r>
      <w:r>
        <w:instrText xml:space="preserve"> TITLE   \* MERGEFORMAT </w:instrText>
      </w:r>
      <w:r>
        <w:fldChar w:fldCharType="separate"/>
      </w:r>
      <w:r>
        <w:t>HLTAYV009 Provide therapeutic Ayurvedic nutritional advice</w:t>
      </w:r>
      <w:r>
        <w:fldChar w:fldCharType="end"/>
      </w:r>
    </w:p>
    <w:p w:rsidR="00790F38" w:rsidP="00790F38">
      <w:pPr>
        <w:pStyle w:val="Version"/>
        <w:sectPr w:rsidSect="002C2D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D7E" w:rsidP="002C2D7E">
      <w:pPr>
        <w:pStyle w:val="SuperHeading"/>
      </w:pPr>
      <w:r w:rsidRPr="002C2D7E">
        <w:t>HLTAYV009 Provide therapeutic Ayurvedic nutritional advice</w:t>
      </w:r>
    </w:p>
    <w:p w:rsidR="00000000" w:rsidRPr="002C2D7E" w:rsidP="002C2D7E">
      <w:pPr>
        <w:pStyle w:val="Heading1"/>
      </w:pPr>
      <w:bookmarkStart w:id="1" w:name="O_743838"/>
      <w:bookmarkEnd w:id="1"/>
      <w:r w:rsidRPr="002C2D7E">
        <w:t>Modification History</w:t>
      </w:r>
    </w:p>
    <w:tbl>
      <w:tblPr>
        <w:tblW w:w="0" w:type="auto"/>
        <w:tblLayout w:type="fixed"/>
        <w:tblCellMar>
          <w:left w:w="62" w:type="dxa"/>
          <w:right w:w="62" w:type="dxa"/>
        </w:tblCellMar>
        <w:tblLook w:val="0000"/>
      </w:tblPr>
      <w:tblGrid>
        <w:gridCol w:w="2790"/>
        <w:gridCol w:w="6344"/>
      </w:tblGrid>
      <w:tr w:rsidTr="002C2D7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D7E" w:rsidP="002C2D7E">
            <w:pPr>
              <w:pStyle w:val="BodyText"/>
            </w:pPr>
            <w:r w:rsidRPr="002C2D7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D7E">
            <w:pPr>
              <w:pStyle w:val="BodyText"/>
              <w:rPr>
                <w:lang w:val="en-NZ"/>
              </w:rPr>
            </w:pPr>
            <w:r w:rsidRPr="002C2D7E">
              <w:rPr>
                <w:rStyle w:val="SpecialBold"/>
              </w:rPr>
              <w:t>Comments</w:t>
            </w:r>
          </w:p>
        </w:tc>
      </w:tr>
      <w:tr w:rsidTr="002C2D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D7E">
            <w:pPr>
              <w:pStyle w:val="BodyText"/>
              <w:rPr>
                <w:lang w:val="en-NZ"/>
              </w:rPr>
            </w:pPr>
            <w:r w:rsidRPr="002C2D7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D7E" w:rsidP="002C2D7E">
            <w:pPr>
              <w:pStyle w:val="BodyText"/>
            </w:pPr>
            <w:r w:rsidRPr="002C2D7E">
              <w:t xml:space="preserve">This version was released in </w:t>
            </w:r>
            <w:r w:rsidRPr="002C2D7E">
              <w:rPr>
                <w:rStyle w:val="Emphasis"/>
              </w:rPr>
              <w:t>HLT Health Training Package release 2.0</w:t>
            </w:r>
            <w:r w:rsidRPr="002C2D7E">
              <w:t xml:space="preserve"> and meets the requirements of the 2012 Standards for Training Packages.</w:t>
            </w:r>
          </w:p>
          <w:p w:rsidR="00000000" w:rsidRPr="002C2D7E" w:rsidP="002C2D7E">
            <w:pPr>
              <w:pStyle w:val="BodyText"/>
            </w:pPr>
          </w:p>
          <w:p w:rsidR="00000000" w:rsidRPr="002C2D7E" w:rsidP="002C2D7E">
            <w:pPr>
              <w:pStyle w:val="BodyText"/>
            </w:pPr>
            <w:r w:rsidRPr="002C2D7E">
              <w:t>Merged HLTAVY601C/HLTAYV602C/HLTAYV605D/ HLTAYV61</w:t>
            </w:r>
            <w:r w:rsidRPr="002C2D7E">
              <w:t>3D. Some content also in HLTAYV010. Significant changes to the elements and performance criteria. New evidence requirements for assessment, including volume and frequency requirements. Significant change to knowledge evidence. Minimum clinic hours added. A</w:t>
            </w:r>
            <w:r w:rsidRPr="002C2D7E">
              <w:t>dditional assessor requirements.</w:t>
            </w:r>
          </w:p>
        </w:tc>
      </w:tr>
    </w:tbl>
    <w:p w:rsidR="00000000" w:rsidRPr="002C2D7E" w:rsidP="002C2D7E">
      <w:pPr>
        <w:pStyle w:val="BodyText"/>
      </w:pPr>
    </w:p>
    <w:p w:rsidR="00000000" w:rsidRPr="002C2D7E" w:rsidP="002C2D7E">
      <w:pPr>
        <w:pStyle w:val="AllowPageBreak"/>
      </w:pPr>
    </w:p>
    <w:p w:rsidR="00000000" w:rsidRPr="002C2D7E" w:rsidP="002C2D7E">
      <w:pPr>
        <w:pStyle w:val="Heading1"/>
      </w:pPr>
      <w:bookmarkStart w:id="2" w:name="O_743842"/>
      <w:bookmarkEnd w:id="2"/>
      <w:r w:rsidRPr="002C2D7E">
        <w:t>Application</w:t>
      </w:r>
    </w:p>
    <w:p w:rsidR="00000000" w:rsidRPr="002C2D7E" w:rsidP="00790F38">
      <w:pPr>
        <w:pStyle w:val="BodyText"/>
      </w:pPr>
      <w:r w:rsidRPr="002C2D7E">
        <w:t>This unit describes the skills and knowledge required to determine an Ayurvedic nutritional treatment strategy based on an existing diagnosis, provide relevant advice to the client and complet</w:t>
      </w:r>
      <w:r w:rsidRPr="002C2D7E">
        <w:t>e treatment documentation.</w:t>
      </w:r>
    </w:p>
    <w:p w:rsidR="00000000" w:rsidRPr="002C2D7E" w:rsidP="00790F38">
      <w:pPr>
        <w:pStyle w:val="BodyText"/>
      </w:pPr>
      <w:r w:rsidRPr="002C2D7E">
        <w:t>This unit applies to Ayurvedic practitioners working with clients to address specific therapeutic needs.</w:t>
      </w:r>
    </w:p>
    <w:p w:rsidR="00000000" w:rsidRPr="00790F38" w:rsidP="00790F38">
      <w:pPr>
        <w:pStyle w:val="BodyText"/>
        <w:rPr>
          <w:i/>
        </w:rPr>
      </w:pPr>
      <w:r w:rsidRPr="00790F38">
        <w:rPr>
          <w:rStyle w:val="Emphasis"/>
        </w:rPr>
        <w:t>The skills in this unit must be applied in accordance with Commonwealth and State/Territory legislation, Australian/New Zealand standards and industry codes of practice.</w:t>
      </w:r>
    </w:p>
    <w:p w:rsidR="00000000" w:rsidRPr="002C2D7E" w:rsidP="002C2D7E">
      <w:pPr>
        <w:pStyle w:val="Heading1"/>
      </w:pPr>
      <w:bookmarkStart w:id="3" w:name="O_743841"/>
      <w:bookmarkEnd w:id="3"/>
      <w:r w:rsidRPr="002C2D7E">
        <w:t>Elements and Performance Criteria</w:t>
      </w:r>
    </w:p>
    <w:tbl>
      <w:tblPr>
        <w:tblW w:w="0" w:type="auto"/>
        <w:tblLayout w:type="fixed"/>
        <w:tblCellMar>
          <w:left w:w="62" w:type="dxa"/>
          <w:right w:w="62" w:type="dxa"/>
        </w:tblCellMar>
        <w:tblLook w:val="0000"/>
      </w:tblPr>
      <w:tblGrid>
        <w:gridCol w:w="3261"/>
        <w:gridCol w:w="5702"/>
      </w:tblGrid>
      <w:tr w:rsidTr="002C2D7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2D7E" w:rsidP="002C2D7E">
            <w:pPr>
              <w:pStyle w:val="BodyText"/>
            </w:pPr>
            <w:r w:rsidRPr="002C2D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2D7E">
            <w:pPr>
              <w:pStyle w:val="BodyText"/>
              <w:rPr>
                <w:lang w:val="en-NZ"/>
              </w:rPr>
            </w:pPr>
            <w:r w:rsidRPr="002C2D7E">
              <w:rPr>
                <w:rStyle w:val="SpecialBold"/>
              </w:rPr>
              <w:t>PERFORMANCE CRITERIA</w:t>
            </w:r>
          </w:p>
        </w:tc>
      </w:tr>
      <w:tr w:rsidTr="002C2D7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2D7E" w:rsidP="002C2D7E">
            <w:pPr>
              <w:pStyle w:val="BodyText"/>
            </w:pPr>
            <w:r w:rsidRPr="002C2D7E">
              <w:rPr>
                <w:rStyle w:val="Emphasis"/>
              </w:rPr>
              <w:t>Eleme</w:t>
            </w:r>
            <w:r w:rsidRPr="002C2D7E">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C2D7E">
            <w:pPr>
              <w:pStyle w:val="BodyText"/>
              <w:rPr>
                <w:lang w:val="en-NZ"/>
              </w:rPr>
            </w:pPr>
            <w:r w:rsidRPr="002C2D7E">
              <w:rPr>
                <w:rStyle w:val="Emphasis"/>
              </w:rPr>
              <w:t>Performance criteria describe the performance needed to demonstrate achievement of the element.</w:t>
            </w:r>
          </w:p>
        </w:tc>
      </w:tr>
      <w:tr w:rsidTr="002C2D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2D7E">
            <w:pPr>
              <w:pStyle w:val="BodyText"/>
              <w:rPr>
                <w:lang w:val="en-NZ"/>
              </w:rPr>
            </w:pPr>
            <w:r w:rsidRPr="002C2D7E">
              <w:t>1. Establish dietary and nutritional plans</w:t>
            </w:r>
          </w:p>
        </w:tc>
        <w:tc>
          <w:tcPr>
            <w:tcW w:w="5702" w:type="dxa"/>
            <w:tcBorders>
              <w:top w:val="nil"/>
              <w:left w:val="nil"/>
              <w:bottom w:val="nil"/>
              <w:right w:val="nil"/>
            </w:tcBorders>
            <w:tcMar>
              <w:top w:w="0" w:type="dxa"/>
              <w:left w:w="62" w:type="dxa"/>
              <w:bottom w:w="0" w:type="dxa"/>
              <w:right w:w="62" w:type="dxa"/>
            </w:tcMar>
          </w:tcPr>
          <w:p w:rsidR="00000000" w:rsidRPr="002C2D7E" w:rsidP="002C2D7E">
            <w:pPr>
              <w:pStyle w:val="BodyText"/>
            </w:pPr>
            <w:r w:rsidRPr="002C2D7E">
              <w:t>1.1 Identify potential dietary modifications or nutritional supplements based on i</w:t>
            </w:r>
            <w:r w:rsidRPr="002C2D7E">
              <w:t>dentified vrikruti and virudha ahara (lifestyle) from within the Ayurvedic framework</w:t>
            </w:r>
          </w:p>
          <w:p w:rsidR="00000000" w:rsidRPr="002C2D7E" w:rsidP="002C2D7E">
            <w:pPr>
              <w:pStyle w:val="BodyText"/>
            </w:pPr>
            <w:r w:rsidRPr="002C2D7E">
              <w:t>1.2 Assess inherited, congenital, acquired and seasonal factors that may be affecting nutritional status</w:t>
            </w:r>
          </w:p>
          <w:p w:rsidR="00000000" w:rsidRPr="002C2D7E" w:rsidP="002C2D7E">
            <w:pPr>
              <w:pStyle w:val="BodyText"/>
            </w:pPr>
            <w:r w:rsidRPr="002C2D7E">
              <w:t>1.3 Consider treatment and advice provided by other health care pr</w:t>
            </w:r>
            <w:r w:rsidRPr="002C2D7E">
              <w:t xml:space="preserve">ofessionals </w:t>
            </w:r>
          </w:p>
          <w:p w:rsidR="00000000" w:rsidRPr="002C2D7E" w:rsidP="002C2D7E">
            <w:pPr>
              <w:pStyle w:val="BodyText"/>
            </w:pPr>
            <w:r w:rsidRPr="002C2D7E">
              <w:t>1.4 Determine any contraindications to dietary changes and supplement provisions and adjust plan accordingly</w:t>
            </w:r>
          </w:p>
          <w:p w:rsidR="00000000" w:rsidRPr="002C2D7E" w:rsidP="002C2D7E">
            <w:pPr>
              <w:pStyle w:val="BodyText"/>
            </w:pPr>
            <w:r w:rsidRPr="002C2D7E">
              <w:t xml:space="preserve">1.5 Take into consideration cultural factors and other possible client compliance issues </w:t>
            </w:r>
          </w:p>
          <w:p w:rsidR="00000000" w:rsidRPr="002C2D7E" w:rsidP="002C2D7E">
            <w:pPr>
              <w:pStyle w:val="BodyText"/>
            </w:pPr>
            <w:r w:rsidRPr="002C2D7E">
              <w:t>1.6 Establish timeframe, therapeutic expecta</w:t>
            </w:r>
            <w:r w:rsidRPr="002C2D7E">
              <w:t>tions and evaluation mechanisms</w:t>
            </w:r>
          </w:p>
          <w:p w:rsidR="00000000" w:rsidRPr="002C2D7E" w:rsidP="002C2D7E">
            <w:pPr>
              <w:pStyle w:val="BodyText"/>
            </w:pPr>
            <w:r w:rsidRPr="002C2D7E">
              <w:t xml:space="preserve">1.7 Clearly document plan and its component parts using language to assist client interpretation </w:t>
            </w:r>
          </w:p>
          <w:p w:rsidR="00000000" w:rsidP="002C2D7E">
            <w:pPr>
              <w:pStyle w:val="ListContinue"/>
              <w:rPr>
                <w:lang w:val="en-NZ"/>
              </w:rPr>
            </w:pPr>
          </w:p>
        </w:tc>
      </w:tr>
      <w:tr w:rsidTr="002C2D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C2D7E" w:rsidP="002C2D7E">
            <w:pPr>
              <w:pStyle w:val="BodyText"/>
            </w:pPr>
            <w:r w:rsidRPr="002C2D7E">
              <w:t>2. Provide advice and resources to the client</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C2D7E" w:rsidP="002C2D7E">
            <w:pPr>
              <w:pStyle w:val="BodyText"/>
            </w:pPr>
            <w:r w:rsidRPr="002C2D7E">
              <w:t>2.1 Clearly explain proposed dietary plan to client with rationale and expectations</w:t>
            </w:r>
          </w:p>
          <w:p w:rsidR="00000000" w:rsidRPr="002C2D7E" w:rsidP="002C2D7E">
            <w:pPr>
              <w:pStyle w:val="BodyText"/>
            </w:pPr>
            <w:r w:rsidRPr="002C2D7E">
              <w:t>2.2 Provide clear instructions, and negotiate if required</w:t>
            </w:r>
          </w:p>
          <w:p w:rsidR="00000000" w:rsidRPr="002C2D7E" w:rsidP="002C2D7E">
            <w:pPr>
              <w:pStyle w:val="BodyText"/>
            </w:pPr>
            <w:r w:rsidRPr="002C2D7E">
              <w:t xml:space="preserve">2.3 Explain factors which may interfere with the effectiveness of the treatment </w:t>
            </w:r>
          </w:p>
          <w:p w:rsidR="00000000" w:rsidRPr="002C2D7E" w:rsidP="002C2D7E">
            <w:pPr>
              <w:pStyle w:val="BodyText"/>
            </w:pPr>
            <w:r w:rsidRPr="002C2D7E">
              <w:t>2.4 Negotiate the management of d</w:t>
            </w:r>
            <w:r w:rsidRPr="002C2D7E">
              <w:t>ietary modifications in relation to other current medicines</w:t>
            </w:r>
          </w:p>
          <w:p w:rsidR="00000000" w:rsidRPr="002C2D7E" w:rsidP="002C2D7E">
            <w:pPr>
              <w:pStyle w:val="BodyText"/>
            </w:pPr>
            <w:r w:rsidRPr="002C2D7E">
              <w:t>2.5 Request client to monitor responses to the supplements</w:t>
            </w:r>
            <w:r w:rsidRPr="002C2D7E">
              <w:rPr>
                <w:rStyle w:val="Emphasis"/>
              </w:rPr>
              <w:t xml:space="preserve"> </w:t>
            </w:r>
            <w:r w:rsidRPr="002C2D7E">
              <w:t>and to contact practitioner as required</w:t>
            </w:r>
          </w:p>
          <w:p w:rsidR="00000000" w:rsidRPr="002C2D7E" w:rsidP="002C2D7E">
            <w:pPr>
              <w:pStyle w:val="BodyText"/>
            </w:pPr>
            <w:r w:rsidRPr="002C2D7E">
              <w:t xml:space="preserve">2.6 Clarify and agree responsibilities of practitioner and client within the treatment plan </w:t>
            </w:r>
          </w:p>
          <w:p w:rsidR="00000000" w:rsidRPr="002C2D7E" w:rsidP="002C2D7E">
            <w:pPr>
              <w:pStyle w:val="BodyText"/>
            </w:pPr>
            <w:r w:rsidRPr="002C2D7E">
              <w:t xml:space="preserve">2.7 </w:t>
            </w:r>
            <w:r w:rsidRPr="002C2D7E">
              <w:t xml:space="preserve">Explain and agree evaluation strategies </w:t>
            </w:r>
          </w:p>
          <w:p w:rsidR="00000000" w:rsidP="002C2D7E">
            <w:pPr>
              <w:pStyle w:val="ListContinue"/>
              <w:rPr>
                <w:lang w:val="en-NZ"/>
              </w:rPr>
            </w:pPr>
          </w:p>
        </w:tc>
      </w:tr>
      <w:tr w:rsidTr="002C2D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2D7E">
            <w:pPr>
              <w:pStyle w:val="BodyText"/>
              <w:rPr>
                <w:lang w:val="en-NZ"/>
              </w:rPr>
            </w:pPr>
            <w:r w:rsidRPr="002C2D7E">
              <w:t>3. Complete treatment documentation</w:t>
            </w:r>
          </w:p>
        </w:tc>
        <w:tc>
          <w:tcPr>
            <w:tcW w:w="5702" w:type="dxa"/>
            <w:tcBorders>
              <w:top w:val="nil"/>
              <w:left w:val="nil"/>
              <w:bottom w:val="nil"/>
              <w:right w:val="nil"/>
            </w:tcBorders>
            <w:tcMar>
              <w:top w:w="0" w:type="dxa"/>
              <w:left w:w="62" w:type="dxa"/>
              <w:bottom w:w="0" w:type="dxa"/>
              <w:right w:w="62" w:type="dxa"/>
            </w:tcMar>
          </w:tcPr>
          <w:p w:rsidR="00000000" w:rsidRPr="002C2D7E" w:rsidP="002C2D7E">
            <w:pPr>
              <w:pStyle w:val="BodyText"/>
            </w:pPr>
            <w:r w:rsidRPr="002C2D7E">
              <w:t xml:space="preserve">3.1 Accurately record details of dietary plans and recommendations in client file </w:t>
            </w:r>
          </w:p>
          <w:p w:rsidR="00000000" w:rsidRPr="002C2D7E" w:rsidP="002C2D7E">
            <w:pPr>
              <w:pStyle w:val="BodyText"/>
            </w:pPr>
            <w:r w:rsidRPr="002C2D7E">
              <w:t>3.2 Record arrangements for treatment review according to clinic guidelines</w:t>
            </w:r>
          </w:p>
        </w:tc>
      </w:tr>
    </w:tbl>
    <w:p w:rsidR="00000000" w:rsidRPr="002C2D7E" w:rsidP="002C2D7E">
      <w:pPr>
        <w:pStyle w:val="BodyText"/>
      </w:pPr>
    </w:p>
    <w:p w:rsidR="00000000" w:rsidRPr="002C2D7E" w:rsidP="002C2D7E">
      <w:pPr>
        <w:pStyle w:val="AllowPageBreak"/>
      </w:pPr>
    </w:p>
    <w:p w:rsidR="00000000" w:rsidRPr="002C2D7E" w:rsidP="002C2D7E">
      <w:pPr>
        <w:pStyle w:val="Heading1"/>
      </w:pPr>
      <w:bookmarkStart w:id="4" w:name="O_743840"/>
      <w:bookmarkEnd w:id="4"/>
      <w:r w:rsidRPr="002C2D7E">
        <w:t>Foundation Skills</w:t>
      </w:r>
    </w:p>
    <w:p w:rsidR="00000000" w:rsidRPr="00790F38" w:rsidP="00790F38">
      <w:pPr>
        <w:pStyle w:val="BodyText"/>
        <w:rPr>
          <w:i/>
        </w:rPr>
      </w:pPr>
      <w:r w:rsidRPr="00790F38">
        <w:rPr>
          <w:rStyle w:val="Emphasis"/>
        </w:rPr>
        <w:t>The Foundation Skills describe those required skills (language, literacy, numeracy and employment skills) that are essential to performance.</w:t>
      </w:r>
    </w:p>
    <w:p w:rsidR="00000000" w:rsidRPr="002C2D7E" w:rsidP="00790F38">
      <w:pPr>
        <w:pStyle w:val="BodyText"/>
      </w:pPr>
      <w:r w:rsidRPr="002C2D7E">
        <w:t>Foundation skills essential to performance are explicit in the performance criteria of t</w:t>
      </w:r>
      <w:r w:rsidRPr="002C2D7E">
        <w:t>his unit of competency</w:t>
      </w:r>
    </w:p>
    <w:p w:rsidR="00000000" w:rsidRPr="002C2D7E" w:rsidP="002C2D7E">
      <w:pPr>
        <w:pStyle w:val="Heading1"/>
      </w:pPr>
      <w:bookmarkStart w:id="5" w:name="O_743839"/>
      <w:bookmarkEnd w:id="5"/>
      <w:r w:rsidRPr="002C2D7E">
        <w:t>Unit Mapping Information</w:t>
      </w:r>
    </w:p>
    <w:p w:rsidR="00000000" w:rsidRPr="002C2D7E" w:rsidP="00790F38">
      <w:pPr>
        <w:pStyle w:val="BodyText"/>
      </w:pPr>
      <w:r w:rsidRPr="002C2D7E">
        <w:t>No equivalent unit.</w:t>
      </w:r>
    </w:p>
    <w:p w:rsidR="00000000" w:rsidRPr="002C2D7E" w:rsidP="002C2D7E">
      <w:pPr>
        <w:pStyle w:val="Heading1"/>
      </w:pPr>
      <w:bookmarkStart w:id="6" w:name="O_743832"/>
      <w:bookmarkEnd w:id="6"/>
      <w:r w:rsidRPr="002C2D7E">
        <w:t>Links</w:t>
      </w:r>
    </w:p>
    <w:p w:rsidR="00000000" w:rsidRPr="002C2D7E" w:rsidP="00790F38">
      <w:pPr>
        <w:pStyle w:val="BodyText"/>
      </w:pPr>
      <w:r w:rsidRPr="002C2D7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29EE">
        <w:rPr>
          <w:rStyle w:val="Hyperlink"/>
        </w:rPr>
        <w:t>https://vetnet.gov.au/Pages/TrainingDocs.aspx?q=ced1390f-48d9-4ab0-bd50-b015e5485705</w:t>
      </w:r>
      <w:r>
        <w:fldChar w:fldCharType="end"/>
      </w:r>
    </w:p>
    <w:p w:rsidR="00000000" w:rsidRPr="002C2D7E" w:rsidP="002C2D7E"/>
    <w:sectPr w:rsidSect="002C2D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7E" w:rsidRPr="00790F38" w:rsidP="00790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38" w:rsidP="002C2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0F38" w:rsidP="002C2D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90F38" w:rsidP="002C2D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D7E" w:rsidRPr="00790F38" w:rsidP="00790F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38" w:rsidRPr="002D2AF8" w:rsidP="002C2D7E">
    <w:pPr>
      <w:pStyle w:val="Header"/>
      <w:framePr w:wrap="around"/>
    </w:pPr>
    <w:r>
      <w:fldChar w:fldCharType="begin"/>
    </w:r>
    <w:r>
      <w:instrText xml:space="preserve"> TITLE   \* MERGEFORMAT </w:instrText>
    </w:r>
    <w:r>
      <w:fldChar w:fldCharType="separate"/>
    </w:r>
    <w:r>
      <w:t>HLTAYV009 Provide therapeutic Ayurvedic nutritional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90F38" w:rsidP="002C2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D7E"/>
    <w:pPr>
      <w:spacing w:before="360" w:after="60"/>
      <w:outlineLvl w:val="0"/>
    </w:pPr>
    <w:rPr>
      <w:sz w:val="32"/>
    </w:rPr>
  </w:style>
  <w:style w:type="paragraph" w:styleId="Heading2">
    <w:name w:val="heading 2"/>
    <w:basedOn w:val="HeadingBase"/>
    <w:next w:val="BodyText"/>
    <w:link w:val="Heading2Char"/>
    <w:qFormat/>
    <w:rsid w:val="002C2D7E"/>
    <w:pPr>
      <w:keepLines/>
      <w:spacing w:before="240" w:after="120"/>
      <w:outlineLvl w:val="1"/>
    </w:pPr>
    <w:rPr>
      <w:sz w:val="28"/>
      <w:szCs w:val="40"/>
    </w:rPr>
  </w:style>
  <w:style w:type="paragraph" w:styleId="Heading3">
    <w:name w:val="heading 3"/>
    <w:basedOn w:val="HeadingBase"/>
    <w:next w:val="BodyText"/>
    <w:link w:val="Heading3Char"/>
    <w:qFormat/>
    <w:rsid w:val="002C2D7E"/>
    <w:pPr>
      <w:spacing w:before="180" w:after="120"/>
      <w:outlineLvl w:val="2"/>
    </w:pPr>
    <w:rPr>
      <w:spacing w:val="-10"/>
      <w:kern w:val="32"/>
    </w:rPr>
  </w:style>
  <w:style w:type="paragraph" w:styleId="Heading4">
    <w:name w:val="heading 4"/>
    <w:basedOn w:val="HeadingBase"/>
    <w:next w:val="BodyText"/>
    <w:link w:val="Heading4Char"/>
    <w:qFormat/>
    <w:rsid w:val="002C2D7E"/>
    <w:pPr>
      <w:spacing w:before="160" w:after="120"/>
      <w:outlineLvl w:val="3"/>
    </w:pPr>
    <w:rPr>
      <w:sz w:val="22"/>
    </w:rPr>
  </w:style>
  <w:style w:type="paragraph" w:styleId="Heading5">
    <w:name w:val="heading 5"/>
    <w:basedOn w:val="HeadingBase"/>
    <w:next w:val="Normal"/>
    <w:link w:val="Heading5Char"/>
    <w:qFormat/>
    <w:rsid w:val="002C2D7E"/>
    <w:pPr>
      <w:spacing w:before="80"/>
      <w:outlineLvl w:val="4"/>
    </w:pPr>
    <w:rPr>
      <w:color w:val="918585"/>
      <w:sz w:val="20"/>
    </w:rPr>
  </w:style>
  <w:style w:type="paragraph" w:styleId="Heading6">
    <w:name w:val="heading 6"/>
    <w:basedOn w:val="HeadingBase"/>
    <w:next w:val="Normal"/>
    <w:link w:val="Heading6Char"/>
    <w:qFormat/>
    <w:rsid w:val="002C2D7E"/>
    <w:pPr>
      <w:spacing w:before="60"/>
      <w:outlineLvl w:val="5"/>
    </w:pPr>
    <w:rPr>
      <w:color w:val="918585"/>
      <w:sz w:val="20"/>
    </w:rPr>
  </w:style>
  <w:style w:type="paragraph" w:styleId="Heading7">
    <w:name w:val="heading 7"/>
    <w:basedOn w:val="Normal"/>
    <w:next w:val="Normal"/>
    <w:link w:val="Heading7Char"/>
    <w:qFormat/>
    <w:rsid w:val="002C2D7E"/>
    <w:pPr>
      <w:ind w:left="720"/>
      <w:outlineLvl w:val="6"/>
    </w:pPr>
    <w:rPr>
      <w:i/>
    </w:rPr>
  </w:style>
  <w:style w:type="paragraph" w:styleId="Heading8">
    <w:name w:val="heading 8"/>
    <w:basedOn w:val="Normal"/>
    <w:next w:val="Normal"/>
    <w:link w:val="Heading8Char"/>
    <w:qFormat/>
    <w:rsid w:val="002C2D7E"/>
    <w:pPr>
      <w:ind w:left="720"/>
      <w:outlineLvl w:val="7"/>
    </w:pPr>
    <w:rPr>
      <w:i/>
    </w:rPr>
  </w:style>
  <w:style w:type="paragraph" w:styleId="Heading9">
    <w:name w:val="heading 9"/>
    <w:basedOn w:val="Normal"/>
    <w:next w:val="Normal"/>
    <w:link w:val="Heading9Char"/>
    <w:qFormat/>
    <w:rsid w:val="002C2D7E"/>
    <w:pPr>
      <w:ind w:left="720"/>
      <w:outlineLvl w:val="8"/>
    </w:pPr>
    <w:rPr>
      <w:i/>
    </w:rPr>
  </w:style>
  <w:style w:type="character" w:default="1" w:styleId="DefaultParagraphFont">
    <w:name w:val="Default Paragraph Font"/>
    <w:uiPriority w:val="1"/>
    <w:unhideWhenUsed/>
    <w:rsid w:val="002C2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D7E"/>
  </w:style>
  <w:style w:type="character" w:customStyle="1" w:styleId="Heading1Char">
    <w:name w:val="Heading 1 Char"/>
    <w:basedOn w:val="DefaultParagraphFont"/>
    <w:link w:val="Heading1"/>
    <w:rsid w:val="002C2D7E"/>
    <w:rPr>
      <w:rFonts w:ascii="Times New Roman" w:eastAsia="Times New Roman" w:hAnsi="Times New Roman" w:cs="Times New Roman"/>
      <w:b/>
      <w:sz w:val="32"/>
      <w:szCs w:val="20"/>
      <w:lang w:eastAsia="en-US"/>
    </w:rPr>
  </w:style>
  <w:style w:type="paragraph" w:styleId="BodyText">
    <w:name w:val="Body Text"/>
    <w:basedOn w:val="Normal"/>
    <w:link w:val="BodyTextChar"/>
    <w:rsid w:val="002C2D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D7E"/>
    <w:rPr>
      <w:rFonts w:ascii="Times New Roman" w:eastAsia="Times New Roman" w:hAnsi="Times New Roman" w:cs="Times New Roman"/>
      <w:sz w:val="24"/>
      <w:lang w:eastAsia="en-US"/>
    </w:rPr>
  </w:style>
  <w:style w:type="character" w:customStyle="1" w:styleId="SpecialBold">
    <w:name w:val="Special Bold"/>
    <w:basedOn w:val="DefaultParagraphFont"/>
    <w:rsid w:val="002C2D7E"/>
    <w:rPr>
      <w:b/>
      <w:spacing w:val="0"/>
    </w:rPr>
  </w:style>
  <w:style w:type="character" w:styleId="Emphasis">
    <w:name w:val="Emphasis"/>
    <w:basedOn w:val="DefaultParagraphFont"/>
    <w:qFormat/>
    <w:rsid w:val="002C2D7E"/>
    <w:rPr>
      <w:i/>
    </w:rPr>
  </w:style>
  <w:style w:type="paragraph" w:customStyle="1" w:styleId="SuperHeading">
    <w:name w:val="SuperHeading"/>
    <w:basedOn w:val="Normal"/>
    <w:rsid w:val="002C2D7E"/>
    <w:pPr>
      <w:spacing w:before="240" w:after="120"/>
      <w:outlineLvl w:val="0"/>
    </w:pPr>
    <w:rPr>
      <w:rFonts w:ascii="Times New Roman" w:hAnsi="Times New Roman"/>
      <w:b/>
      <w:sz w:val="32"/>
    </w:rPr>
  </w:style>
  <w:style w:type="paragraph" w:customStyle="1" w:styleId="AllowPageBreak">
    <w:name w:val="AllowPageBreak"/>
    <w:rsid w:val="002C2D7E"/>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C2D7E"/>
    <w:pPr>
      <w:ind w:firstLine="0"/>
    </w:pPr>
  </w:style>
  <w:style w:type="character" w:customStyle="1" w:styleId="Heading2Char">
    <w:name w:val="Heading 2 Char"/>
    <w:basedOn w:val="DefaultParagraphFont"/>
    <w:link w:val="Heading2"/>
    <w:rsid w:val="002C2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D7E"/>
    <w:rPr>
      <w:rFonts w:ascii="Courier New" w:eastAsia="Times New Roman" w:hAnsi="Courier New" w:cs="Times New Roman"/>
      <w:i/>
      <w:szCs w:val="20"/>
      <w:lang w:eastAsia="en-US"/>
    </w:rPr>
  </w:style>
  <w:style w:type="paragraph" w:customStyle="1" w:styleId="HeadingBase">
    <w:name w:val="Heading Base"/>
    <w:rsid w:val="002C2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D7E"/>
    <w:pPr>
      <w:tabs>
        <w:tab w:val="right" w:leader="dot" w:pos="9072"/>
      </w:tabs>
      <w:ind w:left="567"/>
    </w:pPr>
    <w:rPr>
      <w:szCs w:val="22"/>
    </w:rPr>
  </w:style>
  <w:style w:type="paragraph" w:customStyle="1" w:styleId="TOCBase">
    <w:name w:val="TOC Base"/>
    <w:rsid w:val="002C2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D7E"/>
    <w:pPr>
      <w:tabs>
        <w:tab w:val="right" w:leader="dot" w:pos="9072"/>
      </w:tabs>
      <w:spacing w:before="40" w:after="40"/>
      <w:ind w:left="284"/>
    </w:pPr>
    <w:rPr>
      <w:rFonts w:ascii="Times New Roman" w:hAnsi="Times New Roman"/>
    </w:rPr>
  </w:style>
  <w:style w:type="paragraph" w:styleId="TOC1">
    <w:name w:val="toc 1"/>
    <w:basedOn w:val="TOCBase"/>
    <w:next w:val="Normal"/>
    <w:rsid w:val="002C2D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D7E"/>
    <w:rPr>
      <w:rFonts w:ascii="Times New Roman" w:eastAsia="Times New Roman" w:hAnsi="Times New Roman" w:cs="Times New Roman"/>
      <w:sz w:val="16"/>
      <w:lang w:eastAsia="en-US"/>
    </w:rPr>
  </w:style>
  <w:style w:type="paragraph" w:styleId="Title">
    <w:name w:val="Title"/>
    <w:basedOn w:val="HeadingBase"/>
    <w:link w:val="TitleChar"/>
    <w:qFormat/>
    <w:rsid w:val="002C2D7E"/>
    <w:pPr>
      <w:spacing w:before="5040"/>
      <w:jc w:val="center"/>
    </w:pPr>
    <w:rPr>
      <w:sz w:val="48"/>
      <w:szCs w:val="72"/>
      <w:lang w:val="en-US"/>
    </w:rPr>
  </w:style>
  <w:style w:type="character" w:customStyle="1" w:styleId="TitleChar">
    <w:name w:val="Title Char"/>
    <w:basedOn w:val="DefaultParagraphFont"/>
    <w:link w:val="Title"/>
    <w:rsid w:val="002C2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D7E"/>
    <w:pPr>
      <w:tabs>
        <w:tab w:val="left" w:pos="3600"/>
        <w:tab w:val="left" w:pos="3958"/>
      </w:tabs>
    </w:pPr>
  </w:style>
  <w:style w:type="paragraph" w:styleId="List">
    <w:name w:val="List"/>
    <w:basedOn w:val="BodyText"/>
    <w:next w:val="BodyText"/>
    <w:rsid w:val="002C2D7E"/>
    <w:pPr>
      <w:tabs>
        <w:tab w:val="left" w:pos="340"/>
      </w:tabs>
      <w:spacing w:before="60" w:after="60"/>
      <w:ind w:left="340" w:hanging="340"/>
    </w:pPr>
  </w:style>
  <w:style w:type="paragraph" w:styleId="ListBullet">
    <w:name w:val="List Bullet"/>
    <w:basedOn w:val="List"/>
    <w:rsid w:val="002C2D7E"/>
    <w:pPr>
      <w:numPr>
        <w:numId w:val="10"/>
      </w:numPr>
      <w:tabs>
        <w:tab w:val="clear" w:pos="340"/>
      </w:tabs>
      <w:spacing w:before="40" w:after="40"/>
    </w:pPr>
  </w:style>
  <w:style w:type="paragraph" w:customStyle="1" w:styleId="Note">
    <w:name w:val="Note"/>
    <w:basedOn w:val="BodyText"/>
    <w:rsid w:val="002C2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D7E"/>
    <w:pPr>
      <w:framePr w:wrap="auto" w:hAnchor="text" w:y="6049"/>
    </w:pPr>
    <w:rPr>
      <w:color w:val="000000"/>
      <w:sz w:val="40"/>
    </w:rPr>
  </w:style>
  <w:style w:type="paragraph" w:customStyle="1" w:styleId="TOCTitle">
    <w:name w:val="TOCTitle"/>
    <w:basedOn w:val="Heading1"/>
    <w:rsid w:val="002C2D7E"/>
    <w:pPr>
      <w:spacing w:after="240"/>
      <w:jc w:val="center"/>
      <w:outlineLvl w:val="9"/>
    </w:pPr>
    <w:rPr>
      <w:caps/>
    </w:rPr>
  </w:style>
  <w:style w:type="paragraph" w:customStyle="1" w:styleId="Version">
    <w:name w:val="Version"/>
    <w:rsid w:val="002C2D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2D7E"/>
    <w:pPr>
      <w:numPr>
        <w:numId w:val="11"/>
      </w:numPr>
      <w:tabs>
        <w:tab w:val="clear" w:pos="680"/>
      </w:tabs>
    </w:pPr>
  </w:style>
  <w:style w:type="paragraph" w:styleId="Index1">
    <w:name w:val="index 1"/>
    <w:basedOn w:val="Normal"/>
    <w:next w:val="Normal"/>
    <w:semiHidden/>
    <w:rsid w:val="002C2D7E"/>
    <w:pPr>
      <w:keepNext w:val="0"/>
      <w:tabs>
        <w:tab w:val="right" w:pos="4176"/>
      </w:tabs>
      <w:ind w:left="198" w:hanging="198"/>
    </w:pPr>
    <w:rPr>
      <w:rFonts w:ascii="Garamond" w:hAnsi="Garamond"/>
    </w:rPr>
  </w:style>
  <w:style w:type="paragraph" w:styleId="IndexHeading">
    <w:name w:val="index heading"/>
    <w:basedOn w:val="Normal"/>
    <w:next w:val="Index1"/>
    <w:semiHidden/>
    <w:rsid w:val="002C2D7E"/>
    <w:pPr>
      <w:spacing w:before="120" w:after="120"/>
    </w:pPr>
    <w:rPr>
      <w:rFonts w:ascii="Arial" w:hAnsi="Arial"/>
      <w:b/>
      <w:color w:val="918585"/>
      <w:sz w:val="24"/>
    </w:rPr>
  </w:style>
  <w:style w:type="paragraph" w:styleId="Header">
    <w:name w:val="header"/>
    <w:basedOn w:val="Normal"/>
    <w:link w:val="HeaderChar"/>
    <w:rsid w:val="002C2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D7E"/>
    <w:rPr>
      <w:rFonts w:ascii="Times New Roman" w:eastAsia="Times New Roman" w:hAnsi="Times New Roman" w:cs="Times New Roman"/>
      <w:sz w:val="16"/>
      <w:szCs w:val="20"/>
      <w:lang w:val="en-GB" w:eastAsia="en-US"/>
    </w:rPr>
  </w:style>
  <w:style w:type="paragraph" w:customStyle="1" w:styleId="Chapter">
    <w:name w:val="Chapter"/>
    <w:basedOn w:val="Normal"/>
    <w:rsid w:val="002C2D7E"/>
    <w:pPr>
      <w:spacing w:before="240"/>
    </w:pPr>
    <w:rPr>
      <w:rFonts w:ascii="Times New Roman" w:hAnsi="Times New Roman"/>
      <w:smallCaps/>
      <w:spacing w:val="80"/>
      <w:sz w:val="28"/>
    </w:rPr>
  </w:style>
  <w:style w:type="paragraph" w:customStyle="1" w:styleId="InChapter">
    <w:name w:val="InChapter"/>
    <w:basedOn w:val="Heading3"/>
    <w:rsid w:val="002C2D7E"/>
    <w:pPr>
      <w:spacing w:after="240"/>
      <w:outlineLvl w:val="9"/>
    </w:pPr>
    <w:rPr>
      <w:noProof/>
    </w:rPr>
  </w:style>
  <w:style w:type="paragraph" w:styleId="Index2">
    <w:name w:val="index 2"/>
    <w:basedOn w:val="Normal"/>
    <w:next w:val="Normal"/>
    <w:semiHidden/>
    <w:rsid w:val="002C2D7E"/>
    <w:pPr>
      <w:tabs>
        <w:tab w:val="right" w:pos="4176"/>
      </w:tabs>
      <w:ind w:left="568" w:hanging="284"/>
    </w:pPr>
    <w:rPr>
      <w:rFonts w:ascii="Garamond" w:hAnsi="Garamond"/>
    </w:rPr>
  </w:style>
  <w:style w:type="paragraph" w:customStyle="1" w:styleId="Byline">
    <w:name w:val="Byline"/>
    <w:rsid w:val="002C2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D7E"/>
    <w:pPr>
      <w:tabs>
        <w:tab w:val="clear" w:pos="3600"/>
        <w:tab w:val="clear" w:pos="3958"/>
      </w:tabs>
      <w:jc w:val="right"/>
    </w:pPr>
  </w:style>
  <w:style w:type="paragraph" w:styleId="Caption">
    <w:name w:val="caption"/>
    <w:basedOn w:val="BodyText"/>
    <w:next w:val="Normal"/>
    <w:qFormat/>
    <w:rsid w:val="002C2D7E"/>
    <w:pPr>
      <w:framePr w:w="2268" w:hSpace="181" w:vSpace="181" w:wrap="around" w:vAnchor="text" w:hAnchor="page" w:x="1135" w:y="285" w:anchorLock="1"/>
    </w:pPr>
    <w:rPr>
      <w:i/>
    </w:rPr>
  </w:style>
  <w:style w:type="paragraph" w:customStyle="1" w:styleId="MiniTOCTitle">
    <w:name w:val="MiniTOCTitle"/>
    <w:basedOn w:val="Heading4"/>
    <w:rsid w:val="002C2D7E"/>
    <w:pPr>
      <w:spacing w:before="240"/>
      <w:outlineLvl w:val="9"/>
    </w:pPr>
    <w:rPr>
      <w:noProof/>
      <w:sz w:val="24"/>
    </w:rPr>
  </w:style>
  <w:style w:type="paragraph" w:customStyle="1" w:styleId="MiniTOCItem">
    <w:name w:val="MiniTOCItem"/>
    <w:basedOn w:val="ListBullet"/>
    <w:rsid w:val="002C2D7E"/>
    <w:pPr>
      <w:numPr>
        <w:numId w:val="0"/>
      </w:numPr>
      <w:tabs>
        <w:tab w:val="right" w:leader="dot" w:pos="6521"/>
      </w:tabs>
      <w:spacing w:before="0" w:after="0"/>
    </w:pPr>
  </w:style>
  <w:style w:type="paragraph" w:customStyle="1" w:styleId="TOFTitle">
    <w:name w:val="TOFTitle"/>
    <w:basedOn w:val="TOCTitle"/>
    <w:rsid w:val="002C2D7E"/>
  </w:style>
  <w:style w:type="paragraph" w:styleId="TableofFigures">
    <w:name w:val="table of figures"/>
    <w:basedOn w:val="Normal"/>
    <w:next w:val="Normal"/>
    <w:semiHidden/>
    <w:rsid w:val="002C2D7E"/>
    <w:pPr>
      <w:tabs>
        <w:tab w:val="right" w:leader="dot" w:pos="9072"/>
      </w:tabs>
      <w:ind w:left="970" w:hanging="403"/>
    </w:pPr>
    <w:rPr>
      <w:rFonts w:ascii="Times New Roman" w:hAnsi="Times New Roman"/>
      <w:b/>
    </w:rPr>
  </w:style>
  <w:style w:type="paragraph" w:styleId="ListNumber">
    <w:name w:val="List Number"/>
    <w:basedOn w:val="List"/>
    <w:rsid w:val="002C2D7E"/>
    <w:pPr>
      <w:numPr>
        <w:numId w:val="13"/>
      </w:numPr>
      <w:tabs>
        <w:tab w:val="clear" w:pos="340"/>
      </w:tabs>
    </w:pPr>
  </w:style>
  <w:style w:type="character" w:customStyle="1" w:styleId="WingdingSymbols">
    <w:name w:val="Wingding Symbols"/>
    <w:rsid w:val="002C2D7E"/>
    <w:rPr>
      <w:rFonts w:ascii="Wingdings" w:hAnsi="Wingdings"/>
    </w:rPr>
  </w:style>
  <w:style w:type="paragraph" w:customStyle="1" w:styleId="TableHeading">
    <w:name w:val="Table Heading"/>
    <w:basedOn w:val="HeadingBase"/>
    <w:rsid w:val="002C2D7E"/>
    <w:pPr>
      <w:keepLines/>
      <w:pBdr>
        <w:bottom w:val="single" w:sz="6" w:space="1" w:color="918585"/>
      </w:pBdr>
      <w:spacing w:before="240"/>
    </w:pPr>
  </w:style>
  <w:style w:type="character" w:customStyle="1" w:styleId="HotSpot">
    <w:name w:val="HotSpot"/>
    <w:rsid w:val="002C2D7E"/>
    <w:rPr>
      <w:color w:val="0033CC"/>
      <w:u w:val="none"/>
    </w:rPr>
  </w:style>
  <w:style w:type="paragraph" w:customStyle="1" w:styleId="BodyTextRight">
    <w:name w:val="Body Text Right"/>
    <w:basedOn w:val="BodyText"/>
    <w:rsid w:val="002C2D7E"/>
    <w:pPr>
      <w:spacing w:before="0" w:after="0"/>
      <w:jc w:val="right"/>
    </w:pPr>
  </w:style>
  <w:style w:type="paragraph" w:styleId="Index3">
    <w:name w:val="index 3"/>
    <w:basedOn w:val="ListNumber2"/>
    <w:next w:val="Normal"/>
    <w:semiHidden/>
    <w:rsid w:val="002C2D7E"/>
    <w:pPr>
      <w:numPr>
        <w:numId w:val="0"/>
      </w:numPr>
      <w:tabs>
        <w:tab w:val="right" w:leader="dot" w:pos="4176"/>
      </w:tabs>
    </w:pPr>
  </w:style>
  <w:style w:type="paragraph" w:styleId="ListNumber2">
    <w:name w:val="List Number 2"/>
    <w:basedOn w:val="List2"/>
    <w:rsid w:val="002C2D7E"/>
    <w:pPr>
      <w:numPr>
        <w:numId w:val="8"/>
      </w:numPr>
      <w:tabs>
        <w:tab w:val="clear" w:pos="1060"/>
      </w:tabs>
    </w:pPr>
  </w:style>
  <w:style w:type="paragraph" w:customStyle="1" w:styleId="MarginNote">
    <w:name w:val="Margin Note"/>
    <w:basedOn w:val="BodyText"/>
    <w:rsid w:val="002C2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D7E"/>
    <w:rPr>
      <w:sz w:val="32"/>
    </w:rPr>
  </w:style>
  <w:style w:type="paragraph" w:customStyle="1" w:styleId="HeadingProcedure">
    <w:name w:val="Heading Procedure"/>
    <w:basedOn w:val="HeadingBase"/>
    <w:next w:val="Normal"/>
    <w:rsid w:val="002C2D7E"/>
    <w:pPr>
      <w:tabs>
        <w:tab w:val="left" w:pos="0"/>
      </w:tabs>
      <w:spacing w:before="120" w:after="60"/>
    </w:pPr>
    <w:rPr>
      <w:i/>
      <w:color w:val="918585"/>
      <w:sz w:val="22"/>
    </w:rPr>
  </w:style>
  <w:style w:type="paragraph" w:customStyle="1" w:styleId="TableBodyText">
    <w:name w:val="Table Body Text"/>
    <w:basedOn w:val="BodyText"/>
    <w:rsid w:val="002C2D7E"/>
    <w:pPr>
      <w:spacing w:before="60" w:after="60"/>
    </w:pPr>
  </w:style>
  <w:style w:type="paragraph" w:customStyle="1" w:styleId="ListNote">
    <w:name w:val="List Note"/>
    <w:basedOn w:val="List"/>
    <w:rsid w:val="002C2D7E"/>
    <w:pPr>
      <w:pBdr>
        <w:top w:val="single" w:sz="6" w:space="2" w:color="918585"/>
        <w:bottom w:val="single" w:sz="6" w:space="2" w:color="918585"/>
      </w:pBdr>
      <w:tabs>
        <w:tab w:val="left" w:pos="1021"/>
      </w:tabs>
      <w:ind w:firstLine="0"/>
    </w:pPr>
  </w:style>
  <w:style w:type="paragraph" w:customStyle="1" w:styleId="Warning">
    <w:name w:val="Warning"/>
    <w:basedOn w:val="BodyText"/>
    <w:rsid w:val="002C2D7E"/>
    <w:pPr>
      <w:shd w:val="clear" w:color="auto" w:fill="D9D9D9"/>
      <w:tabs>
        <w:tab w:val="left" w:pos="992"/>
      </w:tabs>
      <w:ind w:left="119" w:right="119"/>
    </w:pPr>
    <w:rPr>
      <w:sz w:val="20"/>
    </w:rPr>
  </w:style>
  <w:style w:type="paragraph" w:customStyle="1" w:styleId="MarginIcons">
    <w:name w:val="Margin Icons"/>
    <w:basedOn w:val="BodyText"/>
    <w:rsid w:val="002C2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D7E"/>
    <w:rPr>
      <w:rFonts w:ascii="Courier New" w:hAnsi="Courier New"/>
    </w:rPr>
  </w:style>
  <w:style w:type="paragraph" w:customStyle="1" w:styleId="NoteBullet">
    <w:name w:val="Note Bullet"/>
    <w:basedOn w:val="Note"/>
    <w:rsid w:val="002C2D7E"/>
    <w:pPr>
      <w:tabs>
        <w:tab w:val="clear" w:pos="680"/>
      </w:tabs>
      <w:spacing w:before="60" w:after="60"/>
    </w:pPr>
  </w:style>
  <w:style w:type="paragraph" w:customStyle="1" w:styleId="SubHeading2">
    <w:name w:val="SubHeading2"/>
    <w:basedOn w:val="HeadingBase"/>
    <w:rsid w:val="002C2D7E"/>
    <w:pPr>
      <w:spacing w:before="240" w:after="60"/>
    </w:pPr>
    <w:rPr>
      <w:sz w:val="20"/>
    </w:rPr>
  </w:style>
  <w:style w:type="paragraph" w:customStyle="1" w:styleId="SubHeading1">
    <w:name w:val="SubHeading1"/>
    <w:basedOn w:val="HeadingBase"/>
    <w:rsid w:val="002C2D7E"/>
    <w:pPr>
      <w:spacing w:before="240" w:after="60"/>
    </w:pPr>
    <w:rPr>
      <w:color w:val="918585"/>
      <w:sz w:val="22"/>
    </w:rPr>
  </w:style>
  <w:style w:type="paragraph" w:customStyle="1" w:styleId="SideHeading">
    <w:name w:val="Side Heading"/>
    <w:basedOn w:val="HeadingBase"/>
    <w:rsid w:val="002C2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D7E"/>
    <w:pPr>
      <w:numPr>
        <w:numId w:val="9"/>
      </w:numPr>
    </w:pPr>
  </w:style>
  <w:style w:type="paragraph" w:styleId="PlainText">
    <w:name w:val="Plain Text"/>
    <w:basedOn w:val="Normal"/>
    <w:link w:val="PlainTextChar"/>
    <w:rsid w:val="002C2D7E"/>
    <w:rPr>
      <w:sz w:val="20"/>
    </w:rPr>
  </w:style>
  <w:style w:type="character" w:customStyle="1" w:styleId="PlainTextChar">
    <w:name w:val="Plain Text Char"/>
    <w:basedOn w:val="DefaultParagraphFont"/>
    <w:link w:val="PlainText"/>
    <w:rsid w:val="002C2D7E"/>
    <w:rPr>
      <w:rFonts w:ascii="Courier New" w:eastAsia="Times New Roman" w:hAnsi="Courier New" w:cs="Times New Roman"/>
      <w:sz w:val="20"/>
      <w:szCs w:val="20"/>
      <w:lang w:eastAsia="en-US"/>
    </w:rPr>
  </w:style>
  <w:style w:type="character" w:customStyle="1" w:styleId="MenuOption">
    <w:name w:val="Menu Option"/>
    <w:basedOn w:val="DefaultParagraphFont"/>
    <w:rsid w:val="002C2D7E"/>
    <w:rPr>
      <w:b/>
      <w:smallCaps/>
    </w:rPr>
  </w:style>
  <w:style w:type="paragraph" w:customStyle="1" w:styleId="TableListNumber">
    <w:name w:val="Table List Number"/>
    <w:basedOn w:val="ListNumber"/>
    <w:rsid w:val="002C2D7E"/>
    <w:pPr>
      <w:numPr>
        <w:numId w:val="0"/>
      </w:numPr>
    </w:pPr>
  </w:style>
  <w:style w:type="paragraph" w:styleId="TOC4">
    <w:name w:val="toc 4"/>
    <w:basedOn w:val="TOCBase"/>
    <w:next w:val="Normal"/>
    <w:semiHidden/>
    <w:rsid w:val="002C2D7E"/>
    <w:pPr>
      <w:tabs>
        <w:tab w:val="right" w:leader="dot" w:pos="9071"/>
      </w:tabs>
      <w:ind w:left="1701"/>
    </w:pPr>
  </w:style>
  <w:style w:type="paragraph" w:customStyle="1" w:styleId="ListAlpha">
    <w:name w:val="List Alpha"/>
    <w:basedOn w:val="List"/>
    <w:rsid w:val="002C2D7E"/>
    <w:pPr>
      <w:numPr>
        <w:numId w:val="7"/>
      </w:numPr>
    </w:pPr>
  </w:style>
  <w:style w:type="paragraph" w:customStyle="1" w:styleId="ListAlpha2">
    <w:name w:val="List Alpha 2"/>
    <w:basedOn w:val="List2"/>
    <w:rsid w:val="002C2D7E"/>
    <w:pPr>
      <w:numPr>
        <w:numId w:val="6"/>
      </w:numPr>
    </w:pPr>
  </w:style>
  <w:style w:type="paragraph" w:styleId="List2">
    <w:name w:val="List 2"/>
    <w:basedOn w:val="BodyText"/>
    <w:rsid w:val="002C2D7E"/>
    <w:pPr>
      <w:tabs>
        <w:tab w:val="left" w:pos="680"/>
      </w:tabs>
      <w:spacing w:before="60" w:after="60"/>
      <w:ind w:left="680" w:hanging="340"/>
    </w:pPr>
  </w:style>
  <w:style w:type="paragraph" w:styleId="List3">
    <w:name w:val="List 3"/>
    <w:basedOn w:val="BodyText"/>
    <w:rsid w:val="002C2D7E"/>
    <w:pPr>
      <w:tabs>
        <w:tab w:val="left" w:pos="1021"/>
      </w:tabs>
      <w:spacing w:before="60" w:after="60"/>
      <w:ind w:left="1020" w:hanging="340"/>
    </w:pPr>
  </w:style>
  <w:style w:type="paragraph" w:styleId="List4">
    <w:name w:val="List 4"/>
    <w:basedOn w:val="BodyText"/>
    <w:rsid w:val="002C2D7E"/>
    <w:pPr>
      <w:tabs>
        <w:tab w:val="left" w:pos="1361"/>
      </w:tabs>
      <w:spacing w:before="60" w:after="60"/>
      <w:ind w:left="1361" w:hanging="340"/>
    </w:pPr>
  </w:style>
  <w:style w:type="paragraph" w:styleId="List5">
    <w:name w:val="List 5"/>
    <w:basedOn w:val="BodyText"/>
    <w:rsid w:val="002C2D7E"/>
    <w:pPr>
      <w:tabs>
        <w:tab w:val="left" w:pos="1701"/>
      </w:tabs>
      <w:spacing w:before="60" w:after="60"/>
      <w:ind w:left="1701" w:hanging="340"/>
    </w:pPr>
  </w:style>
  <w:style w:type="paragraph" w:styleId="ListBullet3">
    <w:name w:val="List Bullet 3"/>
    <w:basedOn w:val="List3"/>
    <w:rsid w:val="002C2D7E"/>
    <w:pPr>
      <w:numPr>
        <w:numId w:val="12"/>
      </w:numPr>
      <w:tabs>
        <w:tab w:val="clear" w:pos="1021"/>
      </w:tabs>
      <w:ind w:left="1037" w:hanging="357"/>
    </w:pPr>
  </w:style>
  <w:style w:type="paragraph" w:styleId="ListBullet4">
    <w:name w:val="List Bullet 4"/>
    <w:basedOn w:val="List4"/>
    <w:rsid w:val="002C2D7E"/>
    <w:pPr>
      <w:numPr>
        <w:numId w:val="1"/>
      </w:numPr>
      <w:tabs>
        <w:tab w:val="clear" w:pos="1361"/>
      </w:tabs>
    </w:pPr>
  </w:style>
  <w:style w:type="paragraph" w:styleId="ListBullet5">
    <w:name w:val="List Bullet 5"/>
    <w:basedOn w:val="List5"/>
    <w:rsid w:val="002C2D7E"/>
    <w:pPr>
      <w:numPr>
        <w:numId w:val="2"/>
      </w:numPr>
    </w:pPr>
  </w:style>
  <w:style w:type="paragraph" w:styleId="ListContinue2">
    <w:name w:val="List Continue 2"/>
    <w:basedOn w:val="List2"/>
    <w:rsid w:val="002C2D7E"/>
    <w:pPr>
      <w:ind w:firstLine="0"/>
    </w:pPr>
  </w:style>
  <w:style w:type="paragraph" w:styleId="ListContinue3">
    <w:name w:val="List Continue 3"/>
    <w:basedOn w:val="List3"/>
    <w:rsid w:val="002C2D7E"/>
    <w:pPr>
      <w:ind w:left="1021" w:firstLine="0"/>
    </w:pPr>
  </w:style>
  <w:style w:type="paragraph" w:styleId="ListContinue4">
    <w:name w:val="List Continue 4"/>
    <w:basedOn w:val="List4"/>
    <w:rsid w:val="002C2D7E"/>
    <w:pPr>
      <w:ind w:firstLine="0"/>
    </w:pPr>
  </w:style>
  <w:style w:type="paragraph" w:styleId="ListContinue5">
    <w:name w:val="List Continue 5"/>
    <w:basedOn w:val="List5"/>
    <w:rsid w:val="002C2D7E"/>
    <w:pPr>
      <w:ind w:firstLine="0"/>
    </w:pPr>
  </w:style>
  <w:style w:type="paragraph" w:styleId="ListNumber3">
    <w:name w:val="List Number 3"/>
    <w:basedOn w:val="List3"/>
    <w:rsid w:val="002C2D7E"/>
    <w:pPr>
      <w:numPr>
        <w:numId w:val="3"/>
      </w:numPr>
    </w:pPr>
  </w:style>
  <w:style w:type="paragraph" w:styleId="ListNumber4">
    <w:name w:val="List Number 4"/>
    <w:basedOn w:val="List4"/>
    <w:rsid w:val="002C2D7E"/>
    <w:pPr>
      <w:numPr>
        <w:numId w:val="4"/>
      </w:numPr>
    </w:pPr>
  </w:style>
  <w:style w:type="paragraph" w:styleId="ListNumber5">
    <w:name w:val="List Number 5"/>
    <w:basedOn w:val="List5"/>
    <w:rsid w:val="002C2D7E"/>
    <w:pPr>
      <w:numPr>
        <w:numId w:val="5"/>
      </w:numPr>
    </w:pPr>
  </w:style>
  <w:style w:type="paragraph" w:styleId="BlockText">
    <w:name w:val="Block Text"/>
    <w:basedOn w:val="Normal"/>
    <w:rsid w:val="002C2D7E"/>
    <w:pPr>
      <w:spacing w:after="120"/>
      <w:ind w:left="1440" w:right="1440"/>
    </w:pPr>
  </w:style>
  <w:style w:type="character" w:customStyle="1" w:styleId="Subscript">
    <w:name w:val="Subscript"/>
    <w:basedOn w:val="DefaultParagraphFont"/>
    <w:rsid w:val="002C2D7E"/>
    <w:rPr>
      <w:sz w:val="16"/>
      <w:vertAlign w:val="subscript"/>
    </w:rPr>
  </w:style>
  <w:style w:type="character" w:customStyle="1" w:styleId="Superscript">
    <w:name w:val="Superscript"/>
    <w:basedOn w:val="DefaultParagraphFont"/>
    <w:rsid w:val="002C2D7E"/>
    <w:rPr>
      <w:sz w:val="16"/>
      <w:vertAlign w:val="superscript"/>
    </w:rPr>
  </w:style>
  <w:style w:type="character" w:customStyle="1" w:styleId="Symbols">
    <w:name w:val="Symbols"/>
    <w:basedOn w:val="DefaultParagraphFont"/>
    <w:rsid w:val="002C2D7E"/>
    <w:rPr>
      <w:rFonts w:ascii="Symbol" w:hAnsi="Symbol"/>
    </w:rPr>
  </w:style>
  <w:style w:type="character" w:customStyle="1" w:styleId="MenuOptions">
    <w:name w:val="Menu Options"/>
    <w:basedOn w:val="DefaultParagraphFont"/>
    <w:rsid w:val="002C2D7E"/>
    <w:rPr>
      <w:rFonts w:ascii="Arial Narrow" w:hAnsi="Arial Narrow"/>
      <w:smallCaps/>
    </w:rPr>
  </w:style>
  <w:style w:type="character" w:customStyle="1" w:styleId="Buttons">
    <w:name w:val="Buttons"/>
    <w:basedOn w:val="DefaultParagraphFont"/>
    <w:rsid w:val="002C2D7E"/>
    <w:rPr>
      <w:b/>
    </w:rPr>
  </w:style>
  <w:style w:type="character" w:customStyle="1" w:styleId="Underlined">
    <w:name w:val="Underlined"/>
    <w:basedOn w:val="DefaultParagraphFont"/>
    <w:rsid w:val="002C2D7E"/>
    <w:rPr>
      <w:u w:val="single"/>
    </w:rPr>
  </w:style>
  <w:style w:type="paragraph" w:customStyle="1" w:styleId="TableBodyTextRight">
    <w:name w:val="Table Body Text Right"/>
    <w:basedOn w:val="TableBodyText"/>
    <w:rsid w:val="002C2D7E"/>
    <w:pPr>
      <w:widowControl w:val="0"/>
      <w:autoSpaceDE w:val="0"/>
      <w:autoSpaceDN w:val="0"/>
      <w:adjustRightInd w:val="0"/>
      <w:jc w:val="right"/>
    </w:pPr>
    <w:rPr>
      <w:rFonts w:cs="Arial"/>
      <w:szCs w:val="18"/>
    </w:rPr>
  </w:style>
  <w:style w:type="paragraph" w:customStyle="1" w:styleId="CopyrightText">
    <w:name w:val="Copyright Text"/>
    <w:basedOn w:val="BodyText"/>
    <w:rsid w:val="002C2D7E"/>
    <w:rPr>
      <w:sz w:val="18"/>
    </w:rPr>
  </w:style>
  <w:style w:type="paragraph" w:customStyle="1" w:styleId="BodySmallRight">
    <w:name w:val="Body Small Right"/>
    <w:basedOn w:val="BodyTextRight"/>
    <w:rsid w:val="002C2D7E"/>
    <w:rPr>
      <w:sz w:val="18"/>
      <w:szCs w:val="18"/>
    </w:rPr>
  </w:style>
  <w:style w:type="paragraph" w:customStyle="1" w:styleId="MarginEdition">
    <w:name w:val="Margin Edition"/>
    <w:basedOn w:val="MarginNote"/>
    <w:rsid w:val="002C2D7E"/>
    <w:pPr>
      <w:spacing w:before="0" w:after="0"/>
    </w:pPr>
    <w:rPr>
      <w:rFonts w:ascii="Times New Roman" w:hAnsi="Times New Roman"/>
      <w:color w:val="999999"/>
    </w:rPr>
  </w:style>
  <w:style w:type="paragraph" w:customStyle="1" w:styleId="Spacer">
    <w:name w:val="Spacer"/>
    <w:basedOn w:val="Normal"/>
    <w:rsid w:val="002C2D7E"/>
    <w:rPr>
      <w:sz w:val="2"/>
      <w:szCs w:val="2"/>
    </w:rPr>
  </w:style>
  <w:style w:type="character" w:customStyle="1" w:styleId="Small">
    <w:name w:val="Small"/>
    <w:basedOn w:val="DefaultParagraphFont"/>
    <w:rsid w:val="002C2D7E"/>
    <w:rPr>
      <w:sz w:val="16"/>
    </w:rPr>
  </w:style>
  <w:style w:type="paragraph" w:customStyle="1" w:styleId="WideTable">
    <w:name w:val="Wide Table"/>
    <w:basedOn w:val="Normal"/>
    <w:rsid w:val="002C2D7E"/>
    <w:pPr>
      <w:ind w:left="-1418"/>
    </w:pPr>
    <w:rPr>
      <w:sz w:val="2"/>
      <w:szCs w:val="2"/>
    </w:rPr>
  </w:style>
  <w:style w:type="character" w:styleId="PageNumber">
    <w:name w:val="page number"/>
    <w:basedOn w:val="DefaultParagraphFont"/>
    <w:rsid w:val="002C2D7E"/>
  </w:style>
  <w:style w:type="paragraph" w:styleId="Quote">
    <w:name w:val="Quote"/>
    <w:basedOn w:val="Heading1"/>
    <w:link w:val="QuoteChar"/>
    <w:qFormat/>
    <w:rsid w:val="002C2D7E"/>
    <w:rPr>
      <w:b w:val="0"/>
      <w:sz w:val="72"/>
      <w:szCs w:val="72"/>
      <w:lang w:val="en-NZ"/>
    </w:rPr>
  </w:style>
  <w:style w:type="character" w:customStyle="1" w:styleId="QuoteChar">
    <w:name w:val="Quote Char"/>
    <w:basedOn w:val="DefaultParagraphFont"/>
    <w:link w:val="Quote"/>
    <w:rsid w:val="002C2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D7E"/>
    <w:pPr>
      <w:pageBreakBefore/>
    </w:pPr>
  </w:style>
  <w:style w:type="paragraph" w:customStyle="1" w:styleId="Border">
    <w:name w:val="Border"/>
    <w:basedOn w:val="Normal"/>
    <w:qFormat/>
    <w:rsid w:val="002C2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D7E"/>
    <w:rPr>
      <w:b/>
      <w:bCs/>
      <w:i/>
      <w:iCs/>
      <w:color w:val="auto"/>
    </w:rPr>
  </w:style>
  <w:style w:type="paragraph" w:styleId="IntenseQuote">
    <w:name w:val="Intense Quote"/>
    <w:basedOn w:val="Normal"/>
    <w:next w:val="Normal"/>
    <w:link w:val="IntenseQuoteChar"/>
    <w:uiPriority w:val="30"/>
    <w:qFormat/>
    <w:rsid w:val="002C2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D7E"/>
    <w:rPr>
      <w:smallCaps/>
      <w:color w:val="auto"/>
      <w:u w:val="single"/>
    </w:rPr>
  </w:style>
  <w:style w:type="character" w:styleId="IntenseReference">
    <w:name w:val="Intense Reference"/>
    <w:basedOn w:val="DefaultParagraphFont"/>
    <w:uiPriority w:val="32"/>
    <w:qFormat/>
    <w:rsid w:val="002C2D7E"/>
    <w:rPr>
      <w:b/>
      <w:bCs/>
      <w:smallCaps/>
      <w:color w:val="auto"/>
      <w:spacing w:val="5"/>
      <w:u w:val="single"/>
    </w:rPr>
  </w:style>
  <w:style w:type="paragraph" w:customStyle="1" w:styleId="2ColumnHeading">
    <w:name w:val="2Column Heading"/>
    <w:basedOn w:val="BodyText"/>
    <w:qFormat/>
    <w:rsid w:val="002C2D7E"/>
    <w:pPr>
      <w:spacing w:after="60"/>
      <w:ind w:left="-2268"/>
    </w:pPr>
    <w:rPr>
      <w:b/>
    </w:rPr>
  </w:style>
  <w:style w:type="paragraph" w:customStyle="1" w:styleId="Heading1TOC">
    <w:name w:val="Heading1 TOC"/>
    <w:basedOn w:val="Normal"/>
    <w:qFormat/>
    <w:rsid w:val="002C2D7E"/>
    <w:pPr>
      <w:spacing w:before="240" w:after="120"/>
    </w:pPr>
    <w:rPr>
      <w:rFonts w:ascii="Times New Roman" w:hAnsi="Times New Roman"/>
      <w:b/>
      <w:sz w:val="32"/>
    </w:rPr>
  </w:style>
  <w:style w:type="paragraph" w:customStyle="1" w:styleId="Heading2TOC">
    <w:name w:val="Heading2 TOC"/>
    <w:basedOn w:val="Normal"/>
    <w:qFormat/>
    <w:rsid w:val="002C2D7E"/>
    <w:pPr>
      <w:spacing w:before="240" w:after="60"/>
    </w:pPr>
    <w:rPr>
      <w:rFonts w:ascii="Times New Roman" w:hAnsi="Times New Roman"/>
      <w:b/>
      <w:sz w:val="28"/>
    </w:rPr>
  </w:style>
  <w:style w:type="character" w:customStyle="1" w:styleId="Underline">
    <w:name w:val="Underline"/>
    <w:basedOn w:val="DefaultParagraphFont"/>
    <w:qFormat/>
    <w:rsid w:val="002C2D7E"/>
    <w:rPr>
      <w:u w:val="single"/>
    </w:rPr>
  </w:style>
  <w:style w:type="character" w:customStyle="1" w:styleId="BoldandItalics">
    <w:name w:val="Bold and Italics"/>
    <w:qFormat/>
    <w:rsid w:val="002C2D7E"/>
    <w:rPr>
      <w:b/>
      <w:i/>
      <w:u w:val="none"/>
    </w:rPr>
  </w:style>
  <w:style w:type="paragraph" w:styleId="BalloonText">
    <w:name w:val="Balloon Text"/>
    <w:basedOn w:val="Normal"/>
    <w:link w:val="BalloonTextChar"/>
    <w:rsid w:val="002C2D7E"/>
    <w:rPr>
      <w:rFonts w:ascii="Tahoma" w:hAnsi="Tahoma" w:cs="Tahoma"/>
      <w:sz w:val="16"/>
      <w:szCs w:val="16"/>
    </w:rPr>
  </w:style>
  <w:style w:type="character" w:customStyle="1" w:styleId="BalloonTextChar">
    <w:name w:val="Balloon Text Char"/>
    <w:basedOn w:val="DefaultParagraphFont"/>
    <w:link w:val="BalloonText"/>
    <w:rsid w:val="002C2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D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D7E"/>
    <w:rPr>
      <w:b/>
      <w:color w:val="660033"/>
      <w:spacing w:val="0"/>
    </w:rPr>
  </w:style>
  <w:style w:type="paragraph" w:customStyle="1" w:styleId="Nameditemlist">
    <w:name w:val="Named item list"/>
    <w:basedOn w:val="BodyText"/>
    <w:qFormat/>
    <w:rsid w:val="002C2D7E"/>
    <w:pPr>
      <w:tabs>
        <w:tab w:val="left" w:pos="2835"/>
      </w:tabs>
      <w:ind w:left="2835" w:hanging="2835"/>
    </w:pPr>
  </w:style>
  <w:style w:type="paragraph" w:customStyle="1" w:styleId="BodyTextnopadding">
    <w:name w:val="Body Text no padding"/>
    <w:basedOn w:val="BodyText"/>
    <w:qFormat/>
    <w:rsid w:val="002C2D7E"/>
    <w:pPr>
      <w:spacing w:before="0" w:after="0"/>
    </w:pPr>
  </w:style>
  <w:style w:type="paragraph" w:customStyle="1" w:styleId="BodyTextBold">
    <w:name w:val="Body Text Bold"/>
    <w:basedOn w:val="BodyText"/>
    <w:qFormat/>
    <w:rsid w:val="002C2D7E"/>
    <w:rPr>
      <w:b/>
    </w:rPr>
  </w:style>
  <w:style w:type="character" w:styleId="Hyperlink">
    <w:name w:val="Hyperlink"/>
    <w:basedOn w:val="DefaultParagraphFont"/>
    <w:uiPriority w:val="99"/>
    <w:unhideWhenUsed/>
    <w:rsid w:val="00790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3111</Characters>
  <Application>Microsoft Office Word</Application>
  <DocSecurity>0</DocSecurity>
  <Lines>103</Lines>
  <Paragraphs>53</Paragraphs>
  <ScaleCrop>false</ScaleCrop>
  <Company>Author-it Software Corporation Ltd.</Company>
  <LinksUpToDate>false</LinksUpToDate>
  <CharactersWithSpaces>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HLTAYV009 Provide therapeutic Ayurvedic nutritional advice</dc:title>
  <dc:subject>Approved</dc:subject>
  <dc:creator>SkillsIQ</dc:creator>
  <cp:keywords>Release: 1</cp:keywords>
  <dc:description>Review Date: 12 April 2008</dc:description>
  <cp:lastModifiedBy>HSD_TPCMSd.prod</cp:lastModifiedBy>
  <cp:revision>3</cp:revision>
  <dcterms:created xsi:type="dcterms:W3CDTF">2023-07-02T02:46:00Z</dcterms:created>
  <dcterms:modified xsi:type="dcterms:W3CDTF">2023-07-02T02:46:00Z</dcterms:modified>
</cp:coreProperties>
</file>