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9F2" w:rsidP="000809F2">
      <w:pPr>
        <w:pStyle w:val="Title"/>
      </w:pPr>
      <w:r>
        <w:fldChar w:fldCharType="begin"/>
      </w:r>
      <w:r>
        <w:instrText xml:space="preserve"> TITLE   \* MERGEFORMAT </w:instrText>
      </w:r>
      <w:r>
        <w:fldChar w:fldCharType="separate"/>
      </w:r>
      <w:r>
        <w:t>HLTAYV003 Provide Ayurvedic bodywork therapies</w:t>
      </w:r>
      <w:r>
        <w:fldChar w:fldCharType="end"/>
      </w:r>
    </w:p>
    <w:p w:rsidR="000809F2" w:rsidP="000809F2">
      <w:pPr>
        <w:pStyle w:val="Version"/>
        <w:sectPr w:rsidSect="00F568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8D0" w:rsidP="00F568D0">
      <w:pPr>
        <w:pStyle w:val="SuperHeading"/>
      </w:pPr>
      <w:r w:rsidRPr="00F568D0">
        <w:t>HLTAYV003 Provide Ayurvedic bodywork therapies</w:t>
      </w:r>
    </w:p>
    <w:p w:rsidR="00000000" w:rsidRPr="00F568D0" w:rsidP="00F568D0">
      <w:pPr>
        <w:pStyle w:val="Heading1"/>
      </w:pPr>
      <w:bookmarkStart w:id="1" w:name="O_743748"/>
      <w:bookmarkEnd w:id="1"/>
      <w:r w:rsidRPr="00F568D0">
        <w:t>Modification History</w:t>
      </w:r>
    </w:p>
    <w:tbl>
      <w:tblPr>
        <w:tblW w:w="0" w:type="auto"/>
        <w:tblLayout w:type="fixed"/>
        <w:tblCellMar>
          <w:left w:w="62" w:type="dxa"/>
          <w:right w:w="62" w:type="dxa"/>
        </w:tblCellMar>
        <w:tblLook w:val="0000"/>
      </w:tblPr>
      <w:tblGrid>
        <w:gridCol w:w="2790"/>
        <w:gridCol w:w="6344"/>
      </w:tblGrid>
      <w:tr w:rsidTr="00F568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D0" w:rsidP="00F568D0">
            <w:pPr>
              <w:pStyle w:val="BodyText"/>
            </w:pPr>
            <w:r w:rsidRPr="00F568D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D0">
            <w:pPr>
              <w:pStyle w:val="BodyText"/>
              <w:rPr>
                <w:lang w:val="en-NZ"/>
              </w:rPr>
            </w:pPr>
            <w:r w:rsidRPr="00F568D0">
              <w:rPr>
                <w:rStyle w:val="SpecialBold"/>
              </w:rPr>
              <w:t>Comments</w:t>
            </w:r>
          </w:p>
        </w:tc>
      </w:tr>
      <w:tr w:rsidTr="00F568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D0">
            <w:pPr>
              <w:pStyle w:val="BodyText"/>
              <w:rPr>
                <w:lang w:val="en-NZ"/>
              </w:rPr>
            </w:pPr>
            <w:r w:rsidRPr="00F568D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D0" w:rsidP="00F568D0">
            <w:pPr>
              <w:pStyle w:val="BodyText"/>
            </w:pPr>
            <w:r w:rsidRPr="00F568D0">
              <w:t xml:space="preserve">This version was released in </w:t>
            </w:r>
            <w:r w:rsidRPr="00F568D0">
              <w:rPr>
                <w:rStyle w:val="Emphasis"/>
              </w:rPr>
              <w:t>HLT Health Training Package release 2.0</w:t>
            </w:r>
            <w:r w:rsidRPr="00F568D0">
              <w:t xml:space="preserve"> and meets the requirements of the 2012 Standards for Training Packages.</w:t>
            </w:r>
          </w:p>
          <w:p w:rsidR="00000000" w:rsidRPr="00F568D0" w:rsidP="00F568D0">
            <w:pPr>
              <w:pStyle w:val="BodyText"/>
            </w:pPr>
            <w:r w:rsidRPr="00F568D0">
              <w:t>Significant changes to the elements and performance criter</w:t>
            </w:r>
            <w:r w:rsidRPr="00F568D0">
              <w:t>ia. New evidence requirements for assessment, including volume and frequency requirements. Significant change to knowledge evidence. Minimum clinic hours added. Additional assessor requirement.</w:t>
            </w:r>
          </w:p>
        </w:tc>
      </w:tr>
    </w:tbl>
    <w:p w:rsidR="00000000" w:rsidRPr="00F568D0" w:rsidP="00F568D0">
      <w:pPr>
        <w:pStyle w:val="BodyText"/>
      </w:pPr>
    </w:p>
    <w:p w:rsidR="00000000" w:rsidRPr="00F568D0" w:rsidP="00F568D0">
      <w:pPr>
        <w:pStyle w:val="AllowPageBreak"/>
      </w:pPr>
    </w:p>
    <w:p w:rsidR="00000000" w:rsidRPr="00F568D0" w:rsidP="00F568D0">
      <w:pPr>
        <w:pStyle w:val="Heading1"/>
      </w:pPr>
      <w:bookmarkStart w:id="2" w:name="O_743752"/>
      <w:bookmarkEnd w:id="2"/>
      <w:r w:rsidRPr="00F568D0">
        <w:t>Application</w:t>
      </w:r>
    </w:p>
    <w:p w:rsidR="00000000" w:rsidRPr="00F568D0" w:rsidP="000809F2">
      <w:pPr>
        <w:pStyle w:val="BodyText"/>
      </w:pPr>
      <w:r w:rsidRPr="00F568D0">
        <w:t xml:space="preserve">This unit describes the skills </w:t>
      </w:r>
      <w:r w:rsidRPr="00F568D0">
        <w:t>and knowledge required to gather client information, prepare equipment for treatment, and then provide Ayurvedic therapeutic treatments such as abhyanga, shirodhara and kati basti.</w:t>
      </w:r>
    </w:p>
    <w:p w:rsidR="00000000" w:rsidRPr="00F568D0" w:rsidP="000809F2">
      <w:pPr>
        <w:pStyle w:val="BodyText"/>
      </w:pPr>
      <w:r w:rsidRPr="00F568D0">
        <w:t xml:space="preserve">This unit applies to individuals who provide Ayurvedic massage, either as </w:t>
      </w:r>
      <w:r w:rsidRPr="00F568D0">
        <w:t xml:space="preserve">part of their work as a dedicated Ayurvedic practitioner, or in conjunction with other treatment modalities. </w:t>
      </w:r>
    </w:p>
    <w:p w:rsidR="00000000" w:rsidRPr="000809F2" w:rsidP="000809F2">
      <w:pPr>
        <w:pStyle w:val="BodyText"/>
        <w:rPr>
          <w:i/>
        </w:rPr>
      </w:pPr>
      <w:r w:rsidRPr="000809F2">
        <w:rPr>
          <w:rStyle w:val="Emphasis"/>
        </w:rPr>
        <w:t>The skills in this unit must be applied in accordance with Commonwealth and State/Territory legislation, Australian/New Zealand standards and ind</w:t>
      </w:r>
      <w:r w:rsidRPr="000809F2">
        <w:rPr>
          <w:rStyle w:val="Emphasis"/>
        </w:rPr>
        <w:t>ustry codes of practice.</w:t>
      </w:r>
    </w:p>
    <w:p w:rsidR="00000000" w:rsidRPr="00F568D0" w:rsidP="00F568D0">
      <w:pPr>
        <w:pStyle w:val="Heading1"/>
      </w:pPr>
      <w:bookmarkStart w:id="3" w:name="O_743751"/>
      <w:bookmarkEnd w:id="3"/>
      <w:r w:rsidRPr="00F568D0">
        <w:t>Elements and Performance Criteria</w:t>
      </w:r>
    </w:p>
    <w:tbl>
      <w:tblPr>
        <w:tblW w:w="0" w:type="auto"/>
        <w:tblLayout w:type="fixed"/>
        <w:tblCellMar>
          <w:left w:w="62" w:type="dxa"/>
          <w:right w:w="62" w:type="dxa"/>
        </w:tblCellMar>
        <w:tblLook w:val="0000"/>
      </w:tblPr>
      <w:tblGrid>
        <w:gridCol w:w="3261"/>
        <w:gridCol w:w="5702"/>
      </w:tblGrid>
      <w:tr w:rsidTr="000809F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568D0" w:rsidP="00F568D0">
            <w:pPr>
              <w:pStyle w:val="BodyText"/>
            </w:pPr>
            <w:r w:rsidRPr="00F568D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568D0">
            <w:pPr>
              <w:pStyle w:val="BodyText"/>
              <w:rPr>
                <w:lang w:val="en-NZ"/>
              </w:rPr>
            </w:pPr>
            <w:r w:rsidRPr="00F568D0">
              <w:rPr>
                <w:rStyle w:val="SpecialBold"/>
              </w:rPr>
              <w:t>PERFORMANCE CRITERIA</w:t>
            </w:r>
          </w:p>
        </w:tc>
      </w:tr>
      <w:tr w:rsidTr="000809F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568D0" w:rsidP="00F568D0">
            <w:pPr>
              <w:pStyle w:val="BodyText"/>
            </w:pPr>
            <w:r w:rsidRPr="00F568D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568D0">
            <w:pPr>
              <w:pStyle w:val="BodyText"/>
              <w:rPr>
                <w:lang w:val="en-NZ"/>
              </w:rPr>
            </w:pPr>
            <w:r w:rsidRPr="00F568D0">
              <w:rPr>
                <w:rStyle w:val="Emphasis"/>
              </w:rPr>
              <w:t>Performance criteria describe the performance needed to demonstrate achievement of the element.</w:t>
            </w:r>
          </w:p>
        </w:tc>
      </w:tr>
      <w:tr w:rsidTr="000809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568D0">
            <w:pPr>
              <w:pStyle w:val="BodyText"/>
              <w:rPr>
                <w:lang w:val="en-NZ"/>
              </w:rPr>
            </w:pPr>
            <w:r w:rsidRPr="00F568D0">
              <w:t>1. Gather client information</w:t>
            </w:r>
          </w:p>
        </w:tc>
        <w:tc>
          <w:tcPr>
            <w:tcW w:w="5702" w:type="dxa"/>
            <w:tcBorders>
              <w:top w:val="nil"/>
              <w:left w:val="nil"/>
              <w:bottom w:val="nil"/>
              <w:right w:val="nil"/>
            </w:tcBorders>
            <w:tcMar>
              <w:top w:w="0" w:type="dxa"/>
              <w:left w:w="62" w:type="dxa"/>
              <w:bottom w:w="0" w:type="dxa"/>
              <w:right w:w="62" w:type="dxa"/>
            </w:tcMar>
          </w:tcPr>
          <w:p w:rsidR="00000000" w:rsidRPr="00F568D0" w:rsidP="00F568D0">
            <w:pPr>
              <w:pStyle w:val="BodyText"/>
            </w:pPr>
            <w:r w:rsidRPr="00F568D0">
              <w:t xml:space="preserve">1.1 Collect and document information about client general health according to legal requirements and Ayurvedic framework </w:t>
            </w:r>
          </w:p>
          <w:p w:rsidR="00000000" w:rsidRPr="00F568D0" w:rsidP="00F568D0">
            <w:pPr>
              <w:pStyle w:val="BodyText"/>
            </w:pPr>
            <w:r w:rsidRPr="00F568D0">
              <w:t>1.2 Review information to inform massage approach</w:t>
            </w:r>
          </w:p>
          <w:p w:rsidR="00000000" w:rsidP="00F568D0">
            <w:pPr>
              <w:pStyle w:val="BodyText"/>
              <w:rPr>
                <w:lang w:val="en-NZ"/>
              </w:rPr>
            </w:pPr>
            <w:r w:rsidRPr="00F568D0">
              <w:t>1.3 Manage information and records in a confidential an</w:t>
            </w:r>
            <w:r w:rsidRPr="00F568D0">
              <w:t>d secure manner</w:t>
            </w:r>
          </w:p>
        </w:tc>
      </w:tr>
      <w:tr w:rsidTr="000809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68D0">
            <w:pPr>
              <w:pStyle w:val="BodyText"/>
              <w:rPr>
                <w:lang w:val="en-NZ"/>
              </w:rPr>
            </w:pPr>
          </w:p>
        </w:tc>
      </w:tr>
      <w:tr w:rsidTr="000809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568D0">
            <w:pPr>
              <w:pStyle w:val="BodyText"/>
              <w:rPr>
                <w:lang w:val="en-NZ"/>
              </w:rPr>
            </w:pPr>
            <w:r w:rsidRPr="00F568D0">
              <w:t>2. Prepare client, self and environment</w:t>
            </w:r>
          </w:p>
        </w:tc>
        <w:tc>
          <w:tcPr>
            <w:tcW w:w="5702" w:type="dxa"/>
            <w:tcBorders>
              <w:top w:val="nil"/>
              <w:left w:val="nil"/>
              <w:bottom w:val="nil"/>
              <w:right w:val="nil"/>
            </w:tcBorders>
            <w:tcMar>
              <w:top w:w="0" w:type="dxa"/>
              <w:left w:w="62" w:type="dxa"/>
              <w:bottom w:w="0" w:type="dxa"/>
              <w:right w:w="62" w:type="dxa"/>
            </w:tcMar>
          </w:tcPr>
          <w:p w:rsidR="00000000" w:rsidRPr="00F568D0" w:rsidP="00F568D0">
            <w:pPr>
              <w:pStyle w:val="BodyText"/>
            </w:pPr>
            <w:r w:rsidRPr="00F568D0">
              <w:t>2.1 Prepare the client for treatment following infection control procedures and with appropriate draping and confirm comfort levels</w:t>
            </w:r>
          </w:p>
          <w:p w:rsidR="00000000" w:rsidRPr="00F568D0" w:rsidP="00F568D0">
            <w:pPr>
              <w:pStyle w:val="BodyText"/>
            </w:pPr>
            <w:r w:rsidRPr="00F568D0">
              <w:t>2.2 Advise client of possible physical or emotional reactions bo</w:t>
            </w:r>
            <w:r w:rsidRPr="00F568D0">
              <w:t>th during and after treatment</w:t>
            </w:r>
          </w:p>
          <w:p w:rsidR="00000000" w:rsidRPr="00F568D0" w:rsidP="00F568D0">
            <w:pPr>
              <w:pStyle w:val="BodyText"/>
            </w:pPr>
            <w:r w:rsidRPr="00F568D0">
              <w:t>2.3 Access and organise appropriate equipment and materials for treatment</w:t>
            </w:r>
          </w:p>
          <w:p w:rsidR="00000000" w:rsidRPr="00F568D0" w:rsidP="00F568D0">
            <w:pPr>
              <w:pStyle w:val="BodyText"/>
            </w:pPr>
            <w:r w:rsidRPr="00F568D0">
              <w:t>2.4 Select and safely prepare Ayurvedic massage oils, pastes and powders according to assessment</w:t>
            </w:r>
          </w:p>
          <w:p w:rsidR="00000000" w:rsidRPr="00F568D0" w:rsidP="00F568D0">
            <w:pPr>
              <w:pStyle w:val="BodyText"/>
            </w:pPr>
            <w:r w:rsidRPr="00F568D0">
              <w:t xml:space="preserve">2.5 Check room ambience and temperature following Ayurvedic principles </w:t>
            </w:r>
          </w:p>
          <w:p w:rsidR="00000000" w:rsidP="00F568D0">
            <w:pPr>
              <w:pStyle w:val="BodyText"/>
              <w:rPr>
                <w:lang w:val="en-NZ"/>
              </w:rPr>
            </w:pPr>
            <w:r w:rsidRPr="00F568D0">
              <w:t>2.6 Maintain own health through use of self care pre treatment routines</w:t>
            </w:r>
          </w:p>
        </w:tc>
      </w:tr>
      <w:tr w:rsidTr="000809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68D0">
            <w:pPr>
              <w:pStyle w:val="BodyText"/>
              <w:rPr>
                <w:lang w:val="en-NZ"/>
              </w:rPr>
            </w:pPr>
          </w:p>
        </w:tc>
      </w:tr>
      <w:tr w:rsidTr="000809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568D0">
            <w:pPr>
              <w:pStyle w:val="BodyText"/>
              <w:rPr>
                <w:lang w:val="en-NZ"/>
              </w:rPr>
            </w:pPr>
            <w:r w:rsidRPr="00F568D0">
              <w:t>3. Select and use Ayurvedic techniques and sequences</w:t>
            </w:r>
          </w:p>
        </w:tc>
        <w:tc>
          <w:tcPr>
            <w:tcW w:w="5702" w:type="dxa"/>
            <w:tcBorders>
              <w:top w:val="nil"/>
              <w:left w:val="nil"/>
              <w:bottom w:val="nil"/>
              <w:right w:val="nil"/>
            </w:tcBorders>
            <w:tcMar>
              <w:top w:w="0" w:type="dxa"/>
              <w:left w:w="62" w:type="dxa"/>
              <w:bottom w:w="0" w:type="dxa"/>
              <w:right w:w="62" w:type="dxa"/>
            </w:tcMar>
          </w:tcPr>
          <w:p w:rsidR="00000000" w:rsidRPr="00F568D0" w:rsidP="00F568D0">
            <w:pPr>
              <w:pStyle w:val="BodyText"/>
            </w:pPr>
            <w:r w:rsidRPr="00F568D0">
              <w:t>3.1 Determine appropriate techniques based on Ayurvedic</w:t>
            </w:r>
            <w:r w:rsidRPr="00F568D0">
              <w:t xml:space="preserve"> health assessment</w:t>
            </w:r>
          </w:p>
          <w:p w:rsidR="00000000" w:rsidRPr="00F568D0" w:rsidP="00F568D0">
            <w:pPr>
              <w:pStyle w:val="BodyText"/>
            </w:pPr>
            <w:r w:rsidRPr="00F568D0">
              <w:t xml:space="preserve">3.2 Follow therapeutic protocols according to Ayurvedic practice </w:t>
            </w:r>
          </w:p>
          <w:p w:rsidR="00000000" w:rsidP="00F568D0">
            <w:pPr>
              <w:pStyle w:val="BodyText"/>
              <w:rPr>
                <w:lang w:val="en-NZ"/>
              </w:rPr>
            </w:pPr>
            <w:r w:rsidRPr="00F568D0">
              <w:t>3.3 Recognise reactions to treatment and provide appropriate response</w:t>
            </w:r>
          </w:p>
        </w:tc>
      </w:tr>
      <w:tr w:rsidTr="000809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568D0">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F568D0">
            <w:pPr>
              <w:pStyle w:val="ListContinue"/>
              <w:rPr>
                <w:lang w:val="en-NZ"/>
              </w:rPr>
            </w:pPr>
          </w:p>
        </w:tc>
      </w:tr>
      <w:tr w:rsidTr="000809F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568D0">
            <w:pPr>
              <w:pStyle w:val="BodyText"/>
              <w:rPr>
                <w:lang w:val="en-NZ"/>
              </w:rPr>
            </w:pPr>
            <w:r w:rsidRPr="00F568D0">
              <w:t>4. Finalise treatment and advise client</w:t>
            </w:r>
          </w:p>
        </w:tc>
        <w:tc>
          <w:tcPr>
            <w:tcW w:w="5702" w:type="dxa"/>
            <w:tcBorders>
              <w:top w:val="nil"/>
              <w:left w:val="nil"/>
              <w:bottom w:val="nil"/>
              <w:right w:val="nil"/>
            </w:tcBorders>
            <w:tcMar>
              <w:top w:w="0" w:type="dxa"/>
              <w:left w:w="62" w:type="dxa"/>
              <w:bottom w:w="0" w:type="dxa"/>
              <w:right w:w="62" w:type="dxa"/>
            </w:tcMar>
          </w:tcPr>
          <w:p w:rsidR="00000000" w:rsidRPr="00F568D0" w:rsidP="00F568D0">
            <w:pPr>
              <w:pStyle w:val="BodyText"/>
            </w:pPr>
            <w:r w:rsidRPr="00F568D0">
              <w:t>4.1 End the treatment using appropriate protocols</w:t>
            </w:r>
          </w:p>
          <w:p w:rsidR="00000000" w:rsidRPr="00F568D0" w:rsidP="00F568D0">
            <w:pPr>
              <w:pStyle w:val="BodyText"/>
            </w:pPr>
            <w:r w:rsidRPr="00F568D0">
              <w:t>4.2 P</w:t>
            </w:r>
            <w:r w:rsidRPr="00F568D0">
              <w:t>rovide client with information on recommended follow up activities</w:t>
            </w:r>
          </w:p>
          <w:p w:rsidR="00000000" w:rsidRPr="00F568D0" w:rsidP="00F568D0">
            <w:pPr>
              <w:pStyle w:val="BodyText"/>
            </w:pPr>
            <w:r w:rsidRPr="00F568D0">
              <w:t>4.3 Answer client queries with clarity, using appropriate language</w:t>
            </w:r>
          </w:p>
        </w:tc>
      </w:tr>
    </w:tbl>
    <w:p w:rsidR="000809F2" w:rsidP="00F568D0">
      <w:pPr>
        <w:pStyle w:val="ListContinue"/>
      </w:pPr>
    </w:p>
    <w:p w:rsidR="000809F2" w:rsidP="00F568D0">
      <w:pPr>
        <w:pStyle w:val="ListContinue"/>
      </w:pPr>
    </w:p>
    <w:p w:rsidR="00000000" w:rsidRPr="00F568D0" w:rsidP="00F568D0">
      <w:pPr>
        <w:pStyle w:val="Heading1"/>
      </w:pPr>
      <w:bookmarkStart w:id="4" w:name="O_743750"/>
      <w:bookmarkEnd w:id="4"/>
      <w:r w:rsidRPr="00F568D0">
        <w:t>Foundation Skills</w:t>
      </w:r>
    </w:p>
    <w:p w:rsidR="00000000" w:rsidRPr="000809F2" w:rsidP="000809F2">
      <w:pPr>
        <w:pStyle w:val="BodyText"/>
        <w:rPr>
          <w:i/>
        </w:rPr>
      </w:pPr>
      <w:r w:rsidRPr="000809F2">
        <w:rPr>
          <w:rStyle w:val="Emphasis"/>
        </w:rPr>
        <w:t xml:space="preserve">The Foundation Skills describe those required skills (language, literacy, numeracy </w:t>
      </w:r>
      <w:r w:rsidRPr="000809F2">
        <w:rPr>
          <w:rStyle w:val="Emphasis"/>
        </w:rPr>
        <w:t>and employment skills) that are essential to performance.</w:t>
      </w:r>
    </w:p>
    <w:p w:rsidR="00000000" w:rsidRPr="00F568D0" w:rsidP="000809F2">
      <w:pPr>
        <w:pStyle w:val="BodyText"/>
      </w:pPr>
      <w:r w:rsidRPr="00F568D0">
        <w:t>Foundation skills essential to performance are explicit in the performance criteria of this unit of competency</w:t>
      </w:r>
    </w:p>
    <w:p w:rsidR="00000000" w:rsidRPr="00F568D0" w:rsidP="00F568D0">
      <w:pPr>
        <w:pStyle w:val="Heading1"/>
      </w:pPr>
      <w:bookmarkStart w:id="5" w:name="O_743749"/>
      <w:bookmarkEnd w:id="5"/>
      <w:r w:rsidRPr="00F568D0">
        <w:t>Unit Mapping Information</w:t>
      </w:r>
    </w:p>
    <w:p w:rsidR="00000000" w:rsidRPr="00F568D0" w:rsidP="000809F2">
      <w:pPr>
        <w:pStyle w:val="BodyText"/>
      </w:pPr>
      <w:r w:rsidRPr="00F568D0">
        <w:t>No equivalent unit.</w:t>
      </w:r>
    </w:p>
    <w:p w:rsidR="00000000" w:rsidRPr="00F568D0" w:rsidP="00F568D0">
      <w:pPr>
        <w:pStyle w:val="Heading1"/>
      </w:pPr>
      <w:bookmarkStart w:id="6" w:name="O_743742"/>
      <w:bookmarkEnd w:id="6"/>
      <w:r w:rsidRPr="00F568D0">
        <w:t>Links</w:t>
      </w:r>
    </w:p>
    <w:p w:rsidR="00000000" w:rsidRPr="00F568D0" w:rsidP="000809F2">
      <w:pPr>
        <w:pStyle w:val="BodyText"/>
      </w:pPr>
      <w:r w:rsidRPr="00F568D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44789">
        <w:rPr>
          <w:rStyle w:val="Hyperlink"/>
        </w:rPr>
        <w:t>https://vetnet.gov.au/Pages/TrainingDocs.aspx?q=ced1390f-48d9-4ab0-bd50-b015e5485705</w:t>
      </w:r>
      <w:r>
        <w:fldChar w:fldCharType="end"/>
      </w:r>
    </w:p>
    <w:p w:rsidR="00000000" w:rsidRPr="00F568D0" w:rsidP="000809F2">
      <w:pPr>
        <w:pStyle w:val="BodyText"/>
        <w:sectPr w:rsidSect="00F568D0">
          <w:headerReference w:type="default" r:id="rId10"/>
          <w:footerReference w:type="default" r:id="rId11"/>
          <w:pgSz w:w="11908" w:h="16833"/>
          <w:pgMar w:top="1702" w:right="1418" w:bottom="1702" w:left="1418" w:header="992" w:footer="992" w:gutter="0"/>
          <w:cols w:space="720"/>
          <w:noEndnote/>
          <w:docGrid w:linePitch="299"/>
        </w:sectPr>
      </w:pPr>
    </w:p>
    <w:p w:rsidR="00000000" w:rsidRPr="00F568D0" w:rsidP="00F568D0">
      <w:pPr>
        <w:pStyle w:val="SuperHeading"/>
      </w:pPr>
      <w:r w:rsidRPr="00F568D0">
        <w:t>Assessment Requirements for HLTAYV003 Provide Ayurvedic bodywor</w:t>
      </w:r>
      <w:r w:rsidRPr="00F568D0">
        <w:t>k therapies</w:t>
      </w:r>
    </w:p>
    <w:p w:rsidR="00000000" w:rsidRPr="00F568D0" w:rsidP="00F568D0">
      <w:pPr>
        <w:pStyle w:val="Heading1"/>
      </w:pPr>
      <w:bookmarkStart w:id="7" w:name="O_743744"/>
      <w:bookmarkEnd w:id="7"/>
      <w:r w:rsidRPr="00F568D0">
        <w:t>Modification History</w:t>
      </w:r>
    </w:p>
    <w:tbl>
      <w:tblPr>
        <w:tblW w:w="0" w:type="auto"/>
        <w:tblLayout w:type="fixed"/>
        <w:tblCellMar>
          <w:left w:w="62" w:type="dxa"/>
          <w:right w:w="62" w:type="dxa"/>
        </w:tblCellMar>
        <w:tblLook w:val="0000"/>
      </w:tblPr>
      <w:tblGrid>
        <w:gridCol w:w="2790"/>
        <w:gridCol w:w="6344"/>
      </w:tblGrid>
      <w:tr w:rsidTr="00F568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D0" w:rsidP="00F568D0">
            <w:pPr>
              <w:pStyle w:val="BodyText"/>
            </w:pPr>
            <w:r w:rsidRPr="00F568D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D0">
            <w:pPr>
              <w:pStyle w:val="BodyText"/>
              <w:rPr>
                <w:lang w:val="en-NZ"/>
              </w:rPr>
            </w:pPr>
            <w:r w:rsidRPr="00F568D0">
              <w:rPr>
                <w:rStyle w:val="SpecialBold"/>
              </w:rPr>
              <w:t>Comments</w:t>
            </w:r>
          </w:p>
        </w:tc>
      </w:tr>
      <w:tr w:rsidTr="00F568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8D0">
            <w:pPr>
              <w:pStyle w:val="BodyText"/>
              <w:rPr>
                <w:lang w:val="en-NZ"/>
              </w:rPr>
            </w:pPr>
            <w:r w:rsidRPr="00F568D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8D0" w:rsidP="00F568D0">
            <w:pPr>
              <w:pStyle w:val="BodyText"/>
            </w:pPr>
            <w:r w:rsidRPr="00F568D0">
              <w:t xml:space="preserve">This version was released in </w:t>
            </w:r>
            <w:r w:rsidRPr="00F568D0">
              <w:rPr>
                <w:rStyle w:val="Emphasis"/>
              </w:rPr>
              <w:t>HLT Health Training Package release 2.0</w:t>
            </w:r>
            <w:r w:rsidRPr="00F568D0">
              <w:t xml:space="preserve"> and meets the requirements of the 2012 Standards for Training Packages.</w:t>
            </w:r>
          </w:p>
          <w:p w:rsidR="00000000" w:rsidRPr="00F568D0" w:rsidP="00F568D0">
            <w:pPr>
              <w:pStyle w:val="BodyText"/>
            </w:pPr>
            <w:r w:rsidRPr="00F568D0">
              <w:t>Significant changes to the elements an</w:t>
            </w:r>
            <w:r w:rsidRPr="00F568D0">
              <w:t>d performance criteria. New evidence requirements for assessment, including volume and frequency requirements. Significant change to knowledge evidence. Minimum clinic hours added. Additional assessor requirement.</w:t>
            </w:r>
          </w:p>
        </w:tc>
      </w:tr>
    </w:tbl>
    <w:p w:rsidR="00000000" w:rsidRPr="00F568D0" w:rsidP="00F568D0">
      <w:pPr>
        <w:pStyle w:val="BodyText"/>
      </w:pPr>
    </w:p>
    <w:p w:rsidR="00000000" w:rsidRPr="00F568D0" w:rsidP="00F568D0">
      <w:pPr>
        <w:pStyle w:val="AllowPageBreak"/>
      </w:pPr>
    </w:p>
    <w:p w:rsidR="00000000" w:rsidRPr="00F568D0" w:rsidP="00F568D0">
      <w:pPr>
        <w:pStyle w:val="Heading1"/>
      </w:pPr>
      <w:bookmarkStart w:id="8" w:name="O_743747"/>
      <w:bookmarkEnd w:id="8"/>
      <w:r w:rsidRPr="00F568D0">
        <w:t>Performance Evidence</w:t>
      </w:r>
    </w:p>
    <w:p w:rsidR="00000000" w:rsidRPr="00F568D0" w:rsidP="000809F2">
      <w:pPr>
        <w:pStyle w:val="BodyText"/>
      </w:pPr>
      <w:r w:rsidRPr="00F568D0">
        <w:t>Th</w:t>
      </w:r>
      <w:r w:rsidRPr="00F568D0">
        <w:t>e candidate must show evidence of the ability to complete tasks outlined in elements and performance criteria of this unit, manage tasks and manage contingencies in the context of the job role. There must be evidence that the candidate has:</w:t>
      </w:r>
    </w:p>
    <w:p w:rsidR="00000000" w:rsidRPr="00F568D0" w:rsidP="00F568D0">
      <w:pPr>
        <w:pStyle w:val="ListBullet"/>
      </w:pPr>
      <w:r w:rsidRPr="00F568D0">
        <w:t xml:space="preserve">performed the </w:t>
      </w:r>
      <w:r w:rsidRPr="00F568D0">
        <w:t>activities outlined in the performance criteria of this unit during a period of at least 200 hours of Ayurvedic client consultation work</w:t>
      </w:r>
    </w:p>
    <w:p w:rsidR="00000000" w:rsidRPr="00F568D0" w:rsidP="00F568D0">
      <w:pPr>
        <w:pStyle w:val="ListBullet"/>
      </w:pPr>
      <w:r w:rsidRPr="00F568D0">
        <w:t xml:space="preserve">prepared for and managed at least 25 different Ayurvedic bodywork sessions. Clients must include males and females from different stages of life </w:t>
      </w:r>
    </w:p>
    <w:p w:rsidR="00000000" w:rsidRPr="00F568D0" w:rsidP="00F568D0">
      <w:pPr>
        <w:pStyle w:val="ListBullet"/>
      </w:pPr>
      <w:r w:rsidRPr="00F568D0">
        <w:t>provided Ayurvedic therapeutic treatment according to the Ayurvedic framework:</w:t>
      </w:r>
    </w:p>
    <w:p w:rsidR="00000000" w:rsidRPr="00F568D0" w:rsidP="00F568D0">
      <w:pPr>
        <w:pStyle w:val="ListBullet2"/>
      </w:pPr>
      <w:r w:rsidRPr="00F568D0">
        <w:t>obtained required client infor</w:t>
      </w:r>
      <w:r w:rsidRPr="00F568D0">
        <w:t>mation prior to treatment</w:t>
      </w:r>
    </w:p>
    <w:p w:rsidR="00000000" w:rsidRPr="00F568D0" w:rsidP="00F568D0">
      <w:pPr>
        <w:pStyle w:val="ListBullet2"/>
      </w:pPr>
      <w:r w:rsidRPr="00F568D0">
        <w:t xml:space="preserve">evaluated and responded appropriately to any contraindications </w:t>
      </w:r>
    </w:p>
    <w:p w:rsidR="00000000" w:rsidRPr="00F568D0" w:rsidP="00F568D0">
      <w:pPr>
        <w:pStyle w:val="ListBullet2"/>
      </w:pPr>
      <w:r w:rsidRPr="00F568D0">
        <w:t>selected and used herbalised oils appropriate to the client</w:t>
      </w:r>
    </w:p>
    <w:p w:rsidR="00000000" w:rsidRPr="00F568D0" w:rsidP="00F568D0">
      <w:pPr>
        <w:pStyle w:val="ListBullet2"/>
      </w:pPr>
      <w:r w:rsidRPr="00F568D0">
        <w:t xml:space="preserve">selected and used techniques and sequences according to established Ayurvedice practice, including: </w:t>
      </w:r>
    </w:p>
    <w:p w:rsidR="00000000" w:rsidRPr="00F568D0" w:rsidP="00F568D0">
      <w:pPr>
        <w:pStyle w:val="ListBullet3"/>
      </w:pPr>
      <w:r w:rsidRPr="00F568D0">
        <w:t>abyh</w:t>
      </w:r>
      <w:r w:rsidRPr="00F568D0">
        <w:t>anga</w:t>
      </w:r>
    </w:p>
    <w:p w:rsidR="00000000" w:rsidRPr="00F568D0" w:rsidP="00F568D0">
      <w:pPr>
        <w:pStyle w:val="ListBullet3"/>
      </w:pPr>
      <w:r w:rsidRPr="00F568D0">
        <w:t>shirodhara</w:t>
      </w:r>
    </w:p>
    <w:p w:rsidR="00000000" w:rsidRPr="00F568D0" w:rsidP="00F568D0">
      <w:pPr>
        <w:pStyle w:val="ListBullet3"/>
      </w:pPr>
      <w:r w:rsidRPr="00F568D0">
        <w:t>kati basti</w:t>
      </w:r>
    </w:p>
    <w:p w:rsidR="00000000" w:rsidRPr="00F568D0" w:rsidP="00F568D0">
      <w:pPr>
        <w:pStyle w:val="AllowPageBreak"/>
      </w:pPr>
    </w:p>
    <w:p w:rsidR="00000000" w:rsidRPr="00F568D0" w:rsidP="00F568D0">
      <w:pPr>
        <w:pStyle w:val="Heading1"/>
      </w:pPr>
      <w:bookmarkStart w:id="9" w:name="O_743746"/>
      <w:bookmarkEnd w:id="9"/>
      <w:r w:rsidRPr="00F568D0">
        <w:t>Knowledge Evidence</w:t>
      </w:r>
    </w:p>
    <w:p w:rsidR="00000000" w:rsidRPr="00F568D0" w:rsidP="000809F2">
      <w:pPr>
        <w:pStyle w:val="BodyText"/>
      </w:pPr>
      <w:r w:rsidRPr="00F568D0">
        <w:t xml:space="preserve">The candidate must be able to demonstrate essential knowledge required to effectively complete tasks outlined in elements and performance criteria of this unit, </w:t>
      </w:r>
      <w:r w:rsidRPr="00F568D0">
        <w:t>manage tasks and manage contingencies in the context of the work role. This includes knowledge of:</w:t>
      </w:r>
    </w:p>
    <w:p w:rsidR="00000000" w:rsidRPr="00F568D0" w:rsidP="00F568D0">
      <w:pPr>
        <w:pStyle w:val="ListBullet"/>
      </w:pPr>
      <w:r w:rsidRPr="00F568D0">
        <w:t xml:space="preserve">principles of Ayurvedic framework and therapies </w:t>
      </w:r>
    </w:p>
    <w:p w:rsidR="00000000" w:rsidRPr="00F568D0" w:rsidP="00F568D0">
      <w:pPr>
        <w:pStyle w:val="ListBullet"/>
      </w:pPr>
      <w:r w:rsidRPr="00F568D0">
        <w:t>legal and ethical considerations (national and state/territory) for bodywork therapies:</w:t>
      </w:r>
    </w:p>
    <w:p w:rsidR="00000000" w:rsidRPr="00F568D0" w:rsidP="00F568D0">
      <w:pPr>
        <w:pStyle w:val="ListBullet2"/>
      </w:pPr>
      <w:r w:rsidRPr="00F568D0">
        <w:t>codes of conduct</w:t>
      </w:r>
    </w:p>
    <w:p w:rsidR="00000000" w:rsidRPr="00F568D0" w:rsidP="00F568D0">
      <w:pPr>
        <w:pStyle w:val="ListBullet2"/>
      </w:pPr>
      <w:r w:rsidRPr="00F568D0">
        <w:t>duty of care</w:t>
      </w:r>
    </w:p>
    <w:p w:rsidR="00000000" w:rsidRPr="00F568D0" w:rsidP="00F568D0">
      <w:pPr>
        <w:pStyle w:val="ListBullet2"/>
      </w:pPr>
      <w:r w:rsidRPr="00F568D0">
        <w:t>infection control</w:t>
      </w:r>
    </w:p>
    <w:p w:rsidR="00000000" w:rsidRPr="00F568D0" w:rsidP="00F568D0">
      <w:pPr>
        <w:pStyle w:val="ListBullet2"/>
      </w:pPr>
      <w:r w:rsidRPr="00F568D0">
        <w:t>informed consent</w:t>
      </w:r>
    </w:p>
    <w:p w:rsidR="00000000" w:rsidRPr="00F568D0" w:rsidP="00F568D0">
      <w:pPr>
        <w:pStyle w:val="ListBullet2"/>
      </w:pPr>
      <w:r w:rsidRPr="00F568D0">
        <w:t>mandatory reporting</w:t>
      </w:r>
    </w:p>
    <w:p w:rsidR="00000000" w:rsidRPr="00F568D0" w:rsidP="00F568D0">
      <w:pPr>
        <w:pStyle w:val="ListBullet2"/>
      </w:pPr>
      <w:r w:rsidRPr="00F568D0">
        <w:t xml:space="preserve">practitioner/client boundaries </w:t>
      </w:r>
    </w:p>
    <w:p w:rsidR="00000000" w:rsidRPr="00F568D0" w:rsidP="00F568D0">
      <w:pPr>
        <w:pStyle w:val="ListBullet2"/>
      </w:pPr>
      <w:r w:rsidRPr="00F568D0">
        <w:t>privacy, confidentiality and disclosure</w:t>
      </w:r>
    </w:p>
    <w:p w:rsidR="00000000" w:rsidRPr="00F568D0" w:rsidP="00F568D0">
      <w:pPr>
        <w:pStyle w:val="ListBullet2"/>
      </w:pPr>
      <w:r w:rsidRPr="00F568D0">
        <w:t>records management</w:t>
      </w:r>
    </w:p>
    <w:p w:rsidR="00000000" w:rsidRPr="00F568D0" w:rsidP="00F568D0">
      <w:pPr>
        <w:pStyle w:val="ListBullet2"/>
      </w:pPr>
      <w:r w:rsidRPr="00F568D0">
        <w:t>work role boundaries</w:t>
      </w:r>
    </w:p>
    <w:p w:rsidR="00000000" w:rsidRPr="00F568D0" w:rsidP="00F568D0">
      <w:pPr>
        <w:pStyle w:val="ListBullet3"/>
      </w:pPr>
      <w:r w:rsidRPr="00F568D0">
        <w:t>working within scope of practice</w:t>
      </w:r>
    </w:p>
    <w:p w:rsidR="00000000" w:rsidRPr="00F568D0" w:rsidP="00F568D0">
      <w:pPr>
        <w:pStyle w:val="ListBullet3"/>
      </w:pPr>
      <w:r w:rsidRPr="00F568D0">
        <w:t xml:space="preserve">presenting symptoms that require referral </w:t>
      </w:r>
      <w:r w:rsidRPr="00F568D0">
        <w:t>to a medical practitioner</w:t>
      </w:r>
    </w:p>
    <w:p w:rsidR="00000000" w:rsidRPr="00F568D0" w:rsidP="00F568D0">
      <w:pPr>
        <w:pStyle w:val="ListBullet2"/>
      </w:pPr>
      <w:r w:rsidRPr="00F568D0">
        <w:t>work health and safety</w:t>
      </w:r>
    </w:p>
    <w:p w:rsidR="00000000" w:rsidRPr="00F568D0" w:rsidP="00F568D0">
      <w:pPr>
        <w:pStyle w:val="ListBullet"/>
      </w:pPr>
      <w:r w:rsidRPr="00F568D0">
        <w:t>client information required prior to relaxation treatment</w:t>
      </w:r>
    </w:p>
    <w:p w:rsidR="00000000" w:rsidRPr="00F568D0" w:rsidP="00F568D0">
      <w:pPr>
        <w:pStyle w:val="ListBullet2"/>
      </w:pPr>
      <w:r w:rsidRPr="00F568D0">
        <w:t>stress</w:t>
      </w:r>
    </w:p>
    <w:p w:rsidR="00000000" w:rsidRPr="00F568D0" w:rsidP="00F568D0">
      <w:pPr>
        <w:pStyle w:val="ListBullet2"/>
      </w:pPr>
      <w:r w:rsidRPr="00F568D0">
        <w:t>allergies</w:t>
      </w:r>
    </w:p>
    <w:p w:rsidR="00000000" w:rsidRPr="00F568D0" w:rsidP="00F568D0">
      <w:pPr>
        <w:pStyle w:val="ListBullet2"/>
      </w:pPr>
      <w:r w:rsidRPr="00F568D0">
        <w:t xml:space="preserve">current prescription medication/self medication/supplementation </w:t>
      </w:r>
    </w:p>
    <w:p w:rsidR="00000000" w:rsidRPr="00F568D0" w:rsidP="00F568D0">
      <w:pPr>
        <w:pStyle w:val="ListBullet2"/>
      </w:pPr>
      <w:r w:rsidRPr="00F568D0">
        <w:t>vikruti (inherited and congenital)</w:t>
      </w:r>
    </w:p>
    <w:p w:rsidR="00000000" w:rsidRPr="00F568D0" w:rsidP="00F568D0">
      <w:pPr>
        <w:pStyle w:val="ListBullet2"/>
      </w:pPr>
      <w:r w:rsidRPr="00F568D0">
        <w:t>general appetite and sleep</w:t>
      </w:r>
      <w:r w:rsidRPr="00F568D0">
        <w:t xml:space="preserve"> patterns</w:t>
      </w:r>
    </w:p>
    <w:p w:rsidR="00000000" w:rsidRPr="00F568D0" w:rsidP="00F568D0">
      <w:pPr>
        <w:pStyle w:val="ListBullet2"/>
      </w:pPr>
      <w:r w:rsidRPr="00F568D0">
        <w:t>aches and pains</w:t>
      </w:r>
    </w:p>
    <w:p w:rsidR="00000000" w:rsidRPr="00F568D0" w:rsidP="00F568D0">
      <w:pPr>
        <w:pStyle w:val="ListBullet2"/>
      </w:pPr>
      <w:r w:rsidRPr="00F568D0">
        <w:t>recent emotional/physical trauma</w:t>
      </w:r>
    </w:p>
    <w:p w:rsidR="00000000" w:rsidRPr="00F568D0" w:rsidP="00F568D0">
      <w:pPr>
        <w:pStyle w:val="ListBullet2"/>
      </w:pPr>
      <w:r w:rsidRPr="00F568D0">
        <w:t>influence of alcohol/drugs</w:t>
      </w:r>
    </w:p>
    <w:p w:rsidR="00000000" w:rsidRPr="00F568D0" w:rsidP="00F568D0">
      <w:pPr>
        <w:pStyle w:val="ListBullet"/>
      </w:pPr>
      <w:r w:rsidRPr="00F568D0">
        <w:t>self care routines and when to use them:</w:t>
      </w:r>
    </w:p>
    <w:p w:rsidR="00000000" w:rsidRPr="00F568D0" w:rsidP="00F568D0">
      <w:pPr>
        <w:pStyle w:val="ListBullet2"/>
      </w:pPr>
      <w:r w:rsidRPr="00F568D0">
        <w:t>chanting mantras</w:t>
      </w:r>
    </w:p>
    <w:p w:rsidR="00000000" w:rsidRPr="00F568D0" w:rsidP="00F568D0">
      <w:pPr>
        <w:pStyle w:val="ListBullet2"/>
      </w:pPr>
      <w:r w:rsidRPr="00F568D0">
        <w:t>prayer</w:t>
      </w:r>
    </w:p>
    <w:p w:rsidR="00000000" w:rsidRPr="00F568D0" w:rsidP="00F568D0">
      <w:pPr>
        <w:pStyle w:val="ListBullet2"/>
      </w:pPr>
      <w:r w:rsidRPr="00F568D0">
        <w:t>meditation</w:t>
      </w:r>
    </w:p>
    <w:p w:rsidR="00000000" w:rsidRPr="00F568D0" w:rsidP="00F568D0">
      <w:pPr>
        <w:pStyle w:val="ListBullet2"/>
      </w:pPr>
      <w:r w:rsidRPr="00F568D0">
        <w:t>music</w:t>
      </w:r>
    </w:p>
    <w:p w:rsidR="00000000" w:rsidRPr="00F568D0" w:rsidP="00F568D0">
      <w:pPr>
        <w:pStyle w:val="ListBullet2"/>
      </w:pPr>
      <w:r w:rsidRPr="00F568D0">
        <w:t>yoga</w:t>
      </w:r>
    </w:p>
    <w:p w:rsidR="00000000" w:rsidRPr="00F568D0" w:rsidP="00F568D0">
      <w:pPr>
        <w:pStyle w:val="ListBullet2"/>
      </w:pPr>
      <w:r w:rsidRPr="00F568D0">
        <w:t>pranayama</w:t>
      </w:r>
    </w:p>
    <w:p w:rsidR="00000000" w:rsidRPr="00F568D0" w:rsidP="00F568D0">
      <w:pPr>
        <w:pStyle w:val="ListBullet"/>
      </w:pPr>
      <w:r w:rsidRPr="00F568D0">
        <w:t xml:space="preserve">factors to consider in assessment and how to respond: </w:t>
      </w:r>
    </w:p>
    <w:p w:rsidR="00000000" w:rsidRPr="00F568D0" w:rsidP="00F568D0">
      <w:pPr>
        <w:pStyle w:val="ListBullet2"/>
      </w:pPr>
      <w:r w:rsidRPr="00F568D0">
        <w:t>age - infants, children, young adult, adults, elders</w:t>
      </w:r>
    </w:p>
    <w:p w:rsidR="00000000" w:rsidRPr="00F568D0" w:rsidP="00F568D0">
      <w:pPr>
        <w:pStyle w:val="ListBullet2"/>
      </w:pPr>
      <w:r w:rsidRPr="00F568D0">
        <w:t>demographic</w:t>
      </w:r>
    </w:p>
    <w:p w:rsidR="00000000" w:rsidRPr="00F568D0" w:rsidP="00F568D0">
      <w:pPr>
        <w:pStyle w:val="ListBullet2"/>
      </w:pPr>
      <w:r w:rsidRPr="00F568D0">
        <w:t>gender specific issues</w:t>
      </w:r>
    </w:p>
    <w:p w:rsidR="00000000" w:rsidRPr="00F568D0" w:rsidP="00F568D0">
      <w:pPr>
        <w:pStyle w:val="ListBullet2"/>
      </w:pPr>
      <w:r w:rsidRPr="00F568D0">
        <w:t>physical/mental strength, gunas, vikruti</w:t>
      </w:r>
    </w:p>
    <w:p w:rsidR="00000000" w:rsidRPr="00F568D0" w:rsidP="00F568D0">
      <w:pPr>
        <w:pStyle w:val="ListBullet2"/>
      </w:pPr>
      <w:r w:rsidRPr="00F568D0">
        <w:t>agni</w:t>
      </w:r>
    </w:p>
    <w:p w:rsidR="00000000" w:rsidRPr="00F568D0" w:rsidP="00F568D0">
      <w:pPr>
        <w:pStyle w:val="ListBullet2"/>
      </w:pPr>
      <w:r w:rsidRPr="00F568D0">
        <w:t>dosha</w:t>
      </w:r>
    </w:p>
    <w:p w:rsidR="00000000" w:rsidRPr="00F568D0" w:rsidP="00F568D0">
      <w:pPr>
        <w:pStyle w:val="ListBullet2"/>
      </w:pPr>
      <w:r w:rsidRPr="00F568D0">
        <w:t>vikruti (including inherited and congenital)</w:t>
      </w:r>
    </w:p>
    <w:p w:rsidR="00000000" w:rsidRPr="00F568D0" w:rsidP="00F568D0">
      <w:pPr>
        <w:pStyle w:val="ListBullet"/>
      </w:pPr>
      <w:r w:rsidRPr="00F568D0">
        <w:t>features of Ayuredic abhyanga</w:t>
      </w:r>
    </w:p>
    <w:p w:rsidR="00000000" w:rsidRPr="00F568D0" w:rsidP="00F568D0">
      <w:pPr>
        <w:pStyle w:val="ListBullet2"/>
      </w:pPr>
      <w:r w:rsidRPr="00F568D0">
        <w:t>definitions</w:t>
      </w:r>
    </w:p>
    <w:p w:rsidR="00000000" w:rsidRPr="00F568D0" w:rsidP="00F568D0">
      <w:pPr>
        <w:pStyle w:val="ListBullet2"/>
      </w:pPr>
      <w:r w:rsidRPr="00F568D0">
        <w:t xml:space="preserve">history of massage </w:t>
      </w:r>
    </w:p>
    <w:p w:rsidR="00000000" w:rsidRPr="00F568D0" w:rsidP="00F568D0">
      <w:pPr>
        <w:pStyle w:val="ListBullet2"/>
      </w:pPr>
      <w:r w:rsidRPr="00F568D0">
        <w:t>types of massage</w:t>
      </w:r>
    </w:p>
    <w:p w:rsidR="00000000" w:rsidRPr="00F568D0" w:rsidP="00F568D0">
      <w:pPr>
        <w:pStyle w:val="ListBullet2"/>
      </w:pPr>
      <w:r w:rsidRPr="00F568D0">
        <w:t>time, frequency and duration</w:t>
      </w:r>
    </w:p>
    <w:p w:rsidR="00000000" w:rsidRPr="00F568D0" w:rsidP="00F568D0">
      <w:pPr>
        <w:pStyle w:val="ListBullet2"/>
      </w:pPr>
      <w:r w:rsidRPr="00F568D0">
        <w:t>types of touch e.g. heavy, light, friction</w:t>
      </w:r>
    </w:p>
    <w:p w:rsidR="00000000" w:rsidRPr="00F568D0" w:rsidP="00F568D0">
      <w:pPr>
        <w:pStyle w:val="ListBullet2"/>
      </w:pPr>
      <w:r w:rsidRPr="00F568D0">
        <w:t>massage and constitution</w:t>
      </w:r>
    </w:p>
    <w:p w:rsidR="00000000" w:rsidRPr="00F568D0" w:rsidP="00F568D0">
      <w:pPr>
        <w:pStyle w:val="ListBullet2"/>
      </w:pPr>
      <w:r w:rsidRPr="00F568D0">
        <w:t>fomentation, swedana</w:t>
      </w:r>
    </w:p>
    <w:p w:rsidR="00000000" w:rsidRPr="00F568D0" w:rsidP="00F568D0">
      <w:pPr>
        <w:pStyle w:val="ListBullet2"/>
      </w:pPr>
      <w:r w:rsidRPr="00F568D0">
        <w:t>use of oils</w:t>
      </w:r>
    </w:p>
    <w:p w:rsidR="00000000" w:rsidRPr="00F568D0" w:rsidP="00F568D0">
      <w:pPr>
        <w:pStyle w:val="ListBullet2"/>
      </w:pPr>
      <w:r w:rsidRPr="00F568D0">
        <w:t>curing oils</w:t>
      </w:r>
    </w:p>
    <w:p w:rsidR="00000000" w:rsidRPr="00F568D0" w:rsidP="00F568D0">
      <w:pPr>
        <w:pStyle w:val="ListBullet"/>
      </w:pPr>
      <w:r w:rsidRPr="00F568D0">
        <w:t>types of abhyanga/snehana (the application of base or medicated oil, herbal paste, decoction, he</w:t>
      </w:r>
      <w:r w:rsidRPr="00F568D0">
        <w:t>rbal chooranas, ubtans and lepas to the body)</w:t>
      </w:r>
    </w:p>
    <w:p w:rsidR="00000000" w:rsidRPr="00F568D0" w:rsidP="00F568D0">
      <w:pPr>
        <w:pStyle w:val="ListBullet"/>
      </w:pPr>
      <w:r w:rsidRPr="00F568D0">
        <w:t>protocols for conducting Ayurvedic therapeutic techniques in relation to:</w:t>
      </w:r>
    </w:p>
    <w:p w:rsidR="00000000" w:rsidRPr="00F568D0" w:rsidP="00F568D0">
      <w:pPr>
        <w:pStyle w:val="ListBullet2"/>
      </w:pPr>
      <w:r w:rsidRPr="00F568D0">
        <w:t>environment</w:t>
      </w:r>
    </w:p>
    <w:p w:rsidR="00000000" w:rsidRPr="00F568D0" w:rsidP="00F568D0">
      <w:pPr>
        <w:pStyle w:val="ListBullet2"/>
      </w:pPr>
      <w:r w:rsidRPr="00F568D0">
        <w:t>equipment</w:t>
      </w:r>
    </w:p>
    <w:p w:rsidR="00000000" w:rsidRPr="00F568D0" w:rsidP="00F568D0">
      <w:pPr>
        <w:pStyle w:val="ListBullet2"/>
      </w:pPr>
      <w:r w:rsidRPr="00F568D0">
        <w:t>massage oils and powders</w:t>
      </w:r>
    </w:p>
    <w:p w:rsidR="00000000" w:rsidRPr="00F568D0" w:rsidP="00F568D0">
      <w:pPr>
        <w:pStyle w:val="ListBullet2"/>
      </w:pPr>
      <w:r w:rsidRPr="00F568D0">
        <w:t>protocol</w:t>
      </w:r>
    </w:p>
    <w:p w:rsidR="00000000" w:rsidRPr="00F568D0" w:rsidP="00F568D0">
      <w:pPr>
        <w:pStyle w:val="ListBullet2"/>
      </w:pPr>
      <w:r w:rsidRPr="00F568D0">
        <w:t>client privacy</w:t>
      </w:r>
    </w:p>
    <w:p w:rsidR="00000000" w:rsidRPr="00F568D0" w:rsidP="00F568D0">
      <w:pPr>
        <w:pStyle w:val="ListBullet2"/>
      </w:pPr>
      <w:r w:rsidRPr="00F568D0">
        <w:t>responding to client instructions</w:t>
      </w:r>
    </w:p>
    <w:p w:rsidR="00000000" w:rsidRPr="00F568D0" w:rsidP="00F568D0">
      <w:pPr>
        <w:pStyle w:val="ListBullet"/>
      </w:pPr>
      <w:r w:rsidRPr="00F568D0">
        <w:t>precautions to be taken in Ayurvedic massage</w:t>
      </w:r>
    </w:p>
    <w:p w:rsidR="00000000" w:rsidRPr="00F568D0" w:rsidP="00F568D0">
      <w:pPr>
        <w:pStyle w:val="ListBullet"/>
      </w:pPr>
      <w:r w:rsidRPr="00F568D0">
        <w:t>basic structure and function of systems and regions of the body within Ayurvedic framework:</w:t>
      </w:r>
    </w:p>
    <w:p w:rsidR="00000000" w:rsidRPr="00F568D0" w:rsidP="00F568D0">
      <w:pPr>
        <w:pStyle w:val="ListBullet2"/>
      </w:pPr>
      <w:r w:rsidRPr="00F568D0">
        <w:t>agni, ama, vikruti, srotarodha, saptadhatu, updhatus</w:t>
      </w:r>
    </w:p>
    <w:p w:rsidR="00000000" w:rsidRPr="00F568D0" w:rsidP="00F568D0">
      <w:pPr>
        <w:pStyle w:val="ListBullet2"/>
      </w:pPr>
      <w:r w:rsidRPr="00F568D0">
        <w:t xml:space="preserve">mental gunas (emotional states in response to stress, trauma and </w:t>
      </w:r>
      <w:r w:rsidRPr="00F568D0">
        <w:t>pain)</w:t>
      </w:r>
    </w:p>
    <w:p w:rsidR="00000000" w:rsidRPr="00F568D0" w:rsidP="00F568D0">
      <w:pPr>
        <w:pStyle w:val="ListBullet"/>
      </w:pPr>
      <w:r w:rsidRPr="00F568D0">
        <w:t>possible reactions and contra-indications and when to refer to a medical practitioner:</w:t>
      </w:r>
    </w:p>
    <w:p w:rsidR="00000000" w:rsidRPr="00F568D0" w:rsidP="00F568D0">
      <w:pPr>
        <w:pStyle w:val="ListBullet2"/>
      </w:pPr>
      <w:r w:rsidRPr="00F568D0">
        <w:t xml:space="preserve">physical, emotional, mental trauma or illness </w:t>
      </w:r>
    </w:p>
    <w:p w:rsidR="00000000" w:rsidRPr="00F568D0" w:rsidP="00F568D0">
      <w:pPr>
        <w:pStyle w:val="ListBullet2"/>
      </w:pPr>
      <w:r w:rsidRPr="00F568D0">
        <w:t>intoxication</w:t>
      </w:r>
    </w:p>
    <w:p w:rsidR="00000000" w:rsidRPr="00F568D0" w:rsidP="00F568D0">
      <w:pPr>
        <w:pStyle w:val="ListBullet2"/>
      </w:pPr>
      <w:r w:rsidRPr="00F568D0">
        <w:t>pain</w:t>
      </w:r>
    </w:p>
    <w:p w:rsidR="00000000" w:rsidRPr="00F568D0" w:rsidP="00F568D0">
      <w:pPr>
        <w:pStyle w:val="AllowPageBreak"/>
      </w:pPr>
    </w:p>
    <w:p w:rsidR="00000000" w:rsidRPr="00F568D0" w:rsidP="00F568D0">
      <w:pPr>
        <w:pStyle w:val="Heading1"/>
      </w:pPr>
      <w:bookmarkStart w:id="10" w:name="O_743745"/>
      <w:bookmarkEnd w:id="10"/>
      <w:r w:rsidRPr="00F568D0">
        <w:t>Assessment Conditions</w:t>
      </w:r>
    </w:p>
    <w:p w:rsidR="00000000" w:rsidRPr="00F568D0" w:rsidP="000809F2">
      <w:pPr>
        <w:pStyle w:val="BodyText"/>
      </w:pPr>
      <w:r w:rsidRPr="00F568D0">
        <w:t>Skills must have been demonstrated in the workplace or in</w:t>
      </w:r>
      <w:r w:rsidRPr="00F568D0">
        <w:t xml:space="preserve"> a simulated clinical environment that reflects workplace conditions. The following conditions must be met for this unit: </w:t>
      </w:r>
    </w:p>
    <w:p w:rsidR="00000000" w:rsidRPr="00F568D0" w:rsidP="00F568D0">
      <w:pPr>
        <w:pStyle w:val="ListBullet"/>
      </w:pPr>
      <w:r w:rsidRPr="00F568D0">
        <w:t xml:space="preserve">use of suitable facilities, equipment and resources, including: </w:t>
      </w:r>
    </w:p>
    <w:p w:rsidR="00000000" w:rsidRPr="00F568D0" w:rsidP="00F568D0">
      <w:pPr>
        <w:pStyle w:val="ListBullet2"/>
      </w:pPr>
      <w:r w:rsidRPr="00F568D0">
        <w:t>Ayruvedic base, essential and herbal oils, herbal pastes and powders and equipment to process, decant, mix, stir, measure, apply, remove and dispense the same</w:t>
      </w:r>
    </w:p>
    <w:p w:rsidR="00000000" w:rsidRPr="00F568D0" w:rsidP="00F568D0">
      <w:pPr>
        <w:pStyle w:val="ListBullet2"/>
      </w:pPr>
      <w:r w:rsidRPr="00F568D0">
        <w:t>suitable droni, massage table where these therapies may be provided</w:t>
      </w:r>
    </w:p>
    <w:p w:rsidR="00000000" w:rsidRPr="00F568D0" w:rsidP="00F568D0">
      <w:pPr>
        <w:pStyle w:val="ListBullet2"/>
      </w:pPr>
      <w:r w:rsidRPr="00F568D0">
        <w:t>shiridhara and other snehna t</w:t>
      </w:r>
      <w:r w:rsidRPr="00F568D0">
        <w:t>herapy equipment</w:t>
      </w:r>
    </w:p>
    <w:p w:rsidR="00000000" w:rsidRPr="00F568D0" w:rsidP="00F568D0">
      <w:pPr>
        <w:pStyle w:val="ListBullet2"/>
      </w:pPr>
      <w:r w:rsidRPr="00F568D0">
        <w:t>Ayurvedic reference texts and notes on therapies and products used</w:t>
      </w:r>
    </w:p>
    <w:p w:rsidR="00000000" w:rsidRPr="00F568D0" w:rsidP="00F568D0">
      <w:pPr>
        <w:pStyle w:val="ListBullet"/>
      </w:pPr>
      <w:r w:rsidRPr="00F568D0">
        <w:t>modelling of industry operating conditions, including provision of services to the general public</w:t>
      </w:r>
    </w:p>
    <w:p w:rsidR="00000000" w:rsidRPr="00F568D0" w:rsidP="00F568D0">
      <w:pPr>
        <w:pStyle w:val="ListBullet"/>
      </w:pPr>
      <w:r w:rsidRPr="00F568D0">
        <w:t>clinic supervision by a person who meets the assessor requirements outlin</w:t>
      </w:r>
      <w:r w:rsidRPr="00F568D0">
        <w:t>ed below</w:t>
      </w:r>
    </w:p>
    <w:p w:rsidR="00000000" w:rsidRPr="00F568D0" w:rsidP="00F568D0">
      <w:pPr>
        <w:pStyle w:val="BodyText"/>
      </w:pPr>
    </w:p>
    <w:p w:rsidR="00000000" w:rsidRPr="00F568D0" w:rsidP="000809F2">
      <w:pPr>
        <w:pStyle w:val="BodyText"/>
      </w:pPr>
      <w:r w:rsidRPr="00F568D0">
        <w:t>Assessors must satisfy the Standards for Registered Training Organisations (RTOs) 2015/AQTF mandatory competency requirements for assessors</w:t>
      </w:r>
      <w:r w:rsidRPr="00F568D0">
        <w:rPr>
          <w:rStyle w:val="SpecialBold"/>
        </w:rPr>
        <w:t xml:space="preserve">. </w:t>
      </w:r>
    </w:p>
    <w:p w:rsidR="00000000" w:rsidRPr="00F568D0" w:rsidP="000809F2">
      <w:pPr>
        <w:pStyle w:val="BodyText"/>
      </w:pPr>
      <w:r w:rsidRPr="00F568D0">
        <w:t>In addition, assessors must:</w:t>
      </w:r>
    </w:p>
    <w:p w:rsidR="00000000" w:rsidRPr="00F568D0" w:rsidP="00F568D0">
      <w:pPr>
        <w:pStyle w:val="ListBullet"/>
      </w:pPr>
      <w:r w:rsidRPr="00F568D0">
        <w:t xml:space="preserve">have at least 3 years current clinical experience working as an Ayurvedic </w:t>
      </w:r>
      <w:r w:rsidRPr="00F568D0">
        <w:t>practitioner providing services to the general public</w:t>
      </w:r>
    </w:p>
    <w:p w:rsidR="00000000" w:rsidRPr="00F568D0" w:rsidP="00F568D0">
      <w:pPr>
        <w:pStyle w:val="ListBullet"/>
      </w:pPr>
      <w:r w:rsidRPr="00F568D0">
        <w:t>hold practising membership of an Australian professional body that represents Ayurvedic practitioners</w:t>
      </w:r>
    </w:p>
    <w:p w:rsidR="00000000" w:rsidRPr="00F568D0" w:rsidP="00F568D0">
      <w:pPr>
        <w:pStyle w:val="ListBullet"/>
      </w:pPr>
      <w:r w:rsidRPr="00F568D0">
        <w:t>fulfil the continuing professional development requirements of the professional body to which they b</w:t>
      </w:r>
      <w:r w:rsidRPr="00F568D0">
        <w:t>elong</w:t>
      </w:r>
    </w:p>
    <w:p w:rsidR="00000000" w:rsidRPr="00F568D0" w:rsidP="00F568D0">
      <w:pPr>
        <w:pStyle w:val="AllowPageBreak"/>
      </w:pPr>
    </w:p>
    <w:p w:rsidR="00000000" w:rsidRPr="00F568D0" w:rsidP="00F568D0">
      <w:pPr>
        <w:pStyle w:val="Heading1"/>
      </w:pPr>
      <w:bookmarkStart w:id="11" w:name="O_743743"/>
      <w:bookmarkEnd w:id="11"/>
      <w:r w:rsidRPr="00F568D0">
        <w:t>Links</w:t>
      </w:r>
    </w:p>
    <w:p w:rsidR="00000000" w:rsidRPr="00F568D0" w:rsidP="000809F2">
      <w:pPr>
        <w:pStyle w:val="BodyText"/>
      </w:pPr>
      <w:r w:rsidRPr="00F568D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44789">
        <w:rPr>
          <w:rStyle w:val="Hyperlink"/>
        </w:rPr>
        <w:t>https://vetnet.gov.au/Pages/TrainingDocs.aspx?q=ced1390f-48d9-4ab0-bd50-b015e5485705</w:t>
      </w:r>
      <w:r>
        <w:fldChar w:fldCharType="end"/>
      </w:r>
    </w:p>
    <w:p w:rsidR="00000000" w:rsidRPr="00F568D0" w:rsidP="00F568D0"/>
    <w:sectPr w:rsidSect="00F568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D0" w:rsidRPr="000809F2" w:rsidP="00080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F2" w:rsidP="00F568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09F2" w:rsidP="00F568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09F2" w:rsidP="00F568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D0" w:rsidP="00F568D0">
    <w:pPr>
      <w:pStyle w:val="Footer"/>
      <w:framePr w:wrap="around"/>
    </w:pPr>
    <w:r>
      <w:fldChar w:fldCharType="begin"/>
    </w:r>
    <w:r>
      <w:instrText xml:space="preserve"> DOCPROPERTY  Subject  \* MERGEFORMAT </w:instrText>
    </w:r>
    <w:r>
      <w:fldChar w:fldCharType="separate"/>
    </w:r>
    <w:r w:rsidR="000809F2">
      <w:t>Approved</w:t>
    </w:r>
    <w:r w:rsidR="000809F2">
      <w:fldChar w:fldCharType="end"/>
    </w:r>
    <w:r>
      <w:tab/>
      <w:t xml:space="preserve">Page </w:t>
    </w:r>
    <w:r>
      <w:fldChar w:fldCharType="begin"/>
    </w:r>
    <w:r>
      <w:instrText xml:space="preserve"> PAGE  \* Arabic  \* MERGEFORMAT </w:instrText>
    </w:r>
    <w:r>
      <w:fldChar w:fldCharType="separate"/>
    </w:r>
    <w:r w:rsidR="000809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9F2">
      <w:rPr>
        <w:noProof/>
      </w:rPr>
      <w:t>5</w:t>
    </w:r>
    <w:r>
      <w:rPr>
        <w:noProof/>
      </w:rPr>
      <w:fldChar w:fldCharType="end"/>
    </w:r>
  </w:p>
  <w:p w:rsidR="00F568D0" w:rsidP="00F568D0">
    <w:pPr>
      <w:pStyle w:val="Footer"/>
      <w:framePr w:wrap="around"/>
    </w:pPr>
    <w:r>
      <w:t xml:space="preserve">© Commonwealth of Australia, </w:t>
    </w:r>
    <w:r>
      <w:fldChar w:fldCharType="begin"/>
    </w:r>
    <w:r>
      <w:instrText xml:space="preserve"> DATE  \@ "yyyy"  \* MERGEFORMAT </w:instrText>
    </w:r>
    <w:r>
      <w:fldChar w:fldCharType="separate"/>
    </w:r>
    <w:r w:rsidR="000809F2">
      <w:rPr>
        <w:noProof/>
      </w:rPr>
      <w:t>2025</w:t>
    </w:r>
    <w:r>
      <w:fldChar w:fldCharType="end"/>
    </w:r>
    <w:r>
      <w:tab/>
    </w:r>
    <w:r>
      <w:fldChar w:fldCharType="begin"/>
    </w:r>
    <w:r>
      <w:instrText xml:space="preserve"> DOCPROPERTY  Author  \* MERGEFORMAT </w:instrText>
    </w:r>
    <w:r>
      <w:fldChar w:fldCharType="separate"/>
    </w:r>
    <w:r w:rsidR="000809F2">
      <w:t>HumanAbility</w:t>
    </w:r>
    <w:r w:rsidR="000809F2">
      <w:fldChar w:fldCharType="end"/>
    </w:r>
  </w:p>
  <w:p w:rsidR="00F568D0" w:rsidP="00F568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8D0" w:rsidRPr="000809F2" w:rsidP="00080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F2" w:rsidRPr="002D2AF8" w:rsidP="00F568D0">
    <w:pPr>
      <w:pStyle w:val="Header"/>
      <w:framePr w:wrap="around"/>
    </w:pPr>
    <w:r>
      <w:fldChar w:fldCharType="begin"/>
    </w:r>
    <w:r>
      <w:instrText xml:space="preserve"> TITLE   \* MERGEFORMAT </w:instrText>
    </w:r>
    <w:r>
      <w:fldChar w:fldCharType="separate"/>
    </w:r>
    <w:r>
      <w:t>HLTAYV003 Provide Ayurvedic bodywork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9F2" w:rsidP="00F568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D0" w:rsidRPr="002D2AF8" w:rsidP="00F568D0">
    <w:pPr>
      <w:pStyle w:val="Header"/>
      <w:framePr w:wrap="around"/>
    </w:pPr>
    <w:r>
      <w:fldChar w:fldCharType="begin"/>
    </w:r>
    <w:r>
      <w:instrText xml:space="preserve"> TITLE   \* MERGEFORMAT </w:instrText>
    </w:r>
    <w:r>
      <w:fldChar w:fldCharType="separate"/>
    </w:r>
    <w:r w:rsidR="000809F2">
      <w:t>HLTAYV003 Provide Ayurvedic bodywork therapies</w:t>
    </w:r>
    <w:r w:rsidR="000809F2">
      <w:fldChar w:fldCharType="end"/>
    </w:r>
    <w:r>
      <w:tab/>
      <w:t xml:space="preserve">Date this document was generated: </w:t>
    </w:r>
    <w:r>
      <w:fldChar w:fldCharType="begin"/>
    </w:r>
    <w:r>
      <w:instrText xml:space="preserve"> CREATEDATE  \@ "d MMMM yyyy"  \* MERGEFORMAT </w:instrText>
    </w:r>
    <w:r>
      <w:fldChar w:fldCharType="separate"/>
    </w:r>
    <w:r w:rsidR="000809F2">
      <w:rPr>
        <w:noProof/>
      </w:rPr>
      <w:t>2 March 2025</w:t>
    </w:r>
    <w:r>
      <w:fldChar w:fldCharType="end"/>
    </w:r>
  </w:p>
  <w:p w:rsidR="00F568D0" w:rsidP="00F568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46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F69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6F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8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8D0"/>
    <w:pPr>
      <w:spacing w:before="360" w:after="60"/>
      <w:outlineLvl w:val="0"/>
    </w:pPr>
    <w:rPr>
      <w:sz w:val="32"/>
    </w:rPr>
  </w:style>
  <w:style w:type="paragraph" w:styleId="Heading2">
    <w:name w:val="heading 2"/>
    <w:basedOn w:val="HeadingBase"/>
    <w:next w:val="BodyText"/>
    <w:link w:val="Heading2Char"/>
    <w:qFormat/>
    <w:rsid w:val="00F568D0"/>
    <w:pPr>
      <w:keepLines/>
      <w:spacing w:before="240" w:after="120"/>
      <w:outlineLvl w:val="1"/>
    </w:pPr>
    <w:rPr>
      <w:sz w:val="28"/>
      <w:szCs w:val="40"/>
    </w:rPr>
  </w:style>
  <w:style w:type="paragraph" w:styleId="Heading3">
    <w:name w:val="heading 3"/>
    <w:basedOn w:val="HeadingBase"/>
    <w:next w:val="BodyText"/>
    <w:link w:val="Heading3Char"/>
    <w:qFormat/>
    <w:rsid w:val="00F568D0"/>
    <w:pPr>
      <w:spacing w:before="180" w:after="120"/>
      <w:outlineLvl w:val="2"/>
    </w:pPr>
    <w:rPr>
      <w:spacing w:val="-10"/>
      <w:kern w:val="32"/>
    </w:rPr>
  </w:style>
  <w:style w:type="paragraph" w:styleId="Heading4">
    <w:name w:val="heading 4"/>
    <w:basedOn w:val="HeadingBase"/>
    <w:next w:val="BodyText"/>
    <w:link w:val="Heading4Char"/>
    <w:qFormat/>
    <w:rsid w:val="00F568D0"/>
    <w:pPr>
      <w:spacing w:before="160" w:after="120"/>
      <w:outlineLvl w:val="3"/>
    </w:pPr>
    <w:rPr>
      <w:sz w:val="22"/>
    </w:rPr>
  </w:style>
  <w:style w:type="paragraph" w:styleId="Heading5">
    <w:name w:val="heading 5"/>
    <w:basedOn w:val="HeadingBase"/>
    <w:next w:val="Normal"/>
    <w:link w:val="Heading5Char"/>
    <w:qFormat/>
    <w:rsid w:val="00F568D0"/>
    <w:pPr>
      <w:spacing w:before="80"/>
      <w:outlineLvl w:val="4"/>
    </w:pPr>
    <w:rPr>
      <w:color w:val="918585"/>
      <w:sz w:val="20"/>
    </w:rPr>
  </w:style>
  <w:style w:type="paragraph" w:styleId="Heading6">
    <w:name w:val="heading 6"/>
    <w:basedOn w:val="HeadingBase"/>
    <w:next w:val="Normal"/>
    <w:link w:val="Heading6Char"/>
    <w:qFormat/>
    <w:rsid w:val="00F568D0"/>
    <w:pPr>
      <w:spacing w:before="60"/>
      <w:outlineLvl w:val="5"/>
    </w:pPr>
    <w:rPr>
      <w:color w:val="918585"/>
      <w:sz w:val="20"/>
    </w:rPr>
  </w:style>
  <w:style w:type="paragraph" w:styleId="Heading7">
    <w:name w:val="heading 7"/>
    <w:basedOn w:val="Normal"/>
    <w:next w:val="Normal"/>
    <w:link w:val="Heading7Char"/>
    <w:qFormat/>
    <w:rsid w:val="00F568D0"/>
    <w:pPr>
      <w:ind w:left="720"/>
      <w:outlineLvl w:val="6"/>
    </w:pPr>
    <w:rPr>
      <w:i/>
    </w:rPr>
  </w:style>
  <w:style w:type="paragraph" w:styleId="Heading8">
    <w:name w:val="heading 8"/>
    <w:basedOn w:val="Normal"/>
    <w:next w:val="Normal"/>
    <w:link w:val="Heading8Char"/>
    <w:qFormat/>
    <w:rsid w:val="00F568D0"/>
    <w:pPr>
      <w:ind w:left="720"/>
      <w:outlineLvl w:val="7"/>
    </w:pPr>
    <w:rPr>
      <w:i/>
    </w:rPr>
  </w:style>
  <w:style w:type="paragraph" w:styleId="Heading9">
    <w:name w:val="heading 9"/>
    <w:basedOn w:val="Normal"/>
    <w:next w:val="Normal"/>
    <w:link w:val="Heading9Char"/>
    <w:qFormat/>
    <w:rsid w:val="00F568D0"/>
    <w:pPr>
      <w:ind w:left="720"/>
      <w:outlineLvl w:val="8"/>
    </w:pPr>
    <w:rPr>
      <w:i/>
    </w:rPr>
  </w:style>
  <w:style w:type="character" w:default="1" w:styleId="DefaultParagraphFont">
    <w:name w:val="Default Paragraph Font"/>
    <w:uiPriority w:val="1"/>
    <w:unhideWhenUsed/>
    <w:rsid w:val="00F568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8D0"/>
  </w:style>
  <w:style w:type="character" w:customStyle="1" w:styleId="Heading1Char">
    <w:name w:val="Heading 1 Char"/>
    <w:basedOn w:val="DefaultParagraphFont"/>
    <w:link w:val="Heading1"/>
    <w:rsid w:val="00F568D0"/>
    <w:rPr>
      <w:rFonts w:ascii="Times New Roman" w:eastAsia="Times New Roman" w:hAnsi="Times New Roman" w:cs="Times New Roman"/>
      <w:b/>
      <w:sz w:val="32"/>
      <w:szCs w:val="20"/>
      <w:lang w:eastAsia="en-US"/>
    </w:rPr>
  </w:style>
  <w:style w:type="paragraph" w:styleId="BodyText">
    <w:name w:val="Body Text"/>
    <w:basedOn w:val="Normal"/>
    <w:link w:val="BodyTextChar"/>
    <w:rsid w:val="00F568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8D0"/>
    <w:rPr>
      <w:rFonts w:ascii="Times New Roman" w:eastAsia="Times New Roman" w:hAnsi="Times New Roman" w:cs="Times New Roman"/>
      <w:sz w:val="24"/>
      <w:lang w:eastAsia="en-US"/>
    </w:rPr>
  </w:style>
  <w:style w:type="paragraph" w:styleId="ListBullet">
    <w:name w:val="List Bullet"/>
    <w:basedOn w:val="List"/>
    <w:rsid w:val="00F568D0"/>
    <w:pPr>
      <w:numPr>
        <w:numId w:val="13"/>
      </w:numPr>
      <w:tabs>
        <w:tab w:val="clear" w:pos="340"/>
      </w:tabs>
      <w:spacing w:before="40" w:after="40"/>
    </w:pPr>
  </w:style>
  <w:style w:type="character" w:customStyle="1" w:styleId="SpecialBold">
    <w:name w:val="Special Bold"/>
    <w:basedOn w:val="DefaultParagraphFont"/>
    <w:rsid w:val="00F568D0"/>
    <w:rPr>
      <w:b/>
      <w:spacing w:val="0"/>
    </w:rPr>
  </w:style>
  <w:style w:type="paragraph" w:styleId="ListBullet2">
    <w:name w:val="List Bullet 2"/>
    <w:basedOn w:val="List2"/>
    <w:rsid w:val="00F568D0"/>
    <w:pPr>
      <w:numPr>
        <w:numId w:val="14"/>
      </w:numPr>
      <w:tabs>
        <w:tab w:val="clear" w:pos="680"/>
      </w:tabs>
    </w:pPr>
  </w:style>
  <w:style w:type="character" w:styleId="Emphasis">
    <w:name w:val="Emphasis"/>
    <w:basedOn w:val="DefaultParagraphFont"/>
    <w:qFormat/>
    <w:rsid w:val="00F568D0"/>
    <w:rPr>
      <w:i/>
    </w:rPr>
  </w:style>
  <w:style w:type="paragraph" w:customStyle="1" w:styleId="SuperHeading">
    <w:name w:val="SuperHeading"/>
    <w:basedOn w:val="Normal"/>
    <w:rsid w:val="00F568D0"/>
    <w:pPr>
      <w:spacing w:before="240" w:after="120"/>
      <w:outlineLvl w:val="0"/>
    </w:pPr>
    <w:rPr>
      <w:rFonts w:ascii="Times New Roman" w:hAnsi="Times New Roman"/>
      <w:b/>
      <w:sz w:val="32"/>
    </w:rPr>
  </w:style>
  <w:style w:type="paragraph" w:customStyle="1" w:styleId="AllowPageBreak">
    <w:name w:val="AllowPageBreak"/>
    <w:rsid w:val="00F568D0"/>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568D0"/>
    <w:pPr>
      <w:ind w:firstLine="0"/>
    </w:pPr>
  </w:style>
  <w:style w:type="paragraph" w:styleId="ListBullet3">
    <w:name w:val="List Bullet 3"/>
    <w:basedOn w:val="List3"/>
    <w:rsid w:val="00F568D0"/>
    <w:pPr>
      <w:numPr>
        <w:numId w:val="3"/>
      </w:numPr>
      <w:tabs>
        <w:tab w:val="clear" w:pos="1021"/>
      </w:tabs>
      <w:ind w:left="1037" w:hanging="357"/>
    </w:pPr>
  </w:style>
  <w:style w:type="character" w:customStyle="1" w:styleId="Heading2Char">
    <w:name w:val="Heading 2 Char"/>
    <w:basedOn w:val="DefaultParagraphFont"/>
    <w:link w:val="Heading2"/>
    <w:rsid w:val="00F568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8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8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8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8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8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8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8D0"/>
    <w:rPr>
      <w:rFonts w:ascii="Courier New" w:eastAsia="Times New Roman" w:hAnsi="Courier New" w:cs="Times New Roman"/>
      <w:i/>
      <w:szCs w:val="20"/>
      <w:lang w:eastAsia="en-US"/>
    </w:rPr>
  </w:style>
  <w:style w:type="paragraph" w:customStyle="1" w:styleId="HeadingBase">
    <w:name w:val="Heading Base"/>
    <w:rsid w:val="00F568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8D0"/>
    <w:pPr>
      <w:tabs>
        <w:tab w:val="right" w:leader="dot" w:pos="9072"/>
      </w:tabs>
      <w:ind w:left="567"/>
    </w:pPr>
    <w:rPr>
      <w:szCs w:val="22"/>
    </w:rPr>
  </w:style>
  <w:style w:type="paragraph" w:customStyle="1" w:styleId="TOCBase">
    <w:name w:val="TOC Base"/>
    <w:rsid w:val="00F568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8D0"/>
    <w:pPr>
      <w:tabs>
        <w:tab w:val="right" w:leader="dot" w:pos="9072"/>
      </w:tabs>
      <w:spacing w:before="40" w:after="40"/>
      <w:ind w:left="284"/>
    </w:pPr>
    <w:rPr>
      <w:rFonts w:ascii="Times New Roman" w:hAnsi="Times New Roman"/>
    </w:rPr>
  </w:style>
  <w:style w:type="paragraph" w:styleId="TOC1">
    <w:name w:val="toc 1"/>
    <w:basedOn w:val="TOCBase"/>
    <w:next w:val="Normal"/>
    <w:rsid w:val="00F568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8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8D0"/>
    <w:rPr>
      <w:rFonts w:ascii="Times New Roman" w:eastAsia="Times New Roman" w:hAnsi="Times New Roman" w:cs="Times New Roman"/>
      <w:sz w:val="16"/>
      <w:lang w:eastAsia="en-US"/>
    </w:rPr>
  </w:style>
  <w:style w:type="paragraph" w:styleId="Title">
    <w:name w:val="Title"/>
    <w:basedOn w:val="HeadingBase"/>
    <w:link w:val="TitleChar"/>
    <w:qFormat/>
    <w:rsid w:val="00F568D0"/>
    <w:pPr>
      <w:spacing w:before="5040"/>
      <w:jc w:val="center"/>
    </w:pPr>
    <w:rPr>
      <w:sz w:val="48"/>
      <w:szCs w:val="72"/>
      <w:lang w:val="en-US"/>
    </w:rPr>
  </w:style>
  <w:style w:type="character" w:customStyle="1" w:styleId="TitleChar">
    <w:name w:val="Title Char"/>
    <w:basedOn w:val="DefaultParagraphFont"/>
    <w:link w:val="Title"/>
    <w:rsid w:val="00F568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8D0"/>
    <w:pPr>
      <w:tabs>
        <w:tab w:val="left" w:pos="3600"/>
        <w:tab w:val="left" w:pos="3958"/>
      </w:tabs>
    </w:pPr>
  </w:style>
  <w:style w:type="paragraph" w:styleId="List">
    <w:name w:val="List"/>
    <w:basedOn w:val="BodyText"/>
    <w:next w:val="BodyText"/>
    <w:rsid w:val="00F568D0"/>
    <w:pPr>
      <w:tabs>
        <w:tab w:val="left" w:pos="340"/>
      </w:tabs>
      <w:spacing w:before="60" w:after="60"/>
      <w:ind w:left="340" w:hanging="340"/>
    </w:pPr>
  </w:style>
  <w:style w:type="paragraph" w:customStyle="1" w:styleId="Note">
    <w:name w:val="Note"/>
    <w:basedOn w:val="BodyText"/>
    <w:rsid w:val="00F568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8D0"/>
    <w:pPr>
      <w:framePr w:wrap="auto" w:hAnchor="text" w:y="6049"/>
    </w:pPr>
    <w:rPr>
      <w:color w:val="000000"/>
      <w:sz w:val="40"/>
    </w:rPr>
  </w:style>
  <w:style w:type="paragraph" w:customStyle="1" w:styleId="TOCTitle">
    <w:name w:val="TOCTitle"/>
    <w:basedOn w:val="Heading1"/>
    <w:rsid w:val="00F568D0"/>
    <w:pPr>
      <w:spacing w:after="240"/>
      <w:jc w:val="center"/>
      <w:outlineLvl w:val="9"/>
    </w:pPr>
    <w:rPr>
      <w:caps/>
    </w:rPr>
  </w:style>
  <w:style w:type="paragraph" w:customStyle="1" w:styleId="Version">
    <w:name w:val="Version"/>
    <w:rsid w:val="00F568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8D0"/>
    <w:pPr>
      <w:keepNext w:val="0"/>
      <w:tabs>
        <w:tab w:val="right" w:pos="4176"/>
      </w:tabs>
      <w:ind w:left="198" w:hanging="198"/>
    </w:pPr>
    <w:rPr>
      <w:rFonts w:ascii="Garamond" w:hAnsi="Garamond"/>
    </w:rPr>
  </w:style>
  <w:style w:type="paragraph" w:styleId="IndexHeading">
    <w:name w:val="index heading"/>
    <w:basedOn w:val="Normal"/>
    <w:next w:val="Index1"/>
    <w:semiHidden/>
    <w:rsid w:val="00F568D0"/>
    <w:pPr>
      <w:spacing w:before="120" w:after="120"/>
    </w:pPr>
    <w:rPr>
      <w:rFonts w:ascii="Arial" w:hAnsi="Arial"/>
      <w:b/>
      <w:color w:val="918585"/>
      <w:sz w:val="24"/>
    </w:rPr>
  </w:style>
  <w:style w:type="paragraph" w:styleId="Header">
    <w:name w:val="header"/>
    <w:basedOn w:val="Normal"/>
    <w:link w:val="HeaderChar"/>
    <w:rsid w:val="00F568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8D0"/>
    <w:rPr>
      <w:rFonts w:ascii="Times New Roman" w:eastAsia="Times New Roman" w:hAnsi="Times New Roman" w:cs="Times New Roman"/>
      <w:sz w:val="16"/>
      <w:szCs w:val="20"/>
      <w:lang w:val="en-GB" w:eastAsia="en-US"/>
    </w:rPr>
  </w:style>
  <w:style w:type="paragraph" w:customStyle="1" w:styleId="Chapter">
    <w:name w:val="Chapter"/>
    <w:basedOn w:val="Normal"/>
    <w:rsid w:val="00F568D0"/>
    <w:pPr>
      <w:spacing w:before="240"/>
    </w:pPr>
    <w:rPr>
      <w:rFonts w:ascii="Times New Roman" w:hAnsi="Times New Roman"/>
      <w:smallCaps/>
      <w:spacing w:val="80"/>
      <w:sz w:val="28"/>
    </w:rPr>
  </w:style>
  <w:style w:type="paragraph" w:customStyle="1" w:styleId="InChapter">
    <w:name w:val="InChapter"/>
    <w:basedOn w:val="Heading3"/>
    <w:rsid w:val="00F568D0"/>
    <w:pPr>
      <w:spacing w:after="240"/>
      <w:outlineLvl w:val="9"/>
    </w:pPr>
    <w:rPr>
      <w:noProof/>
    </w:rPr>
  </w:style>
  <w:style w:type="paragraph" w:styleId="Index2">
    <w:name w:val="index 2"/>
    <w:basedOn w:val="Normal"/>
    <w:next w:val="Normal"/>
    <w:semiHidden/>
    <w:rsid w:val="00F568D0"/>
    <w:pPr>
      <w:tabs>
        <w:tab w:val="right" w:pos="4176"/>
      </w:tabs>
      <w:ind w:left="568" w:hanging="284"/>
    </w:pPr>
    <w:rPr>
      <w:rFonts w:ascii="Garamond" w:hAnsi="Garamond"/>
    </w:rPr>
  </w:style>
  <w:style w:type="paragraph" w:customStyle="1" w:styleId="Byline">
    <w:name w:val="Byline"/>
    <w:rsid w:val="00F568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8D0"/>
    <w:pPr>
      <w:tabs>
        <w:tab w:val="clear" w:pos="3600"/>
        <w:tab w:val="clear" w:pos="3958"/>
      </w:tabs>
      <w:jc w:val="right"/>
    </w:pPr>
  </w:style>
  <w:style w:type="paragraph" w:styleId="Caption">
    <w:name w:val="caption"/>
    <w:basedOn w:val="BodyText"/>
    <w:next w:val="Normal"/>
    <w:qFormat/>
    <w:rsid w:val="00F568D0"/>
    <w:pPr>
      <w:framePr w:w="2268" w:hSpace="181" w:vSpace="181" w:wrap="around" w:vAnchor="text" w:hAnchor="page" w:x="1135" w:y="285" w:anchorLock="1"/>
    </w:pPr>
    <w:rPr>
      <w:i/>
    </w:rPr>
  </w:style>
  <w:style w:type="paragraph" w:customStyle="1" w:styleId="MiniTOCTitle">
    <w:name w:val="MiniTOCTitle"/>
    <w:basedOn w:val="Heading4"/>
    <w:rsid w:val="00F568D0"/>
    <w:pPr>
      <w:spacing w:before="240"/>
      <w:outlineLvl w:val="9"/>
    </w:pPr>
    <w:rPr>
      <w:noProof/>
      <w:sz w:val="24"/>
    </w:rPr>
  </w:style>
  <w:style w:type="paragraph" w:customStyle="1" w:styleId="MiniTOCItem">
    <w:name w:val="MiniTOCItem"/>
    <w:basedOn w:val="ListBullet"/>
    <w:rsid w:val="00F568D0"/>
    <w:pPr>
      <w:numPr>
        <w:numId w:val="0"/>
      </w:numPr>
      <w:tabs>
        <w:tab w:val="right" w:leader="dot" w:pos="6521"/>
      </w:tabs>
      <w:spacing w:before="0" w:after="0"/>
    </w:pPr>
  </w:style>
  <w:style w:type="paragraph" w:customStyle="1" w:styleId="TOFTitle">
    <w:name w:val="TOFTitle"/>
    <w:basedOn w:val="TOCTitle"/>
    <w:rsid w:val="00F568D0"/>
  </w:style>
  <w:style w:type="paragraph" w:styleId="TableofFigures">
    <w:name w:val="table of figures"/>
    <w:basedOn w:val="Normal"/>
    <w:next w:val="Normal"/>
    <w:semiHidden/>
    <w:rsid w:val="00F568D0"/>
    <w:pPr>
      <w:tabs>
        <w:tab w:val="right" w:leader="dot" w:pos="9072"/>
      </w:tabs>
      <w:ind w:left="970" w:hanging="403"/>
    </w:pPr>
    <w:rPr>
      <w:rFonts w:ascii="Times New Roman" w:hAnsi="Times New Roman"/>
      <w:b/>
    </w:rPr>
  </w:style>
  <w:style w:type="paragraph" w:styleId="ListNumber">
    <w:name w:val="List Number"/>
    <w:basedOn w:val="List"/>
    <w:rsid w:val="00F568D0"/>
    <w:pPr>
      <w:numPr>
        <w:numId w:val="16"/>
      </w:numPr>
      <w:tabs>
        <w:tab w:val="clear" w:pos="340"/>
      </w:tabs>
    </w:pPr>
  </w:style>
  <w:style w:type="character" w:customStyle="1" w:styleId="WingdingSymbols">
    <w:name w:val="Wingding Symbols"/>
    <w:rsid w:val="00F568D0"/>
    <w:rPr>
      <w:rFonts w:ascii="Wingdings" w:hAnsi="Wingdings"/>
    </w:rPr>
  </w:style>
  <w:style w:type="paragraph" w:customStyle="1" w:styleId="TableHeading">
    <w:name w:val="Table Heading"/>
    <w:basedOn w:val="HeadingBase"/>
    <w:rsid w:val="00F568D0"/>
    <w:pPr>
      <w:keepLines/>
      <w:pBdr>
        <w:bottom w:val="single" w:sz="6" w:space="1" w:color="918585"/>
      </w:pBdr>
      <w:spacing w:before="240"/>
    </w:pPr>
  </w:style>
  <w:style w:type="character" w:customStyle="1" w:styleId="HotSpot">
    <w:name w:val="HotSpot"/>
    <w:rsid w:val="00F568D0"/>
    <w:rPr>
      <w:color w:val="0033CC"/>
      <w:u w:val="none"/>
    </w:rPr>
  </w:style>
  <w:style w:type="paragraph" w:customStyle="1" w:styleId="BodyTextRight">
    <w:name w:val="Body Text Right"/>
    <w:basedOn w:val="BodyText"/>
    <w:rsid w:val="00F568D0"/>
    <w:pPr>
      <w:spacing w:before="0" w:after="0"/>
      <w:jc w:val="right"/>
    </w:pPr>
  </w:style>
  <w:style w:type="paragraph" w:styleId="Index3">
    <w:name w:val="index 3"/>
    <w:basedOn w:val="ListNumber2"/>
    <w:next w:val="Normal"/>
    <w:semiHidden/>
    <w:rsid w:val="00F568D0"/>
    <w:pPr>
      <w:numPr>
        <w:numId w:val="0"/>
      </w:numPr>
      <w:tabs>
        <w:tab w:val="right" w:leader="dot" w:pos="4176"/>
      </w:tabs>
    </w:pPr>
  </w:style>
  <w:style w:type="paragraph" w:styleId="ListNumber2">
    <w:name w:val="List Number 2"/>
    <w:basedOn w:val="List2"/>
    <w:rsid w:val="00F568D0"/>
    <w:pPr>
      <w:numPr>
        <w:numId w:val="11"/>
      </w:numPr>
      <w:tabs>
        <w:tab w:val="clear" w:pos="1060"/>
      </w:tabs>
    </w:pPr>
  </w:style>
  <w:style w:type="paragraph" w:customStyle="1" w:styleId="MarginNote">
    <w:name w:val="Margin Note"/>
    <w:basedOn w:val="BodyText"/>
    <w:rsid w:val="00F568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8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8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8D0"/>
    <w:rPr>
      <w:sz w:val="32"/>
    </w:rPr>
  </w:style>
  <w:style w:type="paragraph" w:customStyle="1" w:styleId="HeadingProcedure">
    <w:name w:val="Heading Procedure"/>
    <w:basedOn w:val="HeadingBase"/>
    <w:next w:val="Normal"/>
    <w:rsid w:val="00F568D0"/>
    <w:pPr>
      <w:tabs>
        <w:tab w:val="left" w:pos="0"/>
      </w:tabs>
      <w:spacing w:before="120" w:after="60"/>
    </w:pPr>
    <w:rPr>
      <w:i/>
      <w:color w:val="918585"/>
      <w:sz w:val="22"/>
    </w:rPr>
  </w:style>
  <w:style w:type="paragraph" w:customStyle="1" w:styleId="TableBodyText">
    <w:name w:val="Table Body Text"/>
    <w:basedOn w:val="BodyText"/>
    <w:rsid w:val="00F568D0"/>
    <w:pPr>
      <w:spacing w:before="60" w:after="60"/>
    </w:pPr>
  </w:style>
  <w:style w:type="paragraph" w:customStyle="1" w:styleId="ListNote">
    <w:name w:val="List Note"/>
    <w:basedOn w:val="List"/>
    <w:rsid w:val="00F568D0"/>
    <w:pPr>
      <w:pBdr>
        <w:top w:val="single" w:sz="6" w:space="2" w:color="918585"/>
        <w:bottom w:val="single" w:sz="6" w:space="2" w:color="918585"/>
      </w:pBdr>
      <w:tabs>
        <w:tab w:val="left" w:pos="1021"/>
      </w:tabs>
      <w:ind w:firstLine="0"/>
    </w:pPr>
  </w:style>
  <w:style w:type="paragraph" w:customStyle="1" w:styleId="Warning">
    <w:name w:val="Warning"/>
    <w:basedOn w:val="BodyText"/>
    <w:rsid w:val="00F568D0"/>
    <w:pPr>
      <w:shd w:val="clear" w:color="auto" w:fill="D9D9D9"/>
      <w:tabs>
        <w:tab w:val="left" w:pos="992"/>
      </w:tabs>
      <w:ind w:left="119" w:right="119"/>
    </w:pPr>
    <w:rPr>
      <w:sz w:val="20"/>
    </w:rPr>
  </w:style>
  <w:style w:type="paragraph" w:customStyle="1" w:styleId="MarginIcons">
    <w:name w:val="Margin Icons"/>
    <w:basedOn w:val="BodyText"/>
    <w:rsid w:val="00F568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8D0"/>
    <w:rPr>
      <w:rFonts w:ascii="Courier New" w:hAnsi="Courier New"/>
    </w:rPr>
  </w:style>
  <w:style w:type="paragraph" w:customStyle="1" w:styleId="NoteBullet">
    <w:name w:val="Note Bullet"/>
    <w:basedOn w:val="Note"/>
    <w:rsid w:val="00F568D0"/>
    <w:pPr>
      <w:tabs>
        <w:tab w:val="clear" w:pos="680"/>
      </w:tabs>
      <w:spacing w:before="60" w:after="60"/>
    </w:pPr>
  </w:style>
  <w:style w:type="paragraph" w:customStyle="1" w:styleId="SubHeading2">
    <w:name w:val="SubHeading2"/>
    <w:basedOn w:val="HeadingBase"/>
    <w:rsid w:val="00F568D0"/>
    <w:pPr>
      <w:spacing w:before="240" w:after="60"/>
    </w:pPr>
    <w:rPr>
      <w:sz w:val="20"/>
    </w:rPr>
  </w:style>
  <w:style w:type="paragraph" w:customStyle="1" w:styleId="SubHeading1">
    <w:name w:val="SubHeading1"/>
    <w:basedOn w:val="HeadingBase"/>
    <w:rsid w:val="00F568D0"/>
    <w:pPr>
      <w:spacing w:before="240" w:after="60"/>
    </w:pPr>
    <w:rPr>
      <w:color w:val="918585"/>
      <w:sz w:val="22"/>
    </w:rPr>
  </w:style>
  <w:style w:type="paragraph" w:customStyle="1" w:styleId="SideHeading">
    <w:name w:val="Side Heading"/>
    <w:basedOn w:val="HeadingBase"/>
    <w:rsid w:val="00F568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8D0"/>
    <w:pPr>
      <w:numPr>
        <w:numId w:val="12"/>
      </w:numPr>
    </w:pPr>
  </w:style>
  <w:style w:type="paragraph" w:styleId="PlainText">
    <w:name w:val="Plain Text"/>
    <w:basedOn w:val="Normal"/>
    <w:link w:val="PlainTextChar"/>
    <w:rsid w:val="00F568D0"/>
    <w:rPr>
      <w:sz w:val="20"/>
    </w:rPr>
  </w:style>
  <w:style w:type="character" w:customStyle="1" w:styleId="PlainTextChar">
    <w:name w:val="Plain Text Char"/>
    <w:basedOn w:val="DefaultParagraphFont"/>
    <w:link w:val="PlainText"/>
    <w:rsid w:val="00F568D0"/>
    <w:rPr>
      <w:rFonts w:ascii="Courier New" w:eastAsia="Times New Roman" w:hAnsi="Courier New" w:cs="Times New Roman"/>
      <w:sz w:val="20"/>
      <w:szCs w:val="20"/>
      <w:lang w:eastAsia="en-US"/>
    </w:rPr>
  </w:style>
  <w:style w:type="character" w:customStyle="1" w:styleId="MenuOption">
    <w:name w:val="Menu Option"/>
    <w:basedOn w:val="DefaultParagraphFont"/>
    <w:rsid w:val="00F568D0"/>
    <w:rPr>
      <w:b/>
      <w:smallCaps/>
    </w:rPr>
  </w:style>
  <w:style w:type="paragraph" w:customStyle="1" w:styleId="TableListNumber">
    <w:name w:val="Table List Number"/>
    <w:basedOn w:val="ListNumber"/>
    <w:rsid w:val="00F568D0"/>
    <w:pPr>
      <w:numPr>
        <w:numId w:val="0"/>
      </w:numPr>
    </w:pPr>
  </w:style>
  <w:style w:type="paragraph" w:styleId="TOC4">
    <w:name w:val="toc 4"/>
    <w:basedOn w:val="TOCBase"/>
    <w:next w:val="Normal"/>
    <w:semiHidden/>
    <w:rsid w:val="00F568D0"/>
    <w:pPr>
      <w:tabs>
        <w:tab w:val="right" w:leader="dot" w:pos="9071"/>
      </w:tabs>
      <w:ind w:left="1701"/>
    </w:pPr>
  </w:style>
  <w:style w:type="paragraph" w:customStyle="1" w:styleId="ListAlpha">
    <w:name w:val="List Alpha"/>
    <w:basedOn w:val="List"/>
    <w:rsid w:val="00F568D0"/>
    <w:pPr>
      <w:numPr>
        <w:numId w:val="10"/>
      </w:numPr>
    </w:pPr>
  </w:style>
  <w:style w:type="paragraph" w:customStyle="1" w:styleId="ListAlpha2">
    <w:name w:val="List Alpha 2"/>
    <w:basedOn w:val="List2"/>
    <w:rsid w:val="00F568D0"/>
    <w:pPr>
      <w:numPr>
        <w:numId w:val="9"/>
      </w:numPr>
    </w:pPr>
  </w:style>
  <w:style w:type="paragraph" w:styleId="List2">
    <w:name w:val="List 2"/>
    <w:basedOn w:val="BodyText"/>
    <w:rsid w:val="00F568D0"/>
    <w:pPr>
      <w:tabs>
        <w:tab w:val="left" w:pos="680"/>
      </w:tabs>
      <w:spacing w:before="60" w:after="60"/>
      <w:ind w:left="680" w:hanging="340"/>
    </w:pPr>
  </w:style>
  <w:style w:type="paragraph" w:styleId="List3">
    <w:name w:val="List 3"/>
    <w:basedOn w:val="BodyText"/>
    <w:rsid w:val="00F568D0"/>
    <w:pPr>
      <w:tabs>
        <w:tab w:val="left" w:pos="1021"/>
      </w:tabs>
      <w:spacing w:before="60" w:after="60"/>
      <w:ind w:left="1020" w:hanging="340"/>
    </w:pPr>
  </w:style>
  <w:style w:type="paragraph" w:styleId="List4">
    <w:name w:val="List 4"/>
    <w:basedOn w:val="BodyText"/>
    <w:rsid w:val="00F568D0"/>
    <w:pPr>
      <w:tabs>
        <w:tab w:val="left" w:pos="1361"/>
      </w:tabs>
      <w:spacing w:before="60" w:after="60"/>
      <w:ind w:left="1361" w:hanging="340"/>
    </w:pPr>
  </w:style>
  <w:style w:type="paragraph" w:styleId="List5">
    <w:name w:val="List 5"/>
    <w:basedOn w:val="BodyText"/>
    <w:rsid w:val="00F568D0"/>
    <w:pPr>
      <w:tabs>
        <w:tab w:val="left" w:pos="1701"/>
      </w:tabs>
      <w:spacing w:before="60" w:after="60"/>
      <w:ind w:left="1701" w:hanging="340"/>
    </w:pPr>
  </w:style>
  <w:style w:type="paragraph" w:styleId="ListBullet4">
    <w:name w:val="List Bullet 4"/>
    <w:basedOn w:val="List4"/>
    <w:rsid w:val="00F568D0"/>
    <w:pPr>
      <w:numPr>
        <w:numId w:val="4"/>
      </w:numPr>
      <w:tabs>
        <w:tab w:val="clear" w:pos="1361"/>
      </w:tabs>
    </w:pPr>
  </w:style>
  <w:style w:type="paragraph" w:styleId="ListBullet5">
    <w:name w:val="List Bullet 5"/>
    <w:basedOn w:val="List5"/>
    <w:rsid w:val="00F568D0"/>
    <w:pPr>
      <w:numPr>
        <w:numId w:val="5"/>
      </w:numPr>
    </w:pPr>
  </w:style>
  <w:style w:type="paragraph" w:styleId="ListContinue2">
    <w:name w:val="List Continue 2"/>
    <w:basedOn w:val="List2"/>
    <w:rsid w:val="00F568D0"/>
    <w:pPr>
      <w:ind w:firstLine="0"/>
    </w:pPr>
  </w:style>
  <w:style w:type="paragraph" w:styleId="ListContinue3">
    <w:name w:val="List Continue 3"/>
    <w:basedOn w:val="List3"/>
    <w:rsid w:val="00F568D0"/>
    <w:pPr>
      <w:ind w:left="1021" w:firstLine="0"/>
    </w:pPr>
  </w:style>
  <w:style w:type="paragraph" w:styleId="ListContinue4">
    <w:name w:val="List Continue 4"/>
    <w:basedOn w:val="List4"/>
    <w:rsid w:val="00F568D0"/>
    <w:pPr>
      <w:ind w:firstLine="0"/>
    </w:pPr>
  </w:style>
  <w:style w:type="paragraph" w:styleId="ListContinue5">
    <w:name w:val="List Continue 5"/>
    <w:basedOn w:val="List5"/>
    <w:rsid w:val="00F568D0"/>
    <w:pPr>
      <w:ind w:firstLine="0"/>
    </w:pPr>
  </w:style>
  <w:style w:type="paragraph" w:styleId="ListNumber3">
    <w:name w:val="List Number 3"/>
    <w:basedOn w:val="List3"/>
    <w:rsid w:val="00F568D0"/>
    <w:pPr>
      <w:numPr>
        <w:numId w:val="6"/>
      </w:numPr>
    </w:pPr>
  </w:style>
  <w:style w:type="paragraph" w:styleId="ListNumber4">
    <w:name w:val="List Number 4"/>
    <w:basedOn w:val="List4"/>
    <w:rsid w:val="00F568D0"/>
    <w:pPr>
      <w:numPr>
        <w:numId w:val="7"/>
      </w:numPr>
    </w:pPr>
  </w:style>
  <w:style w:type="paragraph" w:styleId="ListNumber5">
    <w:name w:val="List Number 5"/>
    <w:basedOn w:val="List5"/>
    <w:rsid w:val="00F568D0"/>
    <w:pPr>
      <w:numPr>
        <w:numId w:val="8"/>
      </w:numPr>
    </w:pPr>
  </w:style>
  <w:style w:type="paragraph" w:styleId="BlockText">
    <w:name w:val="Block Text"/>
    <w:basedOn w:val="Normal"/>
    <w:rsid w:val="00F568D0"/>
    <w:pPr>
      <w:spacing w:after="120"/>
      <w:ind w:left="1440" w:right="1440"/>
    </w:pPr>
  </w:style>
  <w:style w:type="character" w:customStyle="1" w:styleId="Subscript">
    <w:name w:val="Subscript"/>
    <w:basedOn w:val="DefaultParagraphFont"/>
    <w:rsid w:val="00F568D0"/>
    <w:rPr>
      <w:sz w:val="16"/>
      <w:vertAlign w:val="subscript"/>
    </w:rPr>
  </w:style>
  <w:style w:type="character" w:customStyle="1" w:styleId="Superscript">
    <w:name w:val="Superscript"/>
    <w:basedOn w:val="DefaultParagraphFont"/>
    <w:rsid w:val="00F568D0"/>
    <w:rPr>
      <w:sz w:val="16"/>
      <w:vertAlign w:val="superscript"/>
    </w:rPr>
  </w:style>
  <w:style w:type="character" w:customStyle="1" w:styleId="Symbols">
    <w:name w:val="Symbols"/>
    <w:basedOn w:val="DefaultParagraphFont"/>
    <w:rsid w:val="00F568D0"/>
    <w:rPr>
      <w:rFonts w:ascii="Symbol" w:hAnsi="Symbol"/>
    </w:rPr>
  </w:style>
  <w:style w:type="character" w:customStyle="1" w:styleId="MenuOptions">
    <w:name w:val="Menu Options"/>
    <w:basedOn w:val="DefaultParagraphFont"/>
    <w:rsid w:val="00F568D0"/>
    <w:rPr>
      <w:rFonts w:ascii="Arial Narrow" w:hAnsi="Arial Narrow"/>
      <w:smallCaps/>
    </w:rPr>
  </w:style>
  <w:style w:type="character" w:customStyle="1" w:styleId="Buttons">
    <w:name w:val="Buttons"/>
    <w:basedOn w:val="DefaultParagraphFont"/>
    <w:rsid w:val="00F568D0"/>
    <w:rPr>
      <w:b/>
    </w:rPr>
  </w:style>
  <w:style w:type="character" w:customStyle="1" w:styleId="Underlined">
    <w:name w:val="Underlined"/>
    <w:basedOn w:val="DefaultParagraphFont"/>
    <w:rsid w:val="00F568D0"/>
    <w:rPr>
      <w:u w:val="single"/>
    </w:rPr>
  </w:style>
  <w:style w:type="paragraph" w:customStyle="1" w:styleId="TableBodyTextRight">
    <w:name w:val="Table Body Text Right"/>
    <w:basedOn w:val="TableBodyText"/>
    <w:rsid w:val="00F568D0"/>
    <w:pPr>
      <w:widowControl w:val="0"/>
      <w:autoSpaceDE w:val="0"/>
      <w:autoSpaceDN w:val="0"/>
      <w:adjustRightInd w:val="0"/>
      <w:jc w:val="right"/>
    </w:pPr>
    <w:rPr>
      <w:rFonts w:cs="Arial"/>
      <w:szCs w:val="18"/>
    </w:rPr>
  </w:style>
  <w:style w:type="paragraph" w:customStyle="1" w:styleId="CopyrightText">
    <w:name w:val="Copyright Text"/>
    <w:basedOn w:val="BodyText"/>
    <w:rsid w:val="00F568D0"/>
    <w:rPr>
      <w:sz w:val="18"/>
    </w:rPr>
  </w:style>
  <w:style w:type="paragraph" w:customStyle="1" w:styleId="BodySmallRight">
    <w:name w:val="Body Small Right"/>
    <w:basedOn w:val="BodyTextRight"/>
    <w:rsid w:val="00F568D0"/>
    <w:rPr>
      <w:sz w:val="18"/>
      <w:szCs w:val="18"/>
    </w:rPr>
  </w:style>
  <w:style w:type="paragraph" w:customStyle="1" w:styleId="MarginEdition">
    <w:name w:val="Margin Edition"/>
    <w:basedOn w:val="MarginNote"/>
    <w:rsid w:val="00F568D0"/>
    <w:pPr>
      <w:spacing w:before="0" w:after="0"/>
    </w:pPr>
    <w:rPr>
      <w:rFonts w:ascii="Times New Roman" w:hAnsi="Times New Roman"/>
      <w:color w:val="999999"/>
    </w:rPr>
  </w:style>
  <w:style w:type="paragraph" w:customStyle="1" w:styleId="Spacer">
    <w:name w:val="Spacer"/>
    <w:basedOn w:val="Normal"/>
    <w:rsid w:val="00F568D0"/>
    <w:rPr>
      <w:sz w:val="2"/>
      <w:szCs w:val="2"/>
    </w:rPr>
  </w:style>
  <w:style w:type="character" w:customStyle="1" w:styleId="Small">
    <w:name w:val="Small"/>
    <w:basedOn w:val="DefaultParagraphFont"/>
    <w:rsid w:val="00F568D0"/>
    <w:rPr>
      <w:sz w:val="16"/>
    </w:rPr>
  </w:style>
  <w:style w:type="paragraph" w:customStyle="1" w:styleId="WideTable">
    <w:name w:val="Wide Table"/>
    <w:basedOn w:val="Normal"/>
    <w:rsid w:val="00F568D0"/>
    <w:pPr>
      <w:ind w:left="-1418"/>
    </w:pPr>
    <w:rPr>
      <w:sz w:val="2"/>
      <w:szCs w:val="2"/>
    </w:rPr>
  </w:style>
  <w:style w:type="character" w:styleId="PageNumber">
    <w:name w:val="page number"/>
    <w:basedOn w:val="DefaultParagraphFont"/>
    <w:rsid w:val="00F568D0"/>
  </w:style>
  <w:style w:type="paragraph" w:styleId="Quote">
    <w:name w:val="Quote"/>
    <w:basedOn w:val="Heading1"/>
    <w:link w:val="QuoteChar"/>
    <w:qFormat/>
    <w:rsid w:val="00F568D0"/>
    <w:rPr>
      <w:b w:val="0"/>
      <w:sz w:val="72"/>
      <w:szCs w:val="72"/>
      <w:lang w:val="en-NZ"/>
    </w:rPr>
  </w:style>
  <w:style w:type="character" w:customStyle="1" w:styleId="QuoteChar">
    <w:name w:val="Quote Char"/>
    <w:basedOn w:val="DefaultParagraphFont"/>
    <w:link w:val="Quote"/>
    <w:rsid w:val="00F568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8D0"/>
    <w:pPr>
      <w:pageBreakBefore/>
    </w:pPr>
  </w:style>
  <w:style w:type="paragraph" w:customStyle="1" w:styleId="Border">
    <w:name w:val="Border"/>
    <w:basedOn w:val="Normal"/>
    <w:qFormat/>
    <w:rsid w:val="00F568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8D0"/>
    <w:rPr>
      <w:b/>
      <w:bCs/>
      <w:i/>
      <w:iCs/>
      <w:color w:val="auto"/>
    </w:rPr>
  </w:style>
  <w:style w:type="paragraph" w:styleId="IntenseQuote">
    <w:name w:val="Intense Quote"/>
    <w:basedOn w:val="Normal"/>
    <w:next w:val="Normal"/>
    <w:link w:val="IntenseQuoteChar"/>
    <w:uiPriority w:val="30"/>
    <w:qFormat/>
    <w:rsid w:val="00F568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8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8D0"/>
    <w:rPr>
      <w:smallCaps/>
      <w:color w:val="auto"/>
      <w:u w:val="single"/>
    </w:rPr>
  </w:style>
  <w:style w:type="character" w:styleId="IntenseReference">
    <w:name w:val="Intense Reference"/>
    <w:basedOn w:val="DefaultParagraphFont"/>
    <w:uiPriority w:val="32"/>
    <w:qFormat/>
    <w:rsid w:val="00F568D0"/>
    <w:rPr>
      <w:b/>
      <w:bCs/>
      <w:smallCaps/>
      <w:color w:val="auto"/>
      <w:spacing w:val="5"/>
      <w:u w:val="single"/>
    </w:rPr>
  </w:style>
  <w:style w:type="paragraph" w:customStyle="1" w:styleId="2ColumnHeading">
    <w:name w:val="2Column Heading"/>
    <w:basedOn w:val="BodyText"/>
    <w:qFormat/>
    <w:rsid w:val="00F568D0"/>
    <w:pPr>
      <w:spacing w:after="60"/>
      <w:ind w:left="-2268"/>
    </w:pPr>
    <w:rPr>
      <w:b/>
    </w:rPr>
  </w:style>
  <w:style w:type="paragraph" w:customStyle="1" w:styleId="Heading1TOC">
    <w:name w:val="Heading1 TOC"/>
    <w:basedOn w:val="Normal"/>
    <w:qFormat/>
    <w:rsid w:val="00F568D0"/>
    <w:pPr>
      <w:spacing w:before="240" w:after="120"/>
    </w:pPr>
    <w:rPr>
      <w:rFonts w:ascii="Times New Roman" w:hAnsi="Times New Roman"/>
      <w:b/>
      <w:sz w:val="32"/>
    </w:rPr>
  </w:style>
  <w:style w:type="paragraph" w:customStyle="1" w:styleId="Heading2TOC">
    <w:name w:val="Heading2 TOC"/>
    <w:basedOn w:val="Normal"/>
    <w:qFormat/>
    <w:rsid w:val="00F568D0"/>
    <w:pPr>
      <w:spacing w:before="240" w:after="60"/>
    </w:pPr>
    <w:rPr>
      <w:rFonts w:ascii="Times New Roman" w:hAnsi="Times New Roman"/>
      <w:b/>
      <w:sz w:val="28"/>
    </w:rPr>
  </w:style>
  <w:style w:type="character" w:customStyle="1" w:styleId="Underline">
    <w:name w:val="Underline"/>
    <w:basedOn w:val="DefaultParagraphFont"/>
    <w:qFormat/>
    <w:rsid w:val="00F568D0"/>
    <w:rPr>
      <w:u w:val="single"/>
    </w:rPr>
  </w:style>
  <w:style w:type="character" w:customStyle="1" w:styleId="BoldandItalics">
    <w:name w:val="Bold and Italics"/>
    <w:qFormat/>
    <w:rsid w:val="00F568D0"/>
    <w:rPr>
      <w:b/>
      <w:i/>
      <w:u w:val="none"/>
    </w:rPr>
  </w:style>
  <w:style w:type="paragraph" w:styleId="BalloonText">
    <w:name w:val="Balloon Text"/>
    <w:basedOn w:val="Normal"/>
    <w:link w:val="BalloonTextChar"/>
    <w:rsid w:val="00F568D0"/>
    <w:rPr>
      <w:rFonts w:ascii="Tahoma" w:hAnsi="Tahoma" w:cs="Tahoma"/>
      <w:sz w:val="16"/>
      <w:szCs w:val="16"/>
    </w:rPr>
  </w:style>
  <w:style w:type="character" w:customStyle="1" w:styleId="BalloonTextChar">
    <w:name w:val="Balloon Text Char"/>
    <w:basedOn w:val="DefaultParagraphFont"/>
    <w:link w:val="BalloonText"/>
    <w:rsid w:val="00F568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8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8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8D0"/>
    <w:rPr>
      <w:b/>
      <w:color w:val="660033"/>
      <w:spacing w:val="0"/>
    </w:rPr>
  </w:style>
  <w:style w:type="paragraph" w:customStyle="1" w:styleId="Nameditemlist">
    <w:name w:val="Named item list"/>
    <w:basedOn w:val="BodyText"/>
    <w:qFormat/>
    <w:rsid w:val="00F568D0"/>
    <w:pPr>
      <w:tabs>
        <w:tab w:val="left" w:pos="2835"/>
      </w:tabs>
      <w:ind w:left="2835" w:hanging="2835"/>
    </w:pPr>
  </w:style>
  <w:style w:type="paragraph" w:customStyle="1" w:styleId="BodyTextnopadding">
    <w:name w:val="Body Text no padding"/>
    <w:basedOn w:val="BodyText"/>
    <w:qFormat/>
    <w:rsid w:val="00F568D0"/>
    <w:pPr>
      <w:spacing w:before="0" w:after="0"/>
    </w:pPr>
  </w:style>
  <w:style w:type="paragraph" w:customStyle="1" w:styleId="BodyTextBold">
    <w:name w:val="Body Text Bold"/>
    <w:basedOn w:val="BodyText"/>
    <w:qFormat/>
    <w:rsid w:val="00F568D0"/>
    <w:rPr>
      <w:b/>
    </w:rPr>
  </w:style>
  <w:style w:type="character" w:styleId="Hyperlink">
    <w:name w:val="Hyperlink"/>
    <w:basedOn w:val="DefaultParagraphFont"/>
    <w:uiPriority w:val="99"/>
    <w:unhideWhenUsed/>
    <w:rsid w:val="00080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7522</Characters>
  <Application>Microsoft Office Word</Application>
  <DocSecurity>0</DocSecurity>
  <Lines>235</Lines>
  <Paragraphs>169</Paragraphs>
  <ScaleCrop>false</ScaleCrop>
  <Company>Author-it Software Corporation Ltd.</Company>
  <LinksUpToDate>false</LinksUpToDate>
  <CharactersWithSpaces>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HLTAYV003 Provide Ayurvedic bodywork therapies</dc:title>
  <dc:subject>Approved</dc:subject>
  <dc:creator>HumanAbility</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