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6D95" w:rsidP="00626D95">
      <w:pPr>
        <w:pStyle w:val="Title"/>
      </w:pPr>
      <w:r>
        <w:fldChar w:fldCharType="begin"/>
      </w:r>
      <w:r>
        <w:instrText xml:space="preserve"> TITLE   \* MERGEFORMAT </w:instrText>
      </w:r>
      <w:r>
        <w:fldChar w:fldCharType="separate"/>
      </w:r>
      <w:r>
        <w:t>HLTAYV002 Make Ayurvedic lifestyle assessments</w:t>
      </w:r>
      <w:r>
        <w:fldChar w:fldCharType="end"/>
      </w:r>
    </w:p>
    <w:p w:rsidR="00626D95" w:rsidP="00626D95">
      <w:pPr>
        <w:pStyle w:val="Version"/>
        <w:sectPr w:rsidSect="00DE37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37EF" w:rsidP="00DE37EF">
      <w:pPr>
        <w:pStyle w:val="SuperHeading"/>
      </w:pPr>
      <w:r w:rsidRPr="00DE37EF">
        <w:t>HLTAYV002 Make Ayurvedic lifestyle assessments</w:t>
      </w:r>
    </w:p>
    <w:p w:rsidR="00000000" w:rsidRPr="00DE37EF" w:rsidP="00DE37EF">
      <w:pPr>
        <w:pStyle w:val="Heading1"/>
      </w:pPr>
      <w:bookmarkStart w:id="1" w:name="O_743733"/>
      <w:bookmarkEnd w:id="1"/>
      <w:r w:rsidRPr="00DE37EF">
        <w:t>Modification History</w:t>
      </w:r>
    </w:p>
    <w:tbl>
      <w:tblPr>
        <w:tblW w:w="0" w:type="auto"/>
        <w:tblLayout w:type="fixed"/>
        <w:tblCellMar>
          <w:left w:w="62" w:type="dxa"/>
          <w:right w:w="62" w:type="dxa"/>
        </w:tblCellMar>
        <w:tblLook w:val="0000"/>
      </w:tblPr>
      <w:tblGrid>
        <w:gridCol w:w="2790"/>
        <w:gridCol w:w="6344"/>
      </w:tblGrid>
      <w:tr w:rsidTr="00DE37E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7EF" w:rsidP="00DE37EF">
            <w:pPr>
              <w:pStyle w:val="BodyText"/>
            </w:pPr>
            <w:r w:rsidRPr="00DE37E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EF">
            <w:pPr>
              <w:pStyle w:val="BodyText"/>
              <w:rPr>
                <w:lang w:val="en-NZ"/>
              </w:rPr>
            </w:pPr>
            <w:r w:rsidRPr="00DE37EF">
              <w:rPr>
                <w:rStyle w:val="SpecialBold"/>
              </w:rPr>
              <w:t>Comments</w:t>
            </w:r>
          </w:p>
        </w:tc>
      </w:tr>
      <w:tr w:rsidTr="00DE37E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EF">
            <w:pPr>
              <w:pStyle w:val="BodyText"/>
              <w:rPr>
                <w:lang w:val="en-NZ"/>
              </w:rPr>
            </w:pPr>
            <w:r w:rsidRPr="00DE37E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7EF" w:rsidP="00DE37EF">
            <w:pPr>
              <w:pStyle w:val="BodyText"/>
            </w:pPr>
            <w:r w:rsidRPr="00DE37EF">
              <w:t xml:space="preserve">This version was released in </w:t>
            </w:r>
            <w:r w:rsidRPr="00DE37EF">
              <w:rPr>
                <w:rStyle w:val="Emphasis"/>
              </w:rPr>
              <w:t>HLT Health Training Package release 2.0</w:t>
            </w:r>
            <w:r w:rsidRPr="00DE37EF">
              <w:t xml:space="preserve"> and meets the requirements of the 2012 Standards for Training Packages.</w:t>
            </w:r>
          </w:p>
          <w:p w:rsidR="00000000" w:rsidRPr="00DE37EF" w:rsidP="00DE37EF">
            <w:pPr>
              <w:pStyle w:val="BodyText"/>
            </w:pPr>
            <w:r w:rsidRPr="00DE37EF">
              <w:t>New unit.</w:t>
            </w:r>
          </w:p>
        </w:tc>
      </w:tr>
    </w:tbl>
    <w:p w:rsidR="00000000" w:rsidRPr="00DE37EF" w:rsidP="00DE37EF">
      <w:pPr>
        <w:pStyle w:val="BodyText"/>
      </w:pPr>
    </w:p>
    <w:p w:rsidR="00000000" w:rsidRPr="00DE37EF" w:rsidP="00DE37EF">
      <w:pPr>
        <w:pStyle w:val="AllowPageBreak"/>
      </w:pPr>
    </w:p>
    <w:p w:rsidR="00000000" w:rsidRPr="00DE37EF" w:rsidP="00DE37EF">
      <w:pPr>
        <w:pStyle w:val="Heading1"/>
      </w:pPr>
      <w:bookmarkStart w:id="2" w:name="O_743737"/>
      <w:bookmarkEnd w:id="2"/>
      <w:r w:rsidRPr="00DE37EF">
        <w:t>Application</w:t>
      </w:r>
    </w:p>
    <w:p w:rsidR="00000000" w:rsidRPr="00DE37EF" w:rsidP="00626D95">
      <w:pPr>
        <w:pStyle w:val="BodyText"/>
      </w:pPr>
      <w:r w:rsidRPr="00DE37EF">
        <w:t>This unit describ</w:t>
      </w:r>
      <w:r w:rsidRPr="00DE37EF">
        <w:t>es the skills and knowledge required to assess client needs in the context of an Ayurvedic lifestyle assessment framework. It requires the ability to gather client information and to make an Ayurvedic health assessment.</w:t>
      </w:r>
    </w:p>
    <w:p w:rsidR="00000000" w:rsidRPr="00DE37EF" w:rsidP="00626D95">
      <w:pPr>
        <w:pStyle w:val="BodyText"/>
      </w:pPr>
      <w:r w:rsidRPr="00DE37EF">
        <w:t>This unit applies to Ayurvedic prac</w:t>
      </w:r>
      <w:r w:rsidRPr="00DE37EF">
        <w:t xml:space="preserve">titioners working with clients in a lifestyle or preventative context. </w:t>
      </w:r>
    </w:p>
    <w:p w:rsidR="00000000" w:rsidRPr="00626D95" w:rsidP="00626D95">
      <w:pPr>
        <w:pStyle w:val="BodyText"/>
        <w:rPr>
          <w:i/>
        </w:rPr>
      </w:pPr>
      <w:r w:rsidRPr="00626D95">
        <w:rPr>
          <w:rStyle w:val="Emphasis"/>
        </w:rPr>
        <w:t>The skills in this unit must be applied in accordance with Commonwealth and State/Territory legislation, Australian/New Zealand standards and industry codes of practice.</w:t>
      </w:r>
    </w:p>
    <w:p w:rsidR="00000000" w:rsidRPr="00DE37EF" w:rsidP="00DE37EF">
      <w:pPr>
        <w:pStyle w:val="Heading1"/>
      </w:pPr>
      <w:bookmarkStart w:id="3" w:name="O_743736"/>
      <w:bookmarkEnd w:id="3"/>
      <w:r w:rsidRPr="00DE37EF">
        <w:t>Elements and Performance Criteria</w:t>
      </w:r>
    </w:p>
    <w:tbl>
      <w:tblPr>
        <w:tblW w:w="0" w:type="auto"/>
        <w:tblLayout w:type="fixed"/>
        <w:tblCellMar>
          <w:left w:w="62" w:type="dxa"/>
          <w:right w:w="62" w:type="dxa"/>
        </w:tblCellMar>
        <w:tblLook w:val="0000"/>
      </w:tblPr>
      <w:tblGrid>
        <w:gridCol w:w="3261"/>
        <w:gridCol w:w="5702"/>
      </w:tblGrid>
      <w:tr w:rsidTr="00626D9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E37EF" w:rsidP="00DE37EF">
            <w:pPr>
              <w:pStyle w:val="BodyText"/>
            </w:pPr>
            <w:r w:rsidRPr="00DE37E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E37EF">
            <w:pPr>
              <w:pStyle w:val="BodyText"/>
              <w:rPr>
                <w:lang w:val="en-NZ"/>
              </w:rPr>
            </w:pPr>
            <w:r w:rsidRPr="00DE37EF">
              <w:rPr>
                <w:rStyle w:val="SpecialBold"/>
              </w:rPr>
              <w:t>PERFORMANCE CRITERIA</w:t>
            </w:r>
          </w:p>
        </w:tc>
      </w:tr>
      <w:tr w:rsidTr="00626D9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E37EF" w:rsidP="00DE37EF">
            <w:pPr>
              <w:pStyle w:val="BodyText"/>
            </w:pPr>
            <w:r w:rsidRPr="00DE37EF">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E37EF">
            <w:pPr>
              <w:pStyle w:val="BodyText"/>
              <w:rPr>
                <w:lang w:val="en-NZ"/>
              </w:rPr>
            </w:pPr>
            <w:r w:rsidRPr="00DE37EF">
              <w:rPr>
                <w:rStyle w:val="Emphasis"/>
              </w:rPr>
              <w:t>Performance criteria describe the performance needed to demonstrate achievement of the element.</w:t>
            </w:r>
          </w:p>
        </w:tc>
      </w:tr>
      <w:tr w:rsidTr="00626D9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E37EF">
            <w:pPr>
              <w:pStyle w:val="BodyText"/>
              <w:rPr>
                <w:lang w:val="en-NZ"/>
              </w:rPr>
            </w:pPr>
            <w:r w:rsidRPr="00DE37EF">
              <w:t>1. Determine scope of client needs</w:t>
            </w:r>
          </w:p>
        </w:tc>
        <w:tc>
          <w:tcPr>
            <w:tcW w:w="5702" w:type="dxa"/>
            <w:tcBorders>
              <w:top w:val="nil"/>
              <w:left w:val="nil"/>
              <w:bottom w:val="nil"/>
              <w:right w:val="nil"/>
            </w:tcBorders>
            <w:tcMar>
              <w:top w:w="0" w:type="dxa"/>
              <w:left w:w="62" w:type="dxa"/>
              <w:bottom w:w="0" w:type="dxa"/>
              <w:right w:w="62" w:type="dxa"/>
            </w:tcMar>
          </w:tcPr>
          <w:p w:rsidR="00000000" w:rsidRPr="00DE37EF" w:rsidP="00DE37EF">
            <w:pPr>
              <w:pStyle w:val="BodyText"/>
            </w:pPr>
            <w:r w:rsidRPr="00DE37EF">
              <w:t xml:space="preserve">1.1 Explore and clarify client expectations </w:t>
            </w:r>
          </w:p>
          <w:p w:rsidR="00000000" w:rsidRPr="00DE37EF" w:rsidP="00DE37EF">
            <w:pPr>
              <w:pStyle w:val="BodyText"/>
            </w:pPr>
            <w:r w:rsidRPr="00DE37EF">
              <w:t>1.2 Provide clear information about scope and limits of lifestyle services to be provided</w:t>
            </w:r>
          </w:p>
          <w:p w:rsidR="00000000" w:rsidRPr="00DE37EF" w:rsidP="00DE37EF">
            <w:pPr>
              <w:pStyle w:val="BodyText"/>
            </w:pPr>
            <w:r w:rsidRPr="00DE37EF">
              <w:t>1.3 Recognise needs that are beyond scope of own practice and make appropriate referrals to other health care professiona</w:t>
            </w:r>
            <w:r w:rsidRPr="00DE37EF">
              <w:t xml:space="preserve">ls </w:t>
            </w:r>
          </w:p>
          <w:p w:rsidR="00000000" w:rsidRPr="00DE37EF" w:rsidP="00DE37EF">
            <w:pPr>
              <w:pStyle w:val="BodyText"/>
            </w:pPr>
            <w:r w:rsidRPr="00DE37EF">
              <w:t xml:space="preserve">1.4 Identify and respond to any barriers to information gathering and assessment </w:t>
            </w:r>
          </w:p>
          <w:p w:rsidR="00000000" w:rsidP="00DE37EF">
            <w:pPr>
              <w:pStyle w:val="BodyText"/>
              <w:rPr>
                <w:lang w:val="en-NZ"/>
              </w:rPr>
            </w:pPr>
            <w:r w:rsidRPr="00DE37EF">
              <w:t xml:space="preserve">1.5 Seek client information ethically and respectfully </w:t>
            </w:r>
          </w:p>
        </w:tc>
      </w:tr>
      <w:tr w:rsidTr="00626D9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E37EF">
            <w:pPr>
              <w:pStyle w:val="BodyText"/>
              <w:rPr>
                <w:lang w:val="en-NZ"/>
              </w:rPr>
            </w:pPr>
          </w:p>
        </w:tc>
      </w:tr>
      <w:tr w:rsidTr="00626D9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DE37EF" w:rsidP="00DE37EF">
            <w:pPr>
              <w:pStyle w:val="BodyText"/>
            </w:pPr>
            <w:r w:rsidRPr="00DE37EF">
              <w:t xml:space="preserve">2. Seek information and make </w:t>
            </w:r>
            <w:r w:rsidRPr="00DE37EF">
              <w:t xml:space="preserve">assessment using Ayurvedic tools </w:t>
            </w:r>
          </w:p>
          <w:p w:rsidR="00000000" w:rsidRPr="00DE37EF" w:rsidP="00DE37EF">
            <w:pPr>
              <w:pStyle w:val="ListContinue"/>
            </w:pPr>
          </w:p>
          <w:p w:rsidR="00000000" w:rsidP="00DE37EF">
            <w:pPr>
              <w:pStyle w:val="ListContinue"/>
              <w:rPr>
                <w:lang w:val="en-NZ"/>
              </w:rPr>
            </w:pPr>
          </w:p>
        </w:tc>
        <w:tc>
          <w:tcPr>
            <w:tcW w:w="5702" w:type="dxa"/>
            <w:tcBorders>
              <w:top w:val="nil"/>
              <w:left w:val="nil"/>
              <w:bottom w:val="nil"/>
              <w:right w:val="nil"/>
            </w:tcBorders>
            <w:tcMar>
              <w:top w:w="0" w:type="dxa"/>
              <w:left w:w="62" w:type="dxa"/>
              <w:bottom w:w="0" w:type="dxa"/>
              <w:right w:w="62" w:type="dxa"/>
            </w:tcMar>
          </w:tcPr>
          <w:p w:rsidR="00000000" w:rsidRPr="00DE37EF" w:rsidP="00DE37EF">
            <w:pPr>
              <w:pStyle w:val="BodyText"/>
            </w:pPr>
            <w:r w:rsidRPr="00DE37EF">
              <w:t>2.1</w:t>
            </w:r>
            <w:r w:rsidRPr="00DE37EF">
              <w:tab/>
            </w:r>
            <w:r w:rsidRPr="00DE37EF">
              <w:t xml:space="preserve">Collect accurate and relevant health and lifestyle </w:t>
            </w:r>
            <w:r w:rsidRPr="00DE37EF">
              <w:t>information, and document in a form which can be interpreted readily by other Ayurvedic practitioners</w:t>
            </w:r>
          </w:p>
          <w:p w:rsidR="00000000" w:rsidRPr="00DE37EF" w:rsidP="00DE37EF">
            <w:pPr>
              <w:pStyle w:val="BodyText"/>
            </w:pPr>
            <w:r w:rsidRPr="00DE37EF">
              <w:t>2.2 Follow clinical and practitioner hygiene procedures</w:t>
            </w:r>
          </w:p>
          <w:p w:rsidR="00000000" w:rsidRPr="00DE37EF" w:rsidP="00DE37EF">
            <w:pPr>
              <w:pStyle w:val="BodyText"/>
            </w:pPr>
            <w:r w:rsidRPr="00DE37EF">
              <w:t>2.3 Frame client questions based on Ayurvedic f</w:t>
            </w:r>
            <w:r w:rsidRPr="00DE37EF">
              <w:t>ramework trividha pariksha (three fold examination) and ashtvidha pariksha (eight fold examination)</w:t>
            </w:r>
          </w:p>
          <w:p w:rsidR="00000000" w:rsidRPr="00DE37EF" w:rsidP="00DE37EF">
            <w:pPr>
              <w:pStyle w:val="BodyText"/>
            </w:pPr>
            <w:r w:rsidRPr="00DE37EF">
              <w:t xml:space="preserve">2.4 Determine prakruti, vikruti, ama and gunas using Ayurvedic principles </w:t>
            </w:r>
          </w:p>
          <w:p w:rsidR="00000000" w:rsidRPr="00DE37EF" w:rsidP="00DE37EF">
            <w:pPr>
              <w:pStyle w:val="BodyText"/>
            </w:pPr>
            <w:r w:rsidRPr="00DE37EF">
              <w:t xml:space="preserve">2.5 Accurately record client’s presenting issues, goals and expectations </w:t>
            </w:r>
          </w:p>
          <w:p w:rsidR="00000000" w:rsidP="00DE37EF">
            <w:pPr>
              <w:pStyle w:val="BodyText"/>
              <w:rPr>
                <w:lang w:val="en-NZ"/>
              </w:rPr>
            </w:pPr>
            <w:r w:rsidRPr="00DE37EF">
              <w:t>2.6 Man</w:t>
            </w:r>
            <w:r w:rsidRPr="00DE37EF">
              <w:t>age information and records in a confidential and secure way</w:t>
            </w:r>
          </w:p>
        </w:tc>
      </w:tr>
      <w:tr w:rsidTr="00626D9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E37EF">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DE37EF">
            <w:pPr>
              <w:pStyle w:val="ListContinue"/>
              <w:rPr>
                <w:lang w:val="en-NZ"/>
              </w:rPr>
            </w:pPr>
          </w:p>
        </w:tc>
      </w:tr>
      <w:tr w:rsidTr="00626D9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DE37EF" w:rsidP="00DE37EF">
            <w:pPr>
              <w:pStyle w:val="BodyText"/>
            </w:pPr>
            <w:r w:rsidRPr="00DE37EF">
              <w:t>3. Confirm assessment and discuss with client</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E37EF" w:rsidP="00DE37EF">
            <w:pPr>
              <w:pStyle w:val="BodyText"/>
            </w:pPr>
            <w:r w:rsidRPr="00DE37EF">
              <w:t xml:space="preserve">3.1 Correlate findings from client assessment </w:t>
            </w:r>
          </w:p>
          <w:p w:rsidR="00000000" w:rsidRPr="00DE37EF" w:rsidP="00DE37EF">
            <w:pPr>
              <w:pStyle w:val="BodyText"/>
            </w:pPr>
            <w:r w:rsidRPr="00DE37EF">
              <w:t>3.2 Determine imbalances through review of findings according to Ayurvedic principles</w:t>
            </w:r>
          </w:p>
          <w:p w:rsidR="00000000" w:rsidRPr="00DE37EF" w:rsidP="00DE37EF">
            <w:pPr>
              <w:pStyle w:val="BodyText"/>
            </w:pPr>
            <w:r w:rsidRPr="00DE37EF">
              <w:t>3.3 Discuss assessment and rationale with the client</w:t>
            </w:r>
          </w:p>
          <w:p w:rsidR="00000000" w:rsidRPr="00DE37EF" w:rsidP="00DE37EF">
            <w:pPr>
              <w:pStyle w:val="BodyText"/>
            </w:pPr>
            <w:r w:rsidRPr="00DE37EF">
              <w:t>3.4 Assign and agree priorities and expectations in consultation with the client</w:t>
            </w:r>
          </w:p>
          <w:p w:rsidR="00000000" w:rsidRPr="00DE37EF" w:rsidP="00DE37EF">
            <w:pPr>
              <w:pStyle w:val="BodyText"/>
            </w:pPr>
            <w:r w:rsidRPr="00DE37EF">
              <w:t>3.5 Respond to client enquiries using language the client understands</w:t>
            </w:r>
          </w:p>
          <w:p w:rsidR="00000000" w:rsidRPr="00DE37EF" w:rsidP="00DE37EF">
            <w:pPr>
              <w:pStyle w:val="BodyText"/>
            </w:pPr>
            <w:r w:rsidRPr="00DE37EF">
              <w:t xml:space="preserve">3.6 Discuss referral and collaborative options with </w:t>
            </w:r>
            <w:r w:rsidRPr="00DE37EF">
              <w:t>the client according to specific needs</w:t>
            </w:r>
          </w:p>
        </w:tc>
      </w:tr>
    </w:tbl>
    <w:p w:rsidR="00626D95" w:rsidP="00DE37EF">
      <w:pPr>
        <w:pStyle w:val="ListContinue"/>
      </w:pPr>
    </w:p>
    <w:p w:rsidR="00626D95" w:rsidP="00DE37EF">
      <w:pPr>
        <w:pStyle w:val="ListContinue"/>
      </w:pPr>
    </w:p>
    <w:p w:rsidR="00000000" w:rsidRPr="00DE37EF" w:rsidP="00DE37EF">
      <w:pPr>
        <w:pStyle w:val="Heading1"/>
      </w:pPr>
      <w:bookmarkStart w:id="4" w:name="O_743735"/>
      <w:bookmarkEnd w:id="4"/>
      <w:r w:rsidRPr="00DE37EF">
        <w:t>Foundation Skills</w:t>
      </w:r>
    </w:p>
    <w:p w:rsidR="00000000" w:rsidRPr="00626D95" w:rsidP="00626D95">
      <w:pPr>
        <w:pStyle w:val="BodyText"/>
        <w:rPr>
          <w:i/>
        </w:rPr>
      </w:pPr>
      <w:r w:rsidRPr="00626D95">
        <w:rPr>
          <w:rStyle w:val="Emphasis"/>
        </w:rPr>
        <w:t>The Foundation Skills describe those required skills (language, literacy, numeracy and employment skills) that are essential to performance.</w:t>
      </w:r>
    </w:p>
    <w:p w:rsidR="00000000" w:rsidRPr="00DE37EF" w:rsidP="00626D95">
      <w:pPr>
        <w:pStyle w:val="BodyText"/>
      </w:pPr>
      <w:r w:rsidRPr="00DE37EF">
        <w:t>Foundation skills essential to performance are explicit in the performance criteria of this unit of competency</w:t>
      </w:r>
    </w:p>
    <w:p w:rsidR="00000000" w:rsidRPr="00DE37EF" w:rsidP="00DE37EF">
      <w:pPr>
        <w:pStyle w:val="Heading1"/>
      </w:pPr>
      <w:bookmarkStart w:id="5" w:name="O_743734"/>
      <w:bookmarkEnd w:id="5"/>
      <w:r w:rsidRPr="00DE37EF">
        <w:t>Unit Mapping Information</w:t>
      </w:r>
    </w:p>
    <w:p w:rsidR="00000000" w:rsidRPr="00DE37EF" w:rsidP="00626D95">
      <w:pPr>
        <w:pStyle w:val="BodyText"/>
      </w:pPr>
      <w:r w:rsidRPr="00DE37EF">
        <w:t>No equivalent unit.</w:t>
      </w:r>
    </w:p>
    <w:p w:rsidR="00000000" w:rsidRPr="00DE37EF" w:rsidP="00DE37EF">
      <w:pPr>
        <w:pStyle w:val="Heading1"/>
      </w:pPr>
      <w:bookmarkStart w:id="6" w:name="O_743727"/>
      <w:bookmarkEnd w:id="6"/>
      <w:r w:rsidRPr="00DE37EF">
        <w:t>Links</w:t>
      </w:r>
    </w:p>
    <w:p w:rsidR="00000000" w:rsidRPr="00DE37EF" w:rsidP="00626D95">
      <w:pPr>
        <w:pStyle w:val="BodyText"/>
      </w:pPr>
      <w:r w:rsidRPr="00DE37EF">
        <w:t>Companion Volume implementation guides are found in VETNet -</w:t>
      </w:r>
      <w:r w:rsidRPr="00DE37EF">
        <w:t xml:space="preserve"> </w:t>
      </w:r>
      <w:r>
        <w:fldChar w:fldCharType="begin"/>
      </w:r>
      <w:r>
        <w:instrText xml:space="preserve"> HYPERLINK "https://vetnet.gov.au/Pages/TrainingDocs.aspx?q=ced1390f-48d9-4ab0-bd50-b015e5485705" </w:instrText>
      </w:r>
      <w:r>
        <w:fldChar w:fldCharType="separate"/>
      </w:r>
      <w:r w:rsidRPr="003E5800">
        <w:rPr>
          <w:rStyle w:val="Hyperlink"/>
        </w:rPr>
        <w:t>https://vetnet.gov.au/Pages/TrainingDocs.aspx?q=ced1390f-48d9-4ab0-bd50-b015e5485705</w:t>
      </w:r>
      <w:r>
        <w:fldChar w:fldCharType="end"/>
      </w:r>
    </w:p>
    <w:p w:rsidR="00000000" w:rsidRPr="00DE37EF" w:rsidP="00626D95">
      <w:pPr>
        <w:pStyle w:val="BodyText"/>
        <w:sectPr w:rsidSect="00DE37EF">
          <w:headerReference w:type="default" r:id="rId10"/>
          <w:footerReference w:type="default" r:id="rId11"/>
          <w:pgSz w:w="11908" w:h="16833"/>
          <w:pgMar w:top="1702" w:right="1418" w:bottom="1702" w:left="1418" w:header="992" w:footer="992" w:gutter="0"/>
          <w:cols w:space="720"/>
          <w:noEndnote/>
          <w:docGrid w:linePitch="299"/>
        </w:sectPr>
      </w:pPr>
    </w:p>
    <w:p w:rsidR="00000000" w:rsidRPr="00DE37EF" w:rsidP="00DE37EF">
      <w:pPr>
        <w:pStyle w:val="SuperHeading"/>
      </w:pPr>
      <w:r w:rsidRPr="00DE37EF">
        <w:t>Assessment Requirements for HLTAYV002 Make Ayurvedic lifestyle assessments</w:t>
      </w:r>
    </w:p>
    <w:p w:rsidR="00000000" w:rsidRPr="00DE37EF" w:rsidP="00DE37EF">
      <w:pPr>
        <w:pStyle w:val="Heading1"/>
      </w:pPr>
      <w:bookmarkStart w:id="7" w:name="O_743729"/>
      <w:bookmarkEnd w:id="7"/>
      <w:r w:rsidRPr="00DE37EF">
        <w:t>Modification History</w:t>
      </w:r>
    </w:p>
    <w:tbl>
      <w:tblPr>
        <w:tblW w:w="0" w:type="auto"/>
        <w:tblLayout w:type="fixed"/>
        <w:tblCellMar>
          <w:left w:w="62" w:type="dxa"/>
          <w:right w:w="62" w:type="dxa"/>
        </w:tblCellMar>
        <w:tblLook w:val="0000"/>
      </w:tblPr>
      <w:tblGrid>
        <w:gridCol w:w="2790"/>
        <w:gridCol w:w="6344"/>
      </w:tblGrid>
      <w:tr w:rsidTr="00DE37E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7EF" w:rsidP="00DE37EF">
            <w:pPr>
              <w:pStyle w:val="BodyText"/>
            </w:pPr>
            <w:r w:rsidRPr="00DE37E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EF">
            <w:pPr>
              <w:pStyle w:val="BodyText"/>
              <w:rPr>
                <w:lang w:val="en-NZ"/>
              </w:rPr>
            </w:pPr>
            <w:r w:rsidRPr="00DE37EF">
              <w:rPr>
                <w:rStyle w:val="SpecialBold"/>
              </w:rPr>
              <w:t>Com</w:t>
            </w:r>
            <w:r w:rsidRPr="00DE37EF">
              <w:rPr>
                <w:rStyle w:val="SpecialBold"/>
              </w:rPr>
              <w:t>ments</w:t>
            </w:r>
          </w:p>
        </w:tc>
      </w:tr>
      <w:tr w:rsidTr="00DE37E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EF">
            <w:pPr>
              <w:pStyle w:val="BodyText"/>
              <w:rPr>
                <w:lang w:val="en-NZ"/>
              </w:rPr>
            </w:pPr>
            <w:r w:rsidRPr="00DE37E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7EF" w:rsidP="00DE37EF">
            <w:pPr>
              <w:pStyle w:val="BodyText"/>
            </w:pPr>
            <w:r w:rsidRPr="00DE37EF">
              <w:t xml:space="preserve">This version was released in </w:t>
            </w:r>
            <w:r w:rsidRPr="00DE37EF">
              <w:rPr>
                <w:rStyle w:val="Emphasis"/>
              </w:rPr>
              <w:t>HLT Health Training Package release 2.0</w:t>
            </w:r>
            <w:r w:rsidRPr="00DE37EF">
              <w:t xml:space="preserve"> and meets the requirements of the 2012 Standards for Training Packages.</w:t>
            </w:r>
          </w:p>
          <w:p w:rsidR="00000000" w:rsidRPr="00DE37EF" w:rsidP="00DE37EF">
            <w:pPr>
              <w:pStyle w:val="BodyText"/>
            </w:pPr>
            <w:r w:rsidRPr="00DE37EF">
              <w:t>New unit.</w:t>
            </w:r>
          </w:p>
        </w:tc>
      </w:tr>
    </w:tbl>
    <w:p w:rsidR="00000000" w:rsidRPr="00DE37EF" w:rsidP="00DE37EF">
      <w:pPr>
        <w:pStyle w:val="BodyText"/>
      </w:pPr>
    </w:p>
    <w:p w:rsidR="00000000" w:rsidRPr="00DE37EF" w:rsidP="00DE37EF">
      <w:pPr>
        <w:pStyle w:val="AllowPageBreak"/>
      </w:pPr>
    </w:p>
    <w:p w:rsidR="00000000" w:rsidRPr="00DE37EF" w:rsidP="00DE37EF">
      <w:pPr>
        <w:pStyle w:val="Heading1"/>
      </w:pPr>
      <w:bookmarkStart w:id="8" w:name="O_743732"/>
      <w:bookmarkEnd w:id="8"/>
      <w:r w:rsidRPr="00DE37EF">
        <w:t>Performance Evidence</w:t>
      </w:r>
    </w:p>
    <w:p w:rsidR="00000000" w:rsidRPr="00DE37EF" w:rsidP="00626D95">
      <w:pPr>
        <w:pStyle w:val="BodyText"/>
      </w:pPr>
      <w:r w:rsidRPr="00DE37EF">
        <w:t>The candidate must show evidence of the ability to complete tasks outlined in elements and performance criteria of this unit, manage tasks and manage contingencies in the context of the job role. There must be evidence that the candidate has:</w:t>
      </w:r>
    </w:p>
    <w:p w:rsidR="00000000" w:rsidRPr="00DE37EF" w:rsidP="00DE37EF">
      <w:pPr>
        <w:pStyle w:val="ListBullet"/>
      </w:pPr>
      <w:r w:rsidRPr="00DE37EF">
        <w:t>performed th</w:t>
      </w:r>
      <w:r w:rsidRPr="00DE37EF">
        <w:t>e activities outlined in the performance criteria of this unit during a period of at least 200 hours of Ayurvedic lifestyle client consultation work</w:t>
      </w:r>
    </w:p>
    <w:p w:rsidR="00000000" w:rsidRPr="00DE37EF" w:rsidP="00DE37EF">
      <w:pPr>
        <w:pStyle w:val="ListBullet"/>
      </w:pPr>
      <w:r w:rsidRPr="00DE37EF">
        <w:t xml:space="preserve">prepared for and managed at least 25 different Ayurvedic lifestyle assessments. Clients must include males </w:t>
      </w:r>
      <w:r w:rsidRPr="00DE37EF">
        <w:t xml:space="preserve">and females from different stages of life </w:t>
      </w:r>
    </w:p>
    <w:p w:rsidR="00000000" w:rsidRPr="00DE37EF" w:rsidP="00DE37EF">
      <w:pPr>
        <w:pStyle w:val="ListBullet"/>
      </w:pPr>
      <w:r w:rsidRPr="00DE37EF">
        <w:t xml:space="preserve">used the Ayurvedic lifestyle assessment framework and appropriate techniques to assess client’s needs, including: </w:t>
      </w:r>
    </w:p>
    <w:p w:rsidR="00000000" w:rsidRPr="00DE37EF" w:rsidP="00DE37EF">
      <w:pPr>
        <w:pStyle w:val="ListBullet2"/>
      </w:pPr>
      <w:r w:rsidRPr="00DE37EF">
        <w:t>questioning according to Ayurvedic principles</w:t>
      </w:r>
    </w:p>
    <w:p w:rsidR="00000000" w:rsidRPr="00DE37EF" w:rsidP="00DE37EF">
      <w:pPr>
        <w:pStyle w:val="ListBullet2"/>
      </w:pPr>
      <w:r w:rsidRPr="00DE37EF">
        <w:t>trividha parikisha (three fold examination)</w:t>
      </w:r>
    </w:p>
    <w:p w:rsidR="00000000" w:rsidRPr="00DE37EF" w:rsidP="00DE37EF">
      <w:pPr>
        <w:pStyle w:val="ListBullet2"/>
      </w:pPr>
      <w:r w:rsidRPr="00DE37EF">
        <w:t>ashtvidha pariksha (eight fold examination)</w:t>
      </w:r>
    </w:p>
    <w:p w:rsidR="00000000" w:rsidRPr="00DE37EF" w:rsidP="00DE37EF">
      <w:pPr>
        <w:pStyle w:val="ListBullet"/>
      </w:pPr>
      <w:r w:rsidRPr="00DE37EF">
        <w:t>interacted effectively with clients:</w:t>
      </w:r>
    </w:p>
    <w:p w:rsidR="00000000" w:rsidRPr="00DE37EF" w:rsidP="00DE37EF">
      <w:pPr>
        <w:pStyle w:val="ListBullet2"/>
      </w:pPr>
      <w:r w:rsidRPr="00DE37EF">
        <w:t>clearly articulated information about services, treatment options and rationale</w:t>
      </w:r>
    </w:p>
    <w:p w:rsidR="00000000" w:rsidRPr="00DE37EF" w:rsidP="00DE37EF">
      <w:pPr>
        <w:pStyle w:val="ListBullet2"/>
      </w:pPr>
      <w:r w:rsidRPr="00DE37EF">
        <w:t>engaged clients in decision making</w:t>
      </w:r>
    </w:p>
    <w:p w:rsidR="00000000" w:rsidRPr="00DE37EF" w:rsidP="00DE37EF">
      <w:pPr>
        <w:pStyle w:val="AllowPageBreak"/>
      </w:pPr>
    </w:p>
    <w:p w:rsidR="00000000" w:rsidRPr="00DE37EF" w:rsidP="00DE37EF">
      <w:pPr>
        <w:pStyle w:val="Heading1"/>
      </w:pPr>
      <w:bookmarkStart w:id="9" w:name="O_743731"/>
      <w:bookmarkEnd w:id="9"/>
      <w:r w:rsidRPr="00DE37EF">
        <w:t>Knowledge Evidence</w:t>
      </w:r>
    </w:p>
    <w:p w:rsidR="00000000" w:rsidRPr="00DE37EF" w:rsidP="00626D95">
      <w:pPr>
        <w:pStyle w:val="BodyText"/>
      </w:pPr>
      <w:r w:rsidRPr="00DE37EF">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DE37EF">
        <w:t>of:</w:t>
      </w:r>
    </w:p>
    <w:p w:rsidR="00000000" w:rsidRPr="00DE37EF" w:rsidP="00DE37EF">
      <w:pPr>
        <w:pStyle w:val="ListBullet"/>
      </w:pPr>
      <w:r w:rsidRPr="00DE37EF">
        <w:t>legal and ethical considerations (national and state/territory) for client assessment:</w:t>
      </w:r>
    </w:p>
    <w:p w:rsidR="00000000" w:rsidRPr="00DE37EF" w:rsidP="00DE37EF">
      <w:pPr>
        <w:pStyle w:val="ListBullet2"/>
      </w:pPr>
      <w:r w:rsidRPr="00DE37EF">
        <w:t>codes of conduct</w:t>
      </w:r>
    </w:p>
    <w:p w:rsidR="00000000" w:rsidRPr="00DE37EF" w:rsidP="00DE37EF">
      <w:pPr>
        <w:pStyle w:val="ListBullet2"/>
      </w:pPr>
      <w:r w:rsidRPr="00DE37EF">
        <w:t>duty of care</w:t>
      </w:r>
    </w:p>
    <w:p w:rsidR="00000000" w:rsidRPr="00DE37EF" w:rsidP="00DE37EF">
      <w:pPr>
        <w:pStyle w:val="ListBullet2"/>
      </w:pPr>
      <w:r w:rsidRPr="00DE37EF">
        <w:t>informed consent</w:t>
      </w:r>
    </w:p>
    <w:p w:rsidR="00000000" w:rsidRPr="00DE37EF" w:rsidP="00DE37EF">
      <w:pPr>
        <w:pStyle w:val="ListBullet2"/>
      </w:pPr>
      <w:r w:rsidRPr="00DE37EF">
        <w:t>mandatory reporting</w:t>
      </w:r>
    </w:p>
    <w:p w:rsidR="00000000" w:rsidRPr="00DE37EF" w:rsidP="00DE37EF">
      <w:pPr>
        <w:pStyle w:val="ListBullet2"/>
      </w:pPr>
      <w:r w:rsidRPr="00DE37EF">
        <w:t xml:space="preserve">practitioner/client boundaries </w:t>
      </w:r>
    </w:p>
    <w:p w:rsidR="00000000" w:rsidRPr="00DE37EF" w:rsidP="00DE37EF">
      <w:pPr>
        <w:pStyle w:val="ListBullet2"/>
      </w:pPr>
      <w:r w:rsidRPr="00DE37EF">
        <w:t>privacy, confidentiality and disclosure</w:t>
      </w:r>
    </w:p>
    <w:p w:rsidR="00000000" w:rsidRPr="00DE37EF" w:rsidP="00DE37EF">
      <w:pPr>
        <w:pStyle w:val="ListBullet2"/>
      </w:pPr>
      <w:r w:rsidRPr="00DE37EF">
        <w:t>records management</w:t>
      </w:r>
    </w:p>
    <w:p w:rsidR="00000000" w:rsidRPr="00DE37EF" w:rsidP="00DE37EF">
      <w:pPr>
        <w:pStyle w:val="ListBullet2"/>
      </w:pPr>
      <w:r w:rsidRPr="00DE37EF">
        <w:t>work role boundaries</w:t>
      </w:r>
    </w:p>
    <w:p w:rsidR="00000000" w:rsidRPr="00DE37EF" w:rsidP="00DE37EF">
      <w:pPr>
        <w:pStyle w:val="ListBullet3"/>
      </w:pPr>
      <w:r w:rsidRPr="00DE37EF">
        <w:t>working within scope of practice</w:t>
      </w:r>
    </w:p>
    <w:p w:rsidR="00000000" w:rsidRPr="00DE37EF" w:rsidP="00DE37EF">
      <w:pPr>
        <w:pStyle w:val="ListBullet3"/>
      </w:pPr>
      <w:r w:rsidRPr="00DE37EF">
        <w:t>presenting symptoms that require referral to a medical practitioner</w:t>
      </w:r>
    </w:p>
    <w:p w:rsidR="00000000" w:rsidRPr="00DE37EF" w:rsidP="00DE37EF">
      <w:pPr>
        <w:pStyle w:val="ListBullet2"/>
      </w:pPr>
      <w:r w:rsidRPr="00DE37EF">
        <w:t>work health and safety</w:t>
      </w:r>
    </w:p>
    <w:p w:rsidR="00000000" w:rsidRPr="00DE37EF" w:rsidP="00DE37EF">
      <w:pPr>
        <w:pStyle w:val="ListBullet"/>
      </w:pPr>
      <w:r w:rsidRPr="00DE37EF">
        <w:t xml:space="preserve">referral options for practitioners : </w:t>
      </w:r>
    </w:p>
    <w:p w:rsidR="00000000" w:rsidRPr="00DE37EF" w:rsidP="00DE37EF">
      <w:pPr>
        <w:pStyle w:val="ListBullet2"/>
      </w:pPr>
      <w:r w:rsidRPr="00DE37EF">
        <w:t>professional health services including complementary health modalities and medical practitioners</w:t>
      </w:r>
    </w:p>
    <w:p w:rsidR="00000000" w:rsidRPr="00DE37EF" w:rsidP="00DE37EF">
      <w:pPr>
        <w:pStyle w:val="ListBullet2"/>
      </w:pPr>
      <w:r w:rsidRPr="00DE37EF">
        <w:t xml:space="preserve">community resources and support services </w:t>
      </w:r>
    </w:p>
    <w:p w:rsidR="00000000" w:rsidRPr="00DE37EF" w:rsidP="00DE37EF">
      <w:pPr>
        <w:pStyle w:val="ListBullet2"/>
      </w:pPr>
      <w:r w:rsidRPr="00DE37EF">
        <w:t>types and availability of further medical assessment</w:t>
      </w:r>
    </w:p>
    <w:p w:rsidR="00000000" w:rsidRPr="00DE37EF" w:rsidP="00DE37EF">
      <w:pPr>
        <w:pStyle w:val="ListBullet"/>
      </w:pPr>
      <w:r w:rsidRPr="00DE37EF">
        <w:t>factors and barriers that may impact on assessment</w:t>
      </w:r>
    </w:p>
    <w:p w:rsidR="00000000" w:rsidRPr="00DE37EF" w:rsidP="00DE37EF">
      <w:pPr>
        <w:pStyle w:val="ListBullet2"/>
      </w:pPr>
      <w:r w:rsidRPr="00DE37EF">
        <w:t>physical</w:t>
      </w:r>
    </w:p>
    <w:p w:rsidR="00000000" w:rsidRPr="00DE37EF" w:rsidP="00DE37EF">
      <w:pPr>
        <w:pStyle w:val="ListBullet2"/>
      </w:pPr>
      <w:r w:rsidRPr="00DE37EF">
        <w:t>ps</w:t>
      </w:r>
      <w:r w:rsidRPr="00DE37EF">
        <w:t>ychological</w:t>
      </w:r>
    </w:p>
    <w:p w:rsidR="00000000" w:rsidRPr="00DE37EF" w:rsidP="00DE37EF">
      <w:pPr>
        <w:pStyle w:val="ListBullet2"/>
      </w:pPr>
      <w:r w:rsidRPr="00DE37EF">
        <w:t>cultural</w:t>
      </w:r>
    </w:p>
    <w:p w:rsidR="00000000" w:rsidRPr="00DE37EF" w:rsidP="00DE37EF">
      <w:pPr>
        <w:pStyle w:val="ListBullet2"/>
      </w:pPr>
      <w:r w:rsidRPr="00DE37EF">
        <w:t>seasonal</w:t>
      </w:r>
    </w:p>
    <w:p w:rsidR="00000000" w:rsidRPr="00DE37EF" w:rsidP="00DE37EF">
      <w:pPr>
        <w:pStyle w:val="ListBullet2"/>
      </w:pPr>
      <w:r w:rsidRPr="00DE37EF">
        <w:t>demographic</w:t>
      </w:r>
    </w:p>
    <w:p w:rsidR="00000000" w:rsidRPr="00DE37EF" w:rsidP="00DE37EF">
      <w:pPr>
        <w:pStyle w:val="ListBullet2"/>
      </w:pPr>
      <w:r w:rsidRPr="00DE37EF">
        <w:t>influence of alcohol, drugs</w:t>
      </w:r>
    </w:p>
    <w:p w:rsidR="00000000" w:rsidRPr="00DE37EF" w:rsidP="00DE37EF">
      <w:pPr>
        <w:pStyle w:val="ListBullet"/>
      </w:pPr>
      <w:r w:rsidRPr="00DE37EF">
        <w:t xml:space="preserve">stress factors to consider in assessment and how to respond: </w:t>
      </w:r>
    </w:p>
    <w:p w:rsidR="00000000" w:rsidRPr="00DE37EF" w:rsidP="00DE37EF">
      <w:pPr>
        <w:pStyle w:val="ListBullet2"/>
      </w:pPr>
      <w:r w:rsidRPr="00DE37EF">
        <w:t>age - infants, children, young adult, adults, elders</w:t>
      </w:r>
    </w:p>
    <w:p w:rsidR="00000000" w:rsidRPr="00DE37EF" w:rsidP="00DE37EF">
      <w:pPr>
        <w:pStyle w:val="ListBullet2"/>
      </w:pPr>
      <w:r w:rsidRPr="00DE37EF">
        <w:t>demographic</w:t>
      </w:r>
    </w:p>
    <w:p w:rsidR="00000000" w:rsidRPr="00DE37EF" w:rsidP="00DE37EF">
      <w:pPr>
        <w:pStyle w:val="ListBullet2"/>
      </w:pPr>
      <w:r w:rsidRPr="00DE37EF">
        <w:t>gender specific issues</w:t>
      </w:r>
    </w:p>
    <w:p w:rsidR="00000000" w:rsidRPr="00DE37EF" w:rsidP="00DE37EF">
      <w:pPr>
        <w:pStyle w:val="ListBullet2"/>
      </w:pPr>
      <w:r w:rsidRPr="00DE37EF">
        <w:t>physical/mental strength, gunas, vikruti</w:t>
      </w:r>
    </w:p>
    <w:p w:rsidR="00000000" w:rsidRPr="00DE37EF" w:rsidP="00DE37EF">
      <w:pPr>
        <w:pStyle w:val="ListBullet2"/>
      </w:pPr>
      <w:r w:rsidRPr="00DE37EF">
        <w:t>agni</w:t>
      </w:r>
    </w:p>
    <w:p w:rsidR="00000000" w:rsidRPr="00DE37EF" w:rsidP="00DE37EF">
      <w:pPr>
        <w:pStyle w:val="ListBullet2"/>
      </w:pPr>
      <w:r w:rsidRPr="00DE37EF">
        <w:t>dosha</w:t>
      </w:r>
    </w:p>
    <w:p w:rsidR="00000000" w:rsidRPr="00DE37EF" w:rsidP="00DE37EF">
      <w:pPr>
        <w:pStyle w:val="ListBullet2"/>
      </w:pPr>
      <w:r w:rsidRPr="00DE37EF">
        <w:t>vikriti (inherited and congenital)</w:t>
      </w:r>
    </w:p>
    <w:p w:rsidR="00000000" w:rsidRPr="00DE37EF" w:rsidP="00DE37EF">
      <w:pPr>
        <w:pStyle w:val="ListBullet2"/>
      </w:pPr>
      <w:r w:rsidRPr="00DE37EF">
        <w:t>infection</w:t>
      </w:r>
    </w:p>
    <w:p w:rsidR="00000000" w:rsidRPr="00DE37EF" w:rsidP="00DE37EF">
      <w:pPr>
        <w:pStyle w:val="ListBullet2"/>
      </w:pPr>
      <w:r w:rsidRPr="00DE37EF">
        <w:t>odour</w:t>
      </w:r>
    </w:p>
    <w:p w:rsidR="00000000" w:rsidRPr="00DE37EF" w:rsidP="00DE37EF">
      <w:pPr>
        <w:pStyle w:val="ListBullet2"/>
      </w:pPr>
      <w:r w:rsidRPr="00DE37EF">
        <w:t>seasons</w:t>
      </w:r>
    </w:p>
    <w:p w:rsidR="00000000" w:rsidRPr="00DE37EF" w:rsidP="00DE37EF">
      <w:pPr>
        <w:pStyle w:val="ListBullet2"/>
      </w:pPr>
      <w:r w:rsidRPr="00DE37EF">
        <w:t>stress</w:t>
      </w:r>
    </w:p>
    <w:p w:rsidR="00000000" w:rsidRPr="00DE37EF" w:rsidP="00DE37EF">
      <w:pPr>
        <w:pStyle w:val="ListBullet2"/>
      </w:pPr>
      <w:r w:rsidRPr="00DE37EF">
        <w:t>modern radical lifestyle including dependence on fast foods, incompatible foods, addictions</w:t>
      </w:r>
    </w:p>
    <w:p w:rsidR="00000000" w:rsidRPr="00DE37EF" w:rsidP="00DE37EF">
      <w:pPr>
        <w:pStyle w:val="ListBullet2"/>
      </w:pPr>
      <w:r w:rsidRPr="00DE37EF">
        <w:t>alcohol and other mind altering drug addiction</w:t>
      </w:r>
      <w:r w:rsidRPr="00DE37EF">
        <w:t>s</w:t>
      </w:r>
    </w:p>
    <w:p w:rsidR="00000000" w:rsidRPr="00DE37EF" w:rsidP="00DE37EF">
      <w:pPr>
        <w:pStyle w:val="ListBullet2"/>
      </w:pPr>
      <w:r w:rsidRPr="00DE37EF">
        <w:t>atheist, anti social and other contradictory practices detrimental to health according to Ayurvedic framework</w:t>
      </w:r>
    </w:p>
    <w:p w:rsidR="00000000" w:rsidRPr="00DE37EF" w:rsidP="00DE37EF">
      <w:pPr>
        <w:pStyle w:val="ListBullet2"/>
      </w:pPr>
      <w:r w:rsidRPr="00DE37EF">
        <w:t>emergencies</w:t>
      </w:r>
    </w:p>
    <w:p w:rsidR="00000000" w:rsidRPr="00DE37EF" w:rsidP="00DE37EF">
      <w:pPr>
        <w:pStyle w:val="ListBullet"/>
      </w:pPr>
      <w:r w:rsidRPr="00DE37EF">
        <w:t>trividha pariksha (three fold examination) and ashtvidha pariksha (eight fold examination)</w:t>
      </w:r>
    </w:p>
    <w:p w:rsidR="00000000" w:rsidRPr="00DE37EF" w:rsidP="00DE37EF">
      <w:pPr>
        <w:pStyle w:val="ListBullet"/>
      </w:pPr>
      <w:r w:rsidRPr="00DE37EF">
        <w:t xml:space="preserve">client information required for Ayurvedic assessment and the scope and depth of information needed around: </w:t>
      </w:r>
    </w:p>
    <w:p w:rsidR="00000000" w:rsidRPr="00DE37EF" w:rsidP="00DE37EF">
      <w:pPr>
        <w:pStyle w:val="ListBullet2"/>
      </w:pPr>
      <w:r w:rsidRPr="00DE37EF">
        <w:t>client expectations</w:t>
      </w:r>
    </w:p>
    <w:p w:rsidR="00000000" w:rsidRPr="00DE37EF" w:rsidP="00DE37EF">
      <w:pPr>
        <w:pStyle w:val="ListBullet2"/>
      </w:pPr>
      <w:r w:rsidRPr="00DE37EF">
        <w:t>client history and its components</w:t>
      </w:r>
    </w:p>
    <w:p w:rsidR="00000000" w:rsidRPr="00DE37EF" w:rsidP="00DE37EF">
      <w:pPr>
        <w:pStyle w:val="ListBullet2"/>
      </w:pPr>
      <w:r w:rsidRPr="00DE37EF">
        <w:t>client current state of wellness</w:t>
      </w:r>
    </w:p>
    <w:p w:rsidR="00000000" w:rsidRPr="00DE37EF" w:rsidP="00DE37EF">
      <w:pPr>
        <w:pStyle w:val="ListBullet"/>
      </w:pPr>
      <w:r w:rsidRPr="00DE37EF">
        <w:t>protocols for performing Ayurvedic health assessments:</w:t>
      </w:r>
    </w:p>
    <w:p w:rsidR="00000000" w:rsidRPr="00DE37EF" w:rsidP="00DE37EF">
      <w:pPr>
        <w:pStyle w:val="ListBullet2"/>
      </w:pPr>
      <w:r w:rsidRPr="00DE37EF">
        <w:t>Ayu</w:t>
      </w:r>
      <w:r w:rsidRPr="00DE37EF">
        <w:t>rvedic clinic environment</w:t>
      </w:r>
    </w:p>
    <w:p w:rsidR="00000000" w:rsidRPr="00DE37EF" w:rsidP="00DE37EF">
      <w:pPr>
        <w:pStyle w:val="ListBullet2"/>
      </w:pPr>
      <w:r w:rsidRPr="00DE37EF">
        <w:t>equipment</w:t>
      </w:r>
    </w:p>
    <w:p w:rsidR="00000000" w:rsidRPr="00DE37EF" w:rsidP="00DE37EF">
      <w:pPr>
        <w:pStyle w:val="ListBullet2"/>
      </w:pPr>
      <w:r w:rsidRPr="00DE37EF">
        <w:t>client privacy</w:t>
      </w:r>
    </w:p>
    <w:p w:rsidR="00000000" w:rsidRPr="00DE37EF" w:rsidP="00DE37EF">
      <w:pPr>
        <w:pStyle w:val="ListBullet2"/>
      </w:pPr>
      <w:r w:rsidRPr="00DE37EF">
        <w:t>client instructions</w:t>
      </w:r>
    </w:p>
    <w:p w:rsidR="00000000" w:rsidRPr="00DE37EF" w:rsidP="00DE37EF">
      <w:pPr>
        <w:pStyle w:val="AllowPageBreak"/>
      </w:pPr>
    </w:p>
    <w:p w:rsidR="00000000" w:rsidRPr="00DE37EF" w:rsidP="00DE37EF">
      <w:pPr>
        <w:pStyle w:val="Heading1"/>
      </w:pPr>
      <w:bookmarkStart w:id="10" w:name="O_743730"/>
      <w:bookmarkEnd w:id="10"/>
      <w:r w:rsidRPr="00DE37EF">
        <w:t>Assessment Conditions</w:t>
      </w:r>
    </w:p>
    <w:p w:rsidR="00000000" w:rsidRPr="00DE37EF" w:rsidP="00626D95">
      <w:pPr>
        <w:pStyle w:val="BodyText"/>
      </w:pPr>
      <w:r w:rsidRPr="00DE37EF">
        <w:t>Skills must have been demonstrated in the workplace or in a simulated clinical environment that reflects workplace conditions. The following condi</w:t>
      </w:r>
      <w:r w:rsidRPr="00DE37EF">
        <w:t xml:space="preserve">tions must be met for this unit: </w:t>
      </w:r>
    </w:p>
    <w:p w:rsidR="00000000" w:rsidRPr="00DE37EF" w:rsidP="00DE37EF">
      <w:pPr>
        <w:pStyle w:val="ListBullet"/>
      </w:pPr>
      <w:r w:rsidRPr="00DE37EF">
        <w:t xml:space="preserve">use of suitable facilities, equipment and resources, including: </w:t>
      </w:r>
    </w:p>
    <w:p w:rsidR="00000000" w:rsidRPr="00DE37EF" w:rsidP="00DE37EF">
      <w:pPr>
        <w:pStyle w:val="ListBullet2"/>
      </w:pPr>
      <w:r w:rsidRPr="00DE37EF">
        <w:t>client information – client assessment forms, case history</w:t>
      </w:r>
    </w:p>
    <w:p w:rsidR="00000000" w:rsidRPr="00DE37EF" w:rsidP="00DE37EF">
      <w:pPr>
        <w:pStyle w:val="ListBullet2"/>
      </w:pPr>
      <w:r w:rsidRPr="00DE37EF">
        <w:t>private consultation area</w:t>
      </w:r>
    </w:p>
    <w:p w:rsidR="00000000" w:rsidRPr="00DE37EF" w:rsidP="00DE37EF">
      <w:pPr>
        <w:pStyle w:val="ListBullet"/>
      </w:pPr>
      <w:r w:rsidRPr="00DE37EF">
        <w:t xml:space="preserve">modelling of industry operating conditions, including provision of services to the general public </w:t>
      </w:r>
    </w:p>
    <w:p w:rsidR="00000000" w:rsidRPr="00DE37EF" w:rsidP="00DE37EF">
      <w:pPr>
        <w:pStyle w:val="ListBullet"/>
      </w:pPr>
      <w:r w:rsidRPr="00DE37EF">
        <w:t>clinic supervision by a person who meets the assessor requirements outlined below</w:t>
      </w:r>
    </w:p>
    <w:p w:rsidR="00000000" w:rsidRPr="00DE37EF" w:rsidP="00DE37EF">
      <w:pPr>
        <w:pStyle w:val="BodyText"/>
      </w:pPr>
    </w:p>
    <w:p w:rsidR="00000000" w:rsidRPr="00DE37EF" w:rsidP="00626D95">
      <w:pPr>
        <w:pStyle w:val="BodyText"/>
      </w:pPr>
      <w:r w:rsidRPr="00DE37EF">
        <w:t>Assessors must satisfy the Standards for Registered Training Organisations</w:t>
      </w:r>
      <w:r w:rsidRPr="00DE37EF">
        <w:t xml:space="preserve"> (RTOs) 2015/AQTF mandatory competency requirements for assessors.</w:t>
      </w:r>
    </w:p>
    <w:p w:rsidR="00000000" w:rsidRPr="00DE37EF" w:rsidP="00626D95">
      <w:pPr>
        <w:pStyle w:val="BodyText"/>
      </w:pPr>
      <w:r w:rsidRPr="00DE37EF">
        <w:t>In addition, assessors must:</w:t>
      </w:r>
    </w:p>
    <w:p w:rsidR="00000000" w:rsidRPr="00DE37EF" w:rsidP="00DE37EF">
      <w:pPr>
        <w:pStyle w:val="ListBullet"/>
      </w:pPr>
      <w:r w:rsidRPr="00DE37EF">
        <w:t xml:space="preserve">have at least 3 years current clinical experience working as an Ayurvedic practitioner providing services to the general public </w:t>
      </w:r>
    </w:p>
    <w:p w:rsidR="00000000" w:rsidRPr="00DE37EF" w:rsidP="00DE37EF">
      <w:pPr>
        <w:pStyle w:val="ListBullet"/>
      </w:pPr>
      <w:r w:rsidRPr="00DE37EF">
        <w:t>hold practising membership of</w:t>
      </w:r>
      <w:r w:rsidRPr="00DE37EF">
        <w:t xml:space="preserve"> an Australian professional body that represents Ayurvedic practitioners</w:t>
      </w:r>
    </w:p>
    <w:p w:rsidR="00000000" w:rsidRPr="00DE37EF" w:rsidP="00DE37EF">
      <w:pPr>
        <w:pStyle w:val="ListBullet"/>
      </w:pPr>
      <w:r w:rsidRPr="00DE37EF">
        <w:t>fulfil the continuing professional development requirements of the professional body to which they belong</w:t>
      </w:r>
    </w:p>
    <w:p w:rsidR="00000000" w:rsidRPr="00DE37EF" w:rsidP="00DE37EF">
      <w:pPr>
        <w:pStyle w:val="AllowPageBreak"/>
      </w:pPr>
    </w:p>
    <w:p w:rsidR="00000000" w:rsidRPr="00DE37EF" w:rsidP="00DE37EF">
      <w:pPr>
        <w:pStyle w:val="Heading1"/>
      </w:pPr>
      <w:bookmarkStart w:id="11" w:name="O_743728"/>
      <w:bookmarkEnd w:id="11"/>
      <w:r w:rsidRPr="00DE37EF">
        <w:t>Links</w:t>
      </w:r>
    </w:p>
    <w:p w:rsidR="00000000" w:rsidRPr="00DE37EF" w:rsidP="00626D95">
      <w:pPr>
        <w:pStyle w:val="BodyText"/>
      </w:pPr>
      <w:r w:rsidRPr="00DE37E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E5800">
        <w:rPr>
          <w:rStyle w:val="Hyperlink"/>
        </w:rPr>
        <w:t>https://vetnet.gov.au/Pages/TrainingDocs.aspx?q=ced1390f-48d9-4ab0-bd50-b015e5485705</w:t>
      </w:r>
      <w:r>
        <w:fldChar w:fldCharType="end"/>
      </w:r>
    </w:p>
    <w:p w:rsidR="00000000" w:rsidRPr="00DE37EF" w:rsidP="00DE37EF"/>
    <w:sectPr w:rsidSect="00DE37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EF" w:rsidRPr="00626D95" w:rsidP="00626D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D95" w:rsidP="00DE37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26D95" w:rsidP="00DE37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26D95" w:rsidP="00DE37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EF" w:rsidP="00DE37EF">
    <w:pPr>
      <w:pStyle w:val="Footer"/>
      <w:framePr w:wrap="around"/>
    </w:pPr>
    <w:r>
      <w:fldChar w:fldCharType="begin"/>
    </w:r>
    <w:r>
      <w:instrText xml:space="preserve"> DOCPROPERTY  Subject  \* MERGEFORMAT </w:instrText>
    </w:r>
    <w:r>
      <w:fldChar w:fldCharType="separate"/>
    </w:r>
    <w:r w:rsidR="00626D95">
      <w:t>Approved</w:t>
    </w:r>
    <w:r w:rsidR="00626D95">
      <w:fldChar w:fldCharType="end"/>
    </w:r>
    <w:r>
      <w:tab/>
      <w:t xml:space="preserve">Page </w:t>
    </w:r>
    <w:r>
      <w:fldChar w:fldCharType="begin"/>
    </w:r>
    <w:r>
      <w:instrText xml:space="preserve"> PAGE  \* Arabic  \* MERGEFORMAT </w:instrText>
    </w:r>
    <w:r>
      <w:fldChar w:fldCharType="separate"/>
    </w:r>
    <w:r w:rsidR="00626D9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6D95">
      <w:rPr>
        <w:noProof/>
      </w:rPr>
      <w:t>5</w:t>
    </w:r>
    <w:r>
      <w:rPr>
        <w:noProof/>
      </w:rPr>
      <w:fldChar w:fldCharType="end"/>
    </w:r>
  </w:p>
  <w:p w:rsidR="00DE37EF" w:rsidP="00DE37EF">
    <w:pPr>
      <w:pStyle w:val="Footer"/>
      <w:framePr w:wrap="around"/>
    </w:pPr>
    <w:r>
      <w:t xml:space="preserve">© Commonwealth of Australia, </w:t>
    </w:r>
    <w:r>
      <w:fldChar w:fldCharType="begin"/>
    </w:r>
    <w:r>
      <w:instrText xml:space="preserve"> DATE  \@ "yyyy"  \* MERGEFORMAT </w:instrText>
    </w:r>
    <w:r>
      <w:fldChar w:fldCharType="separate"/>
    </w:r>
    <w:r w:rsidR="00626D95">
      <w:rPr>
        <w:noProof/>
      </w:rPr>
      <w:t>2025</w:t>
    </w:r>
    <w:r>
      <w:fldChar w:fldCharType="end"/>
    </w:r>
    <w:r>
      <w:tab/>
    </w:r>
    <w:r>
      <w:fldChar w:fldCharType="begin"/>
    </w:r>
    <w:r>
      <w:instrText xml:space="preserve"> DOCPROPERTY  Author  \* MERGEFORMAT </w:instrText>
    </w:r>
    <w:r>
      <w:fldChar w:fldCharType="separate"/>
    </w:r>
    <w:r w:rsidR="00626D95">
      <w:t>HumanAbility</w:t>
    </w:r>
    <w:r w:rsidR="00626D95">
      <w:fldChar w:fldCharType="end"/>
    </w:r>
  </w:p>
  <w:p w:rsidR="00DE37EF" w:rsidP="00DE37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D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37EF" w:rsidRPr="00626D95" w:rsidP="00626D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D95" w:rsidRPr="002D2AF8" w:rsidP="00DE37EF">
    <w:pPr>
      <w:pStyle w:val="Header"/>
      <w:framePr w:wrap="around"/>
    </w:pPr>
    <w:r>
      <w:fldChar w:fldCharType="begin"/>
    </w:r>
    <w:r>
      <w:instrText xml:space="preserve"> TITLE   \* MERGEFORMAT </w:instrText>
    </w:r>
    <w:r>
      <w:fldChar w:fldCharType="separate"/>
    </w:r>
    <w:r>
      <w:t>HLTAYV002 Make Ayurvedic lifestyle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26D95" w:rsidP="00DE37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EF" w:rsidRPr="002D2AF8" w:rsidP="00DE37EF">
    <w:pPr>
      <w:pStyle w:val="Header"/>
      <w:framePr w:wrap="around"/>
    </w:pPr>
    <w:r>
      <w:fldChar w:fldCharType="begin"/>
    </w:r>
    <w:r>
      <w:instrText xml:space="preserve"> TITLE   \* MERGEFORMAT </w:instrText>
    </w:r>
    <w:r>
      <w:fldChar w:fldCharType="separate"/>
    </w:r>
    <w:r w:rsidR="00626D95">
      <w:t>HLTAYV002 Make Ayurvedic lifestyle assessments</w:t>
    </w:r>
    <w:r w:rsidR="00626D95">
      <w:fldChar w:fldCharType="end"/>
    </w:r>
    <w:r>
      <w:tab/>
      <w:t xml:space="preserve">Date this document was generated: </w:t>
    </w:r>
    <w:r>
      <w:fldChar w:fldCharType="begin"/>
    </w:r>
    <w:r>
      <w:instrText xml:space="preserve"> CREATEDATE  \@ "d MMMM yyyy"  \* MERGEFORMAT </w:instrText>
    </w:r>
    <w:r>
      <w:fldChar w:fldCharType="separate"/>
    </w:r>
    <w:r w:rsidR="00626D95">
      <w:rPr>
        <w:noProof/>
      </w:rPr>
      <w:t>1 March 2025</w:t>
    </w:r>
    <w:r>
      <w:fldChar w:fldCharType="end"/>
    </w:r>
  </w:p>
  <w:p w:rsidR="00DE37EF" w:rsidP="00DE37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5064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E03F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1C07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7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37EF"/>
    <w:pPr>
      <w:spacing w:before="360" w:after="60"/>
      <w:outlineLvl w:val="0"/>
    </w:pPr>
    <w:rPr>
      <w:sz w:val="32"/>
    </w:rPr>
  </w:style>
  <w:style w:type="paragraph" w:styleId="Heading2">
    <w:name w:val="heading 2"/>
    <w:basedOn w:val="HeadingBase"/>
    <w:next w:val="BodyText"/>
    <w:link w:val="Heading2Char"/>
    <w:qFormat/>
    <w:rsid w:val="00DE37EF"/>
    <w:pPr>
      <w:keepLines/>
      <w:spacing w:before="240" w:after="120"/>
      <w:outlineLvl w:val="1"/>
    </w:pPr>
    <w:rPr>
      <w:sz w:val="28"/>
      <w:szCs w:val="40"/>
    </w:rPr>
  </w:style>
  <w:style w:type="paragraph" w:styleId="Heading3">
    <w:name w:val="heading 3"/>
    <w:basedOn w:val="HeadingBase"/>
    <w:next w:val="BodyText"/>
    <w:link w:val="Heading3Char"/>
    <w:qFormat/>
    <w:rsid w:val="00DE37EF"/>
    <w:pPr>
      <w:spacing w:before="180" w:after="120"/>
      <w:outlineLvl w:val="2"/>
    </w:pPr>
    <w:rPr>
      <w:spacing w:val="-10"/>
      <w:kern w:val="32"/>
    </w:rPr>
  </w:style>
  <w:style w:type="paragraph" w:styleId="Heading4">
    <w:name w:val="heading 4"/>
    <w:basedOn w:val="HeadingBase"/>
    <w:next w:val="BodyText"/>
    <w:link w:val="Heading4Char"/>
    <w:qFormat/>
    <w:rsid w:val="00DE37EF"/>
    <w:pPr>
      <w:spacing w:before="160" w:after="120"/>
      <w:outlineLvl w:val="3"/>
    </w:pPr>
    <w:rPr>
      <w:sz w:val="22"/>
    </w:rPr>
  </w:style>
  <w:style w:type="paragraph" w:styleId="Heading5">
    <w:name w:val="heading 5"/>
    <w:basedOn w:val="HeadingBase"/>
    <w:next w:val="Normal"/>
    <w:link w:val="Heading5Char"/>
    <w:qFormat/>
    <w:rsid w:val="00DE37EF"/>
    <w:pPr>
      <w:spacing w:before="80"/>
      <w:outlineLvl w:val="4"/>
    </w:pPr>
    <w:rPr>
      <w:color w:val="918585"/>
      <w:sz w:val="20"/>
    </w:rPr>
  </w:style>
  <w:style w:type="paragraph" w:styleId="Heading6">
    <w:name w:val="heading 6"/>
    <w:basedOn w:val="HeadingBase"/>
    <w:next w:val="Normal"/>
    <w:link w:val="Heading6Char"/>
    <w:qFormat/>
    <w:rsid w:val="00DE37EF"/>
    <w:pPr>
      <w:spacing w:before="60"/>
      <w:outlineLvl w:val="5"/>
    </w:pPr>
    <w:rPr>
      <w:color w:val="918585"/>
      <w:sz w:val="20"/>
    </w:rPr>
  </w:style>
  <w:style w:type="paragraph" w:styleId="Heading7">
    <w:name w:val="heading 7"/>
    <w:basedOn w:val="Normal"/>
    <w:next w:val="Normal"/>
    <w:link w:val="Heading7Char"/>
    <w:qFormat/>
    <w:rsid w:val="00DE37EF"/>
    <w:pPr>
      <w:ind w:left="720"/>
      <w:outlineLvl w:val="6"/>
    </w:pPr>
    <w:rPr>
      <w:i/>
    </w:rPr>
  </w:style>
  <w:style w:type="paragraph" w:styleId="Heading8">
    <w:name w:val="heading 8"/>
    <w:basedOn w:val="Normal"/>
    <w:next w:val="Normal"/>
    <w:link w:val="Heading8Char"/>
    <w:qFormat/>
    <w:rsid w:val="00DE37EF"/>
    <w:pPr>
      <w:ind w:left="720"/>
      <w:outlineLvl w:val="7"/>
    </w:pPr>
    <w:rPr>
      <w:i/>
    </w:rPr>
  </w:style>
  <w:style w:type="paragraph" w:styleId="Heading9">
    <w:name w:val="heading 9"/>
    <w:basedOn w:val="Normal"/>
    <w:next w:val="Normal"/>
    <w:link w:val="Heading9Char"/>
    <w:qFormat/>
    <w:rsid w:val="00DE37EF"/>
    <w:pPr>
      <w:ind w:left="720"/>
      <w:outlineLvl w:val="8"/>
    </w:pPr>
    <w:rPr>
      <w:i/>
    </w:rPr>
  </w:style>
  <w:style w:type="character" w:default="1" w:styleId="DefaultParagraphFont">
    <w:name w:val="Default Paragraph Font"/>
    <w:uiPriority w:val="1"/>
    <w:unhideWhenUsed/>
    <w:rsid w:val="00DE37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7EF"/>
  </w:style>
  <w:style w:type="character" w:customStyle="1" w:styleId="Heading1Char">
    <w:name w:val="Heading 1 Char"/>
    <w:basedOn w:val="DefaultParagraphFont"/>
    <w:link w:val="Heading1"/>
    <w:rsid w:val="00DE37EF"/>
    <w:rPr>
      <w:rFonts w:ascii="Times New Roman" w:eastAsia="Times New Roman" w:hAnsi="Times New Roman" w:cs="Times New Roman"/>
      <w:b/>
      <w:sz w:val="32"/>
      <w:szCs w:val="20"/>
      <w:lang w:eastAsia="en-US"/>
    </w:rPr>
  </w:style>
  <w:style w:type="paragraph" w:styleId="BodyText">
    <w:name w:val="Body Text"/>
    <w:basedOn w:val="Normal"/>
    <w:link w:val="BodyTextChar"/>
    <w:rsid w:val="00DE37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37EF"/>
    <w:rPr>
      <w:rFonts w:ascii="Times New Roman" w:eastAsia="Times New Roman" w:hAnsi="Times New Roman" w:cs="Times New Roman"/>
      <w:sz w:val="24"/>
      <w:lang w:eastAsia="en-US"/>
    </w:rPr>
  </w:style>
  <w:style w:type="paragraph" w:styleId="ListBullet">
    <w:name w:val="List Bullet"/>
    <w:basedOn w:val="List"/>
    <w:rsid w:val="00DE37EF"/>
    <w:pPr>
      <w:numPr>
        <w:numId w:val="13"/>
      </w:numPr>
      <w:tabs>
        <w:tab w:val="clear" w:pos="340"/>
      </w:tabs>
      <w:spacing w:before="40" w:after="40"/>
    </w:pPr>
  </w:style>
  <w:style w:type="character" w:customStyle="1" w:styleId="SpecialBold">
    <w:name w:val="Special Bold"/>
    <w:basedOn w:val="DefaultParagraphFont"/>
    <w:rsid w:val="00DE37EF"/>
    <w:rPr>
      <w:b/>
      <w:spacing w:val="0"/>
    </w:rPr>
  </w:style>
  <w:style w:type="paragraph" w:styleId="ListBullet2">
    <w:name w:val="List Bullet 2"/>
    <w:basedOn w:val="List2"/>
    <w:rsid w:val="00DE37EF"/>
    <w:pPr>
      <w:numPr>
        <w:numId w:val="14"/>
      </w:numPr>
      <w:tabs>
        <w:tab w:val="clear" w:pos="680"/>
      </w:tabs>
    </w:pPr>
  </w:style>
  <w:style w:type="character" w:styleId="Emphasis">
    <w:name w:val="Emphasis"/>
    <w:basedOn w:val="DefaultParagraphFont"/>
    <w:qFormat/>
    <w:rsid w:val="00DE37EF"/>
    <w:rPr>
      <w:i/>
    </w:rPr>
  </w:style>
  <w:style w:type="paragraph" w:customStyle="1" w:styleId="SuperHeading">
    <w:name w:val="SuperHeading"/>
    <w:basedOn w:val="Normal"/>
    <w:rsid w:val="00DE37EF"/>
    <w:pPr>
      <w:spacing w:before="240" w:after="120"/>
      <w:outlineLvl w:val="0"/>
    </w:pPr>
    <w:rPr>
      <w:rFonts w:ascii="Times New Roman" w:hAnsi="Times New Roman"/>
      <w:b/>
      <w:sz w:val="32"/>
    </w:rPr>
  </w:style>
  <w:style w:type="paragraph" w:customStyle="1" w:styleId="AllowPageBreak">
    <w:name w:val="AllowPageBreak"/>
    <w:rsid w:val="00DE37EF"/>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DE37EF"/>
    <w:pPr>
      <w:ind w:firstLine="0"/>
    </w:pPr>
  </w:style>
  <w:style w:type="paragraph" w:styleId="ListBullet3">
    <w:name w:val="List Bullet 3"/>
    <w:basedOn w:val="List3"/>
    <w:rsid w:val="00DE37EF"/>
    <w:pPr>
      <w:numPr>
        <w:numId w:val="3"/>
      </w:numPr>
      <w:tabs>
        <w:tab w:val="clear" w:pos="1021"/>
      </w:tabs>
      <w:ind w:left="1037" w:hanging="357"/>
    </w:pPr>
  </w:style>
  <w:style w:type="character" w:customStyle="1" w:styleId="Heading2Char">
    <w:name w:val="Heading 2 Char"/>
    <w:basedOn w:val="DefaultParagraphFont"/>
    <w:link w:val="Heading2"/>
    <w:rsid w:val="00DE37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7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7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7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7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7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37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37EF"/>
    <w:rPr>
      <w:rFonts w:ascii="Courier New" w:eastAsia="Times New Roman" w:hAnsi="Courier New" w:cs="Times New Roman"/>
      <w:i/>
      <w:szCs w:val="20"/>
      <w:lang w:eastAsia="en-US"/>
    </w:rPr>
  </w:style>
  <w:style w:type="paragraph" w:customStyle="1" w:styleId="HeadingBase">
    <w:name w:val="Heading Base"/>
    <w:rsid w:val="00DE37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7EF"/>
    <w:pPr>
      <w:tabs>
        <w:tab w:val="right" w:leader="dot" w:pos="9072"/>
      </w:tabs>
      <w:ind w:left="567"/>
    </w:pPr>
    <w:rPr>
      <w:szCs w:val="22"/>
    </w:rPr>
  </w:style>
  <w:style w:type="paragraph" w:customStyle="1" w:styleId="TOCBase">
    <w:name w:val="TOC Base"/>
    <w:rsid w:val="00DE37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7EF"/>
    <w:pPr>
      <w:tabs>
        <w:tab w:val="right" w:leader="dot" w:pos="9072"/>
      </w:tabs>
      <w:spacing w:before="40" w:after="40"/>
      <w:ind w:left="284"/>
    </w:pPr>
    <w:rPr>
      <w:rFonts w:ascii="Times New Roman" w:hAnsi="Times New Roman"/>
    </w:rPr>
  </w:style>
  <w:style w:type="paragraph" w:styleId="TOC1">
    <w:name w:val="toc 1"/>
    <w:basedOn w:val="TOCBase"/>
    <w:next w:val="Normal"/>
    <w:rsid w:val="00DE37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37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7EF"/>
    <w:rPr>
      <w:rFonts w:ascii="Times New Roman" w:eastAsia="Times New Roman" w:hAnsi="Times New Roman" w:cs="Times New Roman"/>
      <w:sz w:val="16"/>
      <w:lang w:eastAsia="en-US"/>
    </w:rPr>
  </w:style>
  <w:style w:type="paragraph" w:styleId="Title">
    <w:name w:val="Title"/>
    <w:basedOn w:val="HeadingBase"/>
    <w:link w:val="TitleChar"/>
    <w:qFormat/>
    <w:rsid w:val="00DE37EF"/>
    <w:pPr>
      <w:spacing w:before="5040"/>
      <w:jc w:val="center"/>
    </w:pPr>
    <w:rPr>
      <w:sz w:val="48"/>
      <w:szCs w:val="72"/>
      <w:lang w:val="en-US"/>
    </w:rPr>
  </w:style>
  <w:style w:type="character" w:customStyle="1" w:styleId="TitleChar">
    <w:name w:val="Title Char"/>
    <w:basedOn w:val="DefaultParagraphFont"/>
    <w:link w:val="Title"/>
    <w:rsid w:val="00DE37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7EF"/>
    <w:pPr>
      <w:tabs>
        <w:tab w:val="left" w:pos="3600"/>
        <w:tab w:val="left" w:pos="3958"/>
      </w:tabs>
    </w:pPr>
  </w:style>
  <w:style w:type="paragraph" w:styleId="List">
    <w:name w:val="List"/>
    <w:basedOn w:val="BodyText"/>
    <w:next w:val="BodyText"/>
    <w:rsid w:val="00DE37EF"/>
    <w:pPr>
      <w:tabs>
        <w:tab w:val="left" w:pos="340"/>
      </w:tabs>
      <w:spacing w:before="60" w:after="60"/>
      <w:ind w:left="340" w:hanging="340"/>
    </w:pPr>
  </w:style>
  <w:style w:type="paragraph" w:customStyle="1" w:styleId="Note">
    <w:name w:val="Note"/>
    <w:basedOn w:val="BodyText"/>
    <w:rsid w:val="00DE37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7EF"/>
    <w:pPr>
      <w:framePr w:wrap="auto" w:hAnchor="text" w:y="6049"/>
    </w:pPr>
    <w:rPr>
      <w:color w:val="000000"/>
      <w:sz w:val="40"/>
    </w:rPr>
  </w:style>
  <w:style w:type="paragraph" w:customStyle="1" w:styleId="TOCTitle">
    <w:name w:val="TOCTitle"/>
    <w:basedOn w:val="Heading1"/>
    <w:rsid w:val="00DE37EF"/>
    <w:pPr>
      <w:spacing w:after="240"/>
      <w:jc w:val="center"/>
      <w:outlineLvl w:val="9"/>
    </w:pPr>
    <w:rPr>
      <w:caps/>
    </w:rPr>
  </w:style>
  <w:style w:type="paragraph" w:customStyle="1" w:styleId="Version">
    <w:name w:val="Version"/>
    <w:rsid w:val="00DE37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37EF"/>
    <w:pPr>
      <w:keepNext w:val="0"/>
      <w:tabs>
        <w:tab w:val="right" w:pos="4176"/>
      </w:tabs>
      <w:ind w:left="198" w:hanging="198"/>
    </w:pPr>
    <w:rPr>
      <w:rFonts w:ascii="Garamond" w:hAnsi="Garamond"/>
    </w:rPr>
  </w:style>
  <w:style w:type="paragraph" w:styleId="IndexHeading">
    <w:name w:val="index heading"/>
    <w:basedOn w:val="Normal"/>
    <w:next w:val="Index1"/>
    <w:semiHidden/>
    <w:rsid w:val="00DE37EF"/>
    <w:pPr>
      <w:spacing w:before="120" w:after="120"/>
    </w:pPr>
    <w:rPr>
      <w:rFonts w:ascii="Arial" w:hAnsi="Arial"/>
      <w:b/>
      <w:color w:val="918585"/>
      <w:sz w:val="24"/>
    </w:rPr>
  </w:style>
  <w:style w:type="paragraph" w:styleId="Header">
    <w:name w:val="header"/>
    <w:basedOn w:val="Normal"/>
    <w:link w:val="HeaderChar"/>
    <w:rsid w:val="00DE37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7EF"/>
    <w:rPr>
      <w:rFonts w:ascii="Times New Roman" w:eastAsia="Times New Roman" w:hAnsi="Times New Roman" w:cs="Times New Roman"/>
      <w:sz w:val="16"/>
      <w:szCs w:val="20"/>
      <w:lang w:val="en-GB" w:eastAsia="en-US"/>
    </w:rPr>
  </w:style>
  <w:style w:type="paragraph" w:customStyle="1" w:styleId="Chapter">
    <w:name w:val="Chapter"/>
    <w:basedOn w:val="Normal"/>
    <w:rsid w:val="00DE37EF"/>
    <w:pPr>
      <w:spacing w:before="240"/>
    </w:pPr>
    <w:rPr>
      <w:rFonts w:ascii="Times New Roman" w:hAnsi="Times New Roman"/>
      <w:smallCaps/>
      <w:spacing w:val="80"/>
      <w:sz w:val="28"/>
    </w:rPr>
  </w:style>
  <w:style w:type="paragraph" w:customStyle="1" w:styleId="InChapter">
    <w:name w:val="InChapter"/>
    <w:basedOn w:val="Heading3"/>
    <w:rsid w:val="00DE37EF"/>
    <w:pPr>
      <w:spacing w:after="240"/>
      <w:outlineLvl w:val="9"/>
    </w:pPr>
    <w:rPr>
      <w:noProof/>
    </w:rPr>
  </w:style>
  <w:style w:type="paragraph" w:styleId="Index2">
    <w:name w:val="index 2"/>
    <w:basedOn w:val="Normal"/>
    <w:next w:val="Normal"/>
    <w:semiHidden/>
    <w:rsid w:val="00DE37EF"/>
    <w:pPr>
      <w:tabs>
        <w:tab w:val="right" w:pos="4176"/>
      </w:tabs>
      <w:ind w:left="568" w:hanging="284"/>
    </w:pPr>
    <w:rPr>
      <w:rFonts w:ascii="Garamond" w:hAnsi="Garamond"/>
    </w:rPr>
  </w:style>
  <w:style w:type="paragraph" w:customStyle="1" w:styleId="Byline">
    <w:name w:val="Byline"/>
    <w:rsid w:val="00DE37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7EF"/>
    <w:pPr>
      <w:tabs>
        <w:tab w:val="clear" w:pos="3600"/>
        <w:tab w:val="clear" w:pos="3958"/>
      </w:tabs>
      <w:jc w:val="right"/>
    </w:pPr>
  </w:style>
  <w:style w:type="paragraph" w:styleId="Caption">
    <w:name w:val="caption"/>
    <w:basedOn w:val="BodyText"/>
    <w:next w:val="Normal"/>
    <w:qFormat/>
    <w:rsid w:val="00DE37EF"/>
    <w:pPr>
      <w:framePr w:w="2268" w:hSpace="181" w:vSpace="181" w:wrap="around" w:vAnchor="text" w:hAnchor="page" w:x="1135" w:y="285" w:anchorLock="1"/>
    </w:pPr>
    <w:rPr>
      <w:i/>
    </w:rPr>
  </w:style>
  <w:style w:type="paragraph" w:customStyle="1" w:styleId="MiniTOCTitle">
    <w:name w:val="MiniTOCTitle"/>
    <w:basedOn w:val="Heading4"/>
    <w:rsid w:val="00DE37EF"/>
    <w:pPr>
      <w:spacing w:before="240"/>
      <w:outlineLvl w:val="9"/>
    </w:pPr>
    <w:rPr>
      <w:noProof/>
      <w:sz w:val="24"/>
    </w:rPr>
  </w:style>
  <w:style w:type="paragraph" w:customStyle="1" w:styleId="MiniTOCItem">
    <w:name w:val="MiniTOCItem"/>
    <w:basedOn w:val="ListBullet"/>
    <w:rsid w:val="00DE37EF"/>
    <w:pPr>
      <w:numPr>
        <w:numId w:val="0"/>
      </w:numPr>
      <w:tabs>
        <w:tab w:val="right" w:leader="dot" w:pos="6521"/>
      </w:tabs>
      <w:spacing w:before="0" w:after="0"/>
    </w:pPr>
  </w:style>
  <w:style w:type="paragraph" w:customStyle="1" w:styleId="TOFTitle">
    <w:name w:val="TOFTitle"/>
    <w:basedOn w:val="TOCTitle"/>
    <w:rsid w:val="00DE37EF"/>
  </w:style>
  <w:style w:type="paragraph" w:styleId="TableofFigures">
    <w:name w:val="table of figures"/>
    <w:basedOn w:val="Normal"/>
    <w:next w:val="Normal"/>
    <w:semiHidden/>
    <w:rsid w:val="00DE37EF"/>
    <w:pPr>
      <w:tabs>
        <w:tab w:val="right" w:leader="dot" w:pos="9072"/>
      </w:tabs>
      <w:ind w:left="970" w:hanging="403"/>
    </w:pPr>
    <w:rPr>
      <w:rFonts w:ascii="Times New Roman" w:hAnsi="Times New Roman"/>
      <w:b/>
    </w:rPr>
  </w:style>
  <w:style w:type="paragraph" w:styleId="ListNumber">
    <w:name w:val="List Number"/>
    <w:basedOn w:val="List"/>
    <w:rsid w:val="00DE37EF"/>
    <w:pPr>
      <w:numPr>
        <w:numId w:val="16"/>
      </w:numPr>
      <w:tabs>
        <w:tab w:val="clear" w:pos="340"/>
      </w:tabs>
    </w:pPr>
  </w:style>
  <w:style w:type="character" w:customStyle="1" w:styleId="WingdingSymbols">
    <w:name w:val="Wingding Symbols"/>
    <w:rsid w:val="00DE37EF"/>
    <w:rPr>
      <w:rFonts w:ascii="Wingdings" w:hAnsi="Wingdings"/>
    </w:rPr>
  </w:style>
  <w:style w:type="paragraph" w:customStyle="1" w:styleId="TableHeading">
    <w:name w:val="Table Heading"/>
    <w:basedOn w:val="HeadingBase"/>
    <w:rsid w:val="00DE37EF"/>
    <w:pPr>
      <w:keepLines/>
      <w:pBdr>
        <w:bottom w:val="single" w:sz="6" w:space="1" w:color="918585"/>
      </w:pBdr>
      <w:spacing w:before="240"/>
    </w:pPr>
  </w:style>
  <w:style w:type="character" w:customStyle="1" w:styleId="HotSpot">
    <w:name w:val="HotSpot"/>
    <w:rsid w:val="00DE37EF"/>
    <w:rPr>
      <w:color w:val="0033CC"/>
      <w:u w:val="none"/>
    </w:rPr>
  </w:style>
  <w:style w:type="paragraph" w:customStyle="1" w:styleId="BodyTextRight">
    <w:name w:val="Body Text Right"/>
    <w:basedOn w:val="BodyText"/>
    <w:rsid w:val="00DE37EF"/>
    <w:pPr>
      <w:spacing w:before="0" w:after="0"/>
      <w:jc w:val="right"/>
    </w:pPr>
  </w:style>
  <w:style w:type="paragraph" w:styleId="Index3">
    <w:name w:val="index 3"/>
    <w:basedOn w:val="ListNumber2"/>
    <w:next w:val="Normal"/>
    <w:semiHidden/>
    <w:rsid w:val="00DE37EF"/>
    <w:pPr>
      <w:numPr>
        <w:numId w:val="0"/>
      </w:numPr>
      <w:tabs>
        <w:tab w:val="right" w:leader="dot" w:pos="4176"/>
      </w:tabs>
    </w:pPr>
  </w:style>
  <w:style w:type="paragraph" w:styleId="ListNumber2">
    <w:name w:val="List Number 2"/>
    <w:basedOn w:val="List2"/>
    <w:rsid w:val="00DE37EF"/>
    <w:pPr>
      <w:numPr>
        <w:numId w:val="11"/>
      </w:numPr>
      <w:tabs>
        <w:tab w:val="clear" w:pos="1060"/>
      </w:tabs>
    </w:pPr>
  </w:style>
  <w:style w:type="paragraph" w:customStyle="1" w:styleId="MarginNote">
    <w:name w:val="Margin Note"/>
    <w:basedOn w:val="BodyText"/>
    <w:rsid w:val="00DE37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7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7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37EF"/>
    <w:rPr>
      <w:sz w:val="32"/>
    </w:rPr>
  </w:style>
  <w:style w:type="paragraph" w:customStyle="1" w:styleId="HeadingProcedure">
    <w:name w:val="Heading Procedure"/>
    <w:basedOn w:val="HeadingBase"/>
    <w:next w:val="Normal"/>
    <w:rsid w:val="00DE37EF"/>
    <w:pPr>
      <w:tabs>
        <w:tab w:val="left" w:pos="0"/>
      </w:tabs>
      <w:spacing w:before="120" w:after="60"/>
    </w:pPr>
    <w:rPr>
      <w:i/>
      <w:color w:val="918585"/>
      <w:sz w:val="22"/>
    </w:rPr>
  </w:style>
  <w:style w:type="paragraph" w:customStyle="1" w:styleId="TableBodyText">
    <w:name w:val="Table Body Text"/>
    <w:basedOn w:val="BodyText"/>
    <w:rsid w:val="00DE37EF"/>
    <w:pPr>
      <w:spacing w:before="60" w:after="60"/>
    </w:pPr>
  </w:style>
  <w:style w:type="paragraph" w:customStyle="1" w:styleId="ListNote">
    <w:name w:val="List Note"/>
    <w:basedOn w:val="List"/>
    <w:rsid w:val="00DE37EF"/>
    <w:pPr>
      <w:pBdr>
        <w:top w:val="single" w:sz="6" w:space="2" w:color="918585"/>
        <w:bottom w:val="single" w:sz="6" w:space="2" w:color="918585"/>
      </w:pBdr>
      <w:tabs>
        <w:tab w:val="left" w:pos="1021"/>
      </w:tabs>
      <w:ind w:firstLine="0"/>
    </w:pPr>
  </w:style>
  <w:style w:type="paragraph" w:customStyle="1" w:styleId="Warning">
    <w:name w:val="Warning"/>
    <w:basedOn w:val="BodyText"/>
    <w:rsid w:val="00DE37EF"/>
    <w:pPr>
      <w:shd w:val="clear" w:color="auto" w:fill="D9D9D9"/>
      <w:tabs>
        <w:tab w:val="left" w:pos="992"/>
      </w:tabs>
      <w:ind w:left="119" w:right="119"/>
    </w:pPr>
    <w:rPr>
      <w:sz w:val="20"/>
    </w:rPr>
  </w:style>
  <w:style w:type="paragraph" w:customStyle="1" w:styleId="MarginIcons">
    <w:name w:val="Margin Icons"/>
    <w:basedOn w:val="BodyText"/>
    <w:rsid w:val="00DE37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7EF"/>
    <w:rPr>
      <w:rFonts w:ascii="Courier New" w:hAnsi="Courier New"/>
    </w:rPr>
  </w:style>
  <w:style w:type="paragraph" w:customStyle="1" w:styleId="NoteBullet">
    <w:name w:val="Note Bullet"/>
    <w:basedOn w:val="Note"/>
    <w:rsid w:val="00DE37EF"/>
    <w:pPr>
      <w:tabs>
        <w:tab w:val="clear" w:pos="680"/>
      </w:tabs>
      <w:spacing w:before="60" w:after="60"/>
    </w:pPr>
  </w:style>
  <w:style w:type="paragraph" w:customStyle="1" w:styleId="SubHeading2">
    <w:name w:val="SubHeading2"/>
    <w:basedOn w:val="HeadingBase"/>
    <w:rsid w:val="00DE37EF"/>
    <w:pPr>
      <w:spacing w:before="240" w:after="60"/>
    </w:pPr>
    <w:rPr>
      <w:sz w:val="20"/>
    </w:rPr>
  </w:style>
  <w:style w:type="paragraph" w:customStyle="1" w:styleId="SubHeading1">
    <w:name w:val="SubHeading1"/>
    <w:basedOn w:val="HeadingBase"/>
    <w:rsid w:val="00DE37EF"/>
    <w:pPr>
      <w:spacing w:before="240" w:after="60"/>
    </w:pPr>
    <w:rPr>
      <w:color w:val="918585"/>
      <w:sz w:val="22"/>
    </w:rPr>
  </w:style>
  <w:style w:type="paragraph" w:customStyle="1" w:styleId="SideHeading">
    <w:name w:val="Side Heading"/>
    <w:basedOn w:val="HeadingBase"/>
    <w:rsid w:val="00DE37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7EF"/>
    <w:pPr>
      <w:numPr>
        <w:numId w:val="12"/>
      </w:numPr>
    </w:pPr>
  </w:style>
  <w:style w:type="paragraph" w:styleId="PlainText">
    <w:name w:val="Plain Text"/>
    <w:basedOn w:val="Normal"/>
    <w:link w:val="PlainTextChar"/>
    <w:rsid w:val="00DE37EF"/>
    <w:rPr>
      <w:sz w:val="20"/>
    </w:rPr>
  </w:style>
  <w:style w:type="character" w:customStyle="1" w:styleId="PlainTextChar">
    <w:name w:val="Plain Text Char"/>
    <w:basedOn w:val="DefaultParagraphFont"/>
    <w:link w:val="PlainText"/>
    <w:rsid w:val="00DE37EF"/>
    <w:rPr>
      <w:rFonts w:ascii="Courier New" w:eastAsia="Times New Roman" w:hAnsi="Courier New" w:cs="Times New Roman"/>
      <w:sz w:val="20"/>
      <w:szCs w:val="20"/>
      <w:lang w:eastAsia="en-US"/>
    </w:rPr>
  </w:style>
  <w:style w:type="character" w:customStyle="1" w:styleId="MenuOption">
    <w:name w:val="Menu Option"/>
    <w:basedOn w:val="DefaultParagraphFont"/>
    <w:rsid w:val="00DE37EF"/>
    <w:rPr>
      <w:b/>
      <w:smallCaps/>
    </w:rPr>
  </w:style>
  <w:style w:type="paragraph" w:customStyle="1" w:styleId="TableListNumber">
    <w:name w:val="Table List Number"/>
    <w:basedOn w:val="ListNumber"/>
    <w:rsid w:val="00DE37EF"/>
    <w:pPr>
      <w:numPr>
        <w:numId w:val="0"/>
      </w:numPr>
    </w:pPr>
  </w:style>
  <w:style w:type="paragraph" w:styleId="TOC4">
    <w:name w:val="toc 4"/>
    <w:basedOn w:val="TOCBase"/>
    <w:next w:val="Normal"/>
    <w:semiHidden/>
    <w:rsid w:val="00DE37EF"/>
    <w:pPr>
      <w:tabs>
        <w:tab w:val="right" w:leader="dot" w:pos="9071"/>
      </w:tabs>
      <w:ind w:left="1701"/>
    </w:pPr>
  </w:style>
  <w:style w:type="paragraph" w:customStyle="1" w:styleId="ListAlpha">
    <w:name w:val="List Alpha"/>
    <w:basedOn w:val="List"/>
    <w:rsid w:val="00DE37EF"/>
    <w:pPr>
      <w:numPr>
        <w:numId w:val="10"/>
      </w:numPr>
    </w:pPr>
  </w:style>
  <w:style w:type="paragraph" w:customStyle="1" w:styleId="ListAlpha2">
    <w:name w:val="List Alpha 2"/>
    <w:basedOn w:val="List2"/>
    <w:rsid w:val="00DE37EF"/>
    <w:pPr>
      <w:numPr>
        <w:numId w:val="9"/>
      </w:numPr>
    </w:pPr>
  </w:style>
  <w:style w:type="paragraph" w:styleId="List2">
    <w:name w:val="List 2"/>
    <w:basedOn w:val="BodyText"/>
    <w:rsid w:val="00DE37EF"/>
    <w:pPr>
      <w:tabs>
        <w:tab w:val="left" w:pos="680"/>
      </w:tabs>
      <w:spacing w:before="60" w:after="60"/>
      <w:ind w:left="680" w:hanging="340"/>
    </w:pPr>
  </w:style>
  <w:style w:type="paragraph" w:styleId="List3">
    <w:name w:val="List 3"/>
    <w:basedOn w:val="BodyText"/>
    <w:rsid w:val="00DE37EF"/>
    <w:pPr>
      <w:tabs>
        <w:tab w:val="left" w:pos="1021"/>
      </w:tabs>
      <w:spacing w:before="60" w:after="60"/>
      <w:ind w:left="1020" w:hanging="340"/>
    </w:pPr>
  </w:style>
  <w:style w:type="paragraph" w:styleId="List4">
    <w:name w:val="List 4"/>
    <w:basedOn w:val="BodyText"/>
    <w:rsid w:val="00DE37EF"/>
    <w:pPr>
      <w:tabs>
        <w:tab w:val="left" w:pos="1361"/>
      </w:tabs>
      <w:spacing w:before="60" w:after="60"/>
      <w:ind w:left="1361" w:hanging="340"/>
    </w:pPr>
  </w:style>
  <w:style w:type="paragraph" w:styleId="List5">
    <w:name w:val="List 5"/>
    <w:basedOn w:val="BodyText"/>
    <w:rsid w:val="00DE37EF"/>
    <w:pPr>
      <w:tabs>
        <w:tab w:val="left" w:pos="1701"/>
      </w:tabs>
      <w:spacing w:before="60" w:after="60"/>
      <w:ind w:left="1701" w:hanging="340"/>
    </w:pPr>
  </w:style>
  <w:style w:type="paragraph" w:styleId="ListBullet4">
    <w:name w:val="List Bullet 4"/>
    <w:basedOn w:val="List4"/>
    <w:rsid w:val="00DE37EF"/>
    <w:pPr>
      <w:numPr>
        <w:numId w:val="4"/>
      </w:numPr>
      <w:tabs>
        <w:tab w:val="clear" w:pos="1361"/>
      </w:tabs>
    </w:pPr>
  </w:style>
  <w:style w:type="paragraph" w:styleId="ListBullet5">
    <w:name w:val="List Bullet 5"/>
    <w:basedOn w:val="List5"/>
    <w:rsid w:val="00DE37EF"/>
    <w:pPr>
      <w:numPr>
        <w:numId w:val="5"/>
      </w:numPr>
    </w:pPr>
  </w:style>
  <w:style w:type="paragraph" w:styleId="ListContinue2">
    <w:name w:val="List Continue 2"/>
    <w:basedOn w:val="List2"/>
    <w:rsid w:val="00DE37EF"/>
    <w:pPr>
      <w:ind w:firstLine="0"/>
    </w:pPr>
  </w:style>
  <w:style w:type="paragraph" w:styleId="ListContinue3">
    <w:name w:val="List Continue 3"/>
    <w:basedOn w:val="List3"/>
    <w:rsid w:val="00DE37EF"/>
    <w:pPr>
      <w:ind w:left="1021" w:firstLine="0"/>
    </w:pPr>
  </w:style>
  <w:style w:type="paragraph" w:styleId="ListContinue4">
    <w:name w:val="List Continue 4"/>
    <w:basedOn w:val="List4"/>
    <w:rsid w:val="00DE37EF"/>
    <w:pPr>
      <w:ind w:firstLine="0"/>
    </w:pPr>
  </w:style>
  <w:style w:type="paragraph" w:styleId="ListContinue5">
    <w:name w:val="List Continue 5"/>
    <w:basedOn w:val="List5"/>
    <w:rsid w:val="00DE37EF"/>
    <w:pPr>
      <w:ind w:firstLine="0"/>
    </w:pPr>
  </w:style>
  <w:style w:type="paragraph" w:styleId="ListNumber3">
    <w:name w:val="List Number 3"/>
    <w:basedOn w:val="List3"/>
    <w:rsid w:val="00DE37EF"/>
    <w:pPr>
      <w:numPr>
        <w:numId w:val="6"/>
      </w:numPr>
    </w:pPr>
  </w:style>
  <w:style w:type="paragraph" w:styleId="ListNumber4">
    <w:name w:val="List Number 4"/>
    <w:basedOn w:val="List4"/>
    <w:rsid w:val="00DE37EF"/>
    <w:pPr>
      <w:numPr>
        <w:numId w:val="7"/>
      </w:numPr>
    </w:pPr>
  </w:style>
  <w:style w:type="paragraph" w:styleId="ListNumber5">
    <w:name w:val="List Number 5"/>
    <w:basedOn w:val="List5"/>
    <w:rsid w:val="00DE37EF"/>
    <w:pPr>
      <w:numPr>
        <w:numId w:val="8"/>
      </w:numPr>
    </w:pPr>
  </w:style>
  <w:style w:type="paragraph" w:styleId="BlockText">
    <w:name w:val="Block Text"/>
    <w:basedOn w:val="Normal"/>
    <w:rsid w:val="00DE37EF"/>
    <w:pPr>
      <w:spacing w:after="120"/>
      <w:ind w:left="1440" w:right="1440"/>
    </w:pPr>
  </w:style>
  <w:style w:type="character" w:customStyle="1" w:styleId="Subscript">
    <w:name w:val="Subscript"/>
    <w:basedOn w:val="DefaultParagraphFont"/>
    <w:rsid w:val="00DE37EF"/>
    <w:rPr>
      <w:sz w:val="16"/>
      <w:vertAlign w:val="subscript"/>
    </w:rPr>
  </w:style>
  <w:style w:type="character" w:customStyle="1" w:styleId="Superscript">
    <w:name w:val="Superscript"/>
    <w:basedOn w:val="DefaultParagraphFont"/>
    <w:rsid w:val="00DE37EF"/>
    <w:rPr>
      <w:sz w:val="16"/>
      <w:vertAlign w:val="superscript"/>
    </w:rPr>
  </w:style>
  <w:style w:type="character" w:customStyle="1" w:styleId="Symbols">
    <w:name w:val="Symbols"/>
    <w:basedOn w:val="DefaultParagraphFont"/>
    <w:rsid w:val="00DE37EF"/>
    <w:rPr>
      <w:rFonts w:ascii="Symbol" w:hAnsi="Symbol"/>
    </w:rPr>
  </w:style>
  <w:style w:type="character" w:customStyle="1" w:styleId="MenuOptions">
    <w:name w:val="Menu Options"/>
    <w:basedOn w:val="DefaultParagraphFont"/>
    <w:rsid w:val="00DE37EF"/>
    <w:rPr>
      <w:rFonts w:ascii="Arial Narrow" w:hAnsi="Arial Narrow"/>
      <w:smallCaps/>
    </w:rPr>
  </w:style>
  <w:style w:type="character" w:customStyle="1" w:styleId="Buttons">
    <w:name w:val="Buttons"/>
    <w:basedOn w:val="DefaultParagraphFont"/>
    <w:rsid w:val="00DE37EF"/>
    <w:rPr>
      <w:b/>
    </w:rPr>
  </w:style>
  <w:style w:type="character" w:customStyle="1" w:styleId="Underlined">
    <w:name w:val="Underlined"/>
    <w:basedOn w:val="DefaultParagraphFont"/>
    <w:rsid w:val="00DE37EF"/>
    <w:rPr>
      <w:u w:val="single"/>
    </w:rPr>
  </w:style>
  <w:style w:type="paragraph" w:customStyle="1" w:styleId="TableBodyTextRight">
    <w:name w:val="Table Body Text Right"/>
    <w:basedOn w:val="TableBodyText"/>
    <w:rsid w:val="00DE37EF"/>
    <w:pPr>
      <w:widowControl w:val="0"/>
      <w:autoSpaceDE w:val="0"/>
      <w:autoSpaceDN w:val="0"/>
      <w:adjustRightInd w:val="0"/>
      <w:jc w:val="right"/>
    </w:pPr>
    <w:rPr>
      <w:rFonts w:cs="Arial"/>
      <w:szCs w:val="18"/>
    </w:rPr>
  </w:style>
  <w:style w:type="paragraph" w:customStyle="1" w:styleId="CopyrightText">
    <w:name w:val="Copyright Text"/>
    <w:basedOn w:val="BodyText"/>
    <w:rsid w:val="00DE37EF"/>
    <w:rPr>
      <w:sz w:val="18"/>
    </w:rPr>
  </w:style>
  <w:style w:type="paragraph" w:customStyle="1" w:styleId="BodySmallRight">
    <w:name w:val="Body Small Right"/>
    <w:basedOn w:val="BodyTextRight"/>
    <w:rsid w:val="00DE37EF"/>
    <w:rPr>
      <w:sz w:val="18"/>
      <w:szCs w:val="18"/>
    </w:rPr>
  </w:style>
  <w:style w:type="paragraph" w:customStyle="1" w:styleId="MarginEdition">
    <w:name w:val="Margin Edition"/>
    <w:basedOn w:val="MarginNote"/>
    <w:rsid w:val="00DE37EF"/>
    <w:pPr>
      <w:spacing w:before="0" w:after="0"/>
    </w:pPr>
    <w:rPr>
      <w:rFonts w:ascii="Times New Roman" w:hAnsi="Times New Roman"/>
      <w:color w:val="999999"/>
    </w:rPr>
  </w:style>
  <w:style w:type="paragraph" w:customStyle="1" w:styleId="Spacer">
    <w:name w:val="Spacer"/>
    <w:basedOn w:val="Normal"/>
    <w:rsid w:val="00DE37EF"/>
    <w:rPr>
      <w:sz w:val="2"/>
      <w:szCs w:val="2"/>
    </w:rPr>
  </w:style>
  <w:style w:type="character" w:customStyle="1" w:styleId="Small">
    <w:name w:val="Small"/>
    <w:basedOn w:val="DefaultParagraphFont"/>
    <w:rsid w:val="00DE37EF"/>
    <w:rPr>
      <w:sz w:val="16"/>
    </w:rPr>
  </w:style>
  <w:style w:type="paragraph" w:customStyle="1" w:styleId="WideTable">
    <w:name w:val="Wide Table"/>
    <w:basedOn w:val="Normal"/>
    <w:rsid w:val="00DE37EF"/>
    <w:pPr>
      <w:ind w:left="-1418"/>
    </w:pPr>
    <w:rPr>
      <w:sz w:val="2"/>
      <w:szCs w:val="2"/>
    </w:rPr>
  </w:style>
  <w:style w:type="character" w:styleId="PageNumber">
    <w:name w:val="page number"/>
    <w:basedOn w:val="DefaultParagraphFont"/>
    <w:rsid w:val="00DE37EF"/>
  </w:style>
  <w:style w:type="paragraph" w:styleId="Quote">
    <w:name w:val="Quote"/>
    <w:basedOn w:val="Heading1"/>
    <w:link w:val="QuoteChar"/>
    <w:qFormat/>
    <w:rsid w:val="00DE37EF"/>
    <w:rPr>
      <w:b w:val="0"/>
      <w:sz w:val="72"/>
      <w:szCs w:val="72"/>
      <w:lang w:val="en-NZ"/>
    </w:rPr>
  </w:style>
  <w:style w:type="character" w:customStyle="1" w:styleId="QuoteChar">
    <w:name w:val="Quote Char"/>
    <w:basedOn w:val="DefaultParagraphFont"/>
    <w:link w:val="Quote"/>
    <w:rsid w:val="00DE37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7EF"/>
    <w:pPr>
      <w:pageBreakBefore/>
    </w:pPr>
  </w:style>
  <w:style w:type="paragraph" w:customStyle="1" w:styleId="Border">
    <w:name w:val="Border"/>
    <w:basedOn w:val="Normal"/>
    <w:qFormat/>
    <w:rsid w:val="00DE37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7EF"/>
    <w:rPr>
      <w:b/>
      <w:bCs/>
      <w:i/>
      <w:iCs/>
      <w:color w:val="auto"/>
    </w:rPr>
  </w:style>
  <w:style w:type="paragraph" w:styleId="IntenseQuote">
    <w:name w:val="Intense Quote"/>
    <w:basedOn w:val="Normal"/>
    <w:next w:val="Normal"/>
    <w:link w:val="IntenseQuoteChar"/>
    <w:uiPriority w:val="30"/>
    <w:qFormat/>
    <w:rsid w:val="00DE37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7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37EF"/>
    <w:rPr>
      <w:smallCaps/>
      <w:color w:val="auto"/>
      <w:u w:val="single"/>
    </w:rPr>
  </w:style>
  <w:style w:type="character" w:styleId="IntenseReference">
    <w:name w:val="Intense Reference"/>
    <w:basedOn w:val="DefaultParagraphFont"/>
    <w:uiPriority w:val="32"/>
    <w:qFormat/>
    <w:rsid w:val="00DE37EF"/>
    <w:rPr>
      <w:b/>
      <w:bCs/>
      <w:smallCaps/>
      <w:color w:val="auto"/>
      <w:spacing w:val="5"/>
      <w:u w:val="single"/>
    </w:rPr>
  </w:style>
  <w:style w:type="paragraph" w:customStyle="1" w:styleId="2ColumnHeading">
    <w:name w:val="2Column Heading"/>
    <w:basedOn w:val="BodyText"/>
    <w:qFormat/>
    <w:rsid w:val="00DE37EF"/>
    <w:pPr>
      <w:spacing w:after="60"/>
      <w:ind w:left="-2268"/>
    </w:pPr>
    <w:rPr>
      <w:b/>
    </w:rPr>
  </w:style>
  <w:style w:type="paragraph" w:customStyle="1" w:styleId="Heading1TOC">
    <w:name w:val="Heading1 TOC"/>
    <w:basedOn w:val="Normal"/>
    <w:qFormat/>
    <w:rsid w:val="00DE37EF"/>
    <w:pPr>
      <w:spacing w:before="240" w:after="120"/>
    </w:pPr>
    <w:rPr>
      <w:rFonts w:ascii="Times New Roman" w:hAnsi="Times New Roman"/>
      <w:b/>
      <w:sz w:val="32"/>
    </w:rPr>
  </w:style>
  <w:style w:type="paragraph" w:customStyle="1" w:styleId="Heading2TOC">
    <w:name w:val="Heading2 TOC"/>
    <w:basedOn w:val="Normal"/>
    <w:qFormat/>
    <w:rsid w:val="00DE37EF"/>
    <w:pPr>
      <w:spacing w:before="240" w:after="60"/>
    </w:pPr>
    <w:rPr>
      <w:rFonts w:ascii="Times New Roman" w:hAnsi="Times New Roman"/>
      <w:b/>
      <w:sz w:val="28"/>
    </w:rPr>
  </w:style>
  <w:style w:type="character" w:customStyle="1" w:styleId="Underline">
    <w:name w:val="Underline"/>
    <w:basedOn w:val="DefaultParagraphFont"/>
    <w:qFormat/>
    <w:rsid w:val="00DE37EF"/>
    <w:rPr>
      <w:u w:val="single"/>
    </w:rPr>
  </w:style>
  <w:style w:type="character" w:customStyle="1" w:styleId="BoldandItalics">
    <w:name w:val="Bold and Italics"/>
    <w:qFormat/>
    <w:rsid w:val="00DE37EF"/>
    <w:rPr>
      <w:b/>
      <w:i/>
      <w:u w:val="none"/>
    </w:rPr>
  </w:style>
  <w:style w:type="paragraph" w:styleId="BalloonText">
    <w:name w:val="Balloon Text"/>
    <w:basedOn w:val="Normal"/>
    <w:link w:val="BalloonTextChar"/>
    <w:rsid w:val="00DE37EF"/>
    <w:rPr>
      <w:rFonts w:ascii="Tahoma" w:hAnsi="Tahoma" w:cs="Tahoma"/>
      <w:sz w:val="16"/>
      <w:szCs w:val="16"/>
    </w:rPr>
  </w:style>
  <w:style w:type="character" w:customStyle="1" w:styleId="BalloonTextChar">
    <w:name w:val="Balloon Text Char"/>
    <w:basedOn w:val="DefaultParagraphFont"/>
    <w:link w:val="BalloonText"/>
    <w:rsid w:val="00DE37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37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37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37EF"/>
    <w:rPr>
      <w:b/>
      <w:color w:val="660033"/>
      <w:spacing w:val="0"/>
    </w:rPr>
  </w:style>
  <w:style w:type="paragraph" w:customStyle="1" w:styleId="Nameditemlist">
    <w:name w:val="Named item list"/>
    <w:basedOn w:val="BodyText"/>
    <w:qFormat/>
    <w:rsid w:val="00DE37EF"/>
    <w:pPr>
      <w:tabs>
        <w:tab w:val="left" w:pos="2835"/>
      </w:tabs>
      <w:ind w:left="2835" w:hanging="2835"/>
    </w:pPr>
  </w:style>
  <w:style w:type="paragraph" w:customStyle="1" w:styleId="BodyTextnopadding">
    <w:name w:val="Body Text no padding"/>
    <w:basedOn w:val="BodyText"/>
    <w:qFormat/>
    <w:rsid w:val="00DE37EF"/>
    <w:pPr>
      <w:spacing w:before="0" w:after="0"/>
    </w:pPr>
  </w:style>
  <w:style w:type="paragraph" w:customStyle="1" w:styleId="BodyTextBold">
    <w:name w:val="Body Text Bold"/>
    <w:basedOn w:val="BodyText"/>
    <w:qFormat/>
    <w:rsid w:val="00DE37EF"/>
    <w:rPr>
      <w:b/>
    </w:rPr>
  </w:style>
  <w:style w:type="character" w:styleId="Hyperlink">
    <w:name w:val="Hyperlink"/>
    <w:basedOn w:val="DefaultParagraphFont"/>
    <w:uiPriority w:val="99"/>
    <w:unhideWhenUsed/>
    <w:rsid w:val="00626D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1023</Words>
  <Characters>6738</Characters>
  <Application>Microsoft Office Word</Application>
  <DocSecurity>0</DocSecurity>
  <Lines>217</Lines>
  <Paragraphs>152</Paragraphs>
  <ScaleCrop>false</ScaleCrop>
  <Company>Author-it Software Corporation Ltd.</Company>
  <LinksUpToDate>false</LinksUpToDate>
  <CharactersWithSpaces>7609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HLTAYV002 Make Ayurvedic lifestyle assessments</dc:title>
  <dc:subject>Approved</dc:subject>
  <dc:creator>HumanAbility</dc:creator>
  <cp:keywords>Release: 1</cp:keywords>
  <dc:description>Review Date: 12 April 2008</dc:description>
  <cp:lastModifiedBy>HSD_TPCMSd.prod</cp:lastModifiedBy>
  <cp:revision>3</cp:revision>
  <dcterms:created xsi:type="dcterms:W3CDTF">2025-03-01T08:40:00Z</dcterms:created>
  <dcterms:modified xsi:type="dcterms:W3CDTF">2025-03-01T08:40:00Z</dcterms:modified>
</cp:coreProperties>
</file>