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0403" w:rsidP="002304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HLTAYV001 Develop Ayurvedic practice</w:t>
      </w:r>
      <w:r>
        <w:fldChar w:fldCharType="end"/>
      </w:r>
    </w:p>
    <w:p w:rsidR="00230403" w:rsidP="00230403">
      <w:pPr>
        <w:pStyle w:val="Version"/>
        <w:sectPr w:rsidSect="00F050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05016" w:rsidP="00F05016">
      <w:pPr>
        <w:pStyle w:val="SuperHeading"/>
      </w:pPr>
      <w:r w:rsidRPr="00F05016">
        <w:t>HLTAYV001 Develop Ayurvedic practice</w:t>
      </w:r>
    </w:p>
    <w:p w:rsidR="00000000" w:rsidRPr="00F05016" w:rsidP="00F05016">
      <w:pPr>
        <w:pStyle w:val="Heading1"/>
      </w:pPr>
      <w:bookmarkStart w:id="1" w:name="O_873484"/>
      <w:bookmarkEnd w:id="1"/>
      <w:r w:rsidRPr="00F0501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F050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016" w:rsidP="00F05016">
            <w:pPr>
              <w:pStyle w:val="BodyText"/>
            </w:pPr>
            <w:r w:rsidRPr="00F05016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016">
            <w:pPr>
              <w:pStyle w:val="BodyText"/>
              <w:rPr>
                <w:lang w:val="en-NZ"/>
              </w:rPr>
            </w:pPr>
            <w:r w:rsidRPr="00F05016">
              <w:rPr>
                <w:rStyle w:val="SpecialBold"/>
              </w:rPr>
              <w:t>Comments</w:t>
            </w:r>
          </w:p>
        </w:tc>
      </w:tr>
      <w:tr w:rsidTr="00F050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4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016">
            <w:pPr>
              <w:pStyle w:val="BodyText"/>
              <w:rPr>
                <w:lang w:val="en-NZ"/>
              </w:rPr>
            </w:pPr>
            <w:r w:rsidRPr="00F05016">
              <w:t>Release 2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016" w:rsidP="00F05016">
            <w:pPr>
              <w:pStyle w:val="BodyText"/>
            </w:pPr>
            <w:r w:rsidRPr="00F05016">
              <w:t xml:space="preserve">This version was released in </w:t>
            </w:r>
            <w:r w:rsidRPr="00F05016">
              <w:rPr>
                <w:rStyle w:val="Emphasis"/>
              </w:rPr>
              <w:t>HLT Health Training Package release 3.0.</w:t>
            </w:r>
          </w:p>
          <w:p w:rsidR="00000000" w:rsidP="00F05016">
            <w:pPr>
              <w:pStyle w:val="BodyText"/>
              <w:rPr>
                <w:lang w:val="en-NZ"/>
              </w:rPr>
            </w:pPr>
            <w:r w:rsidRPr="00F05016">
              <w:t>Update to mapping and metadata. Equivalent competency outcome.</w:t>
            </w:r>
          </w:p>
        </w:tc>
      </w:tr>
      <w:tr w:rsidTr="00F050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4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016">
            <w:pPr>
              <w:pStyle w:val="BodyText"/>
              <w:rPr>
                <w:lang w:val="en-NZ"/>
              </w:rPr>
            </w:pPr>
            <w:r w:rsidRPr="00F05016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016" w:rsidP="00F05016">
            <w:pPr>
              <w:pStyle w:val="BodyText"/>
            </w:pPr>
            <w:r w:rsidRPr="00F05016">
              <w:t xml:space="preserve">This version was released in </w:t>
            </w:r>
            <w:r w:rsidRPr="00F05016">
              <w:rPr>
                <w:rStyle w:val="Emphasis"/>
              </w:rPr>
              <w:t>HLT Health Training Package releas</w:t>
            </w:r>
            <w:r w:rsidRPr="00F05016">
              <w:rPr>
                <w:rStyle w:val="Emphasis"/>
              </w:rPr>
              <w:t>e 2.0</w:t>
            </w:r>
            <w:r w:rsidRPr="00F05016">
              <w:t xml:space="preserve"> and meets the requirements of the 2012 Standards for Training Packages.</w:t>
            </w:r>
          </w:p>
          <w:p w:rsidR="00000000" w:rsidRPr="00F05016" w:rsidP="00F05016">
            <w:pPr>
              <w:pStyle w:val="BodyText"/>
            </w:pPr>
            <w:r w:rsidRPr="00F05016">
              <w:t>Supersedes HLTAYV414D. Significant changes to the elements and performance criteria. New evidence requirements for assessment, including volume and frequency requirements. Signif</w:t>
            </w:r>
            <w:r w:rsidRPr="00F05016">
              <w:t>icant change to knowledge evidence.</w:t>
            </w:r>
          </w:p>
        </w:tc>
      </w:tr>
    </w:tbl>
    <w:p w:rsidR="00230403" w:rsidP="00F05016">
      <w:pPr>
        <w:pStyle w:val="BodyText"/>
      </w:pPr>
    </w:p>
    <w:p w:rsidR="00230403" w:rsidP="00F05016">
      <w:pPr>
        <w:pStyle w:val="BodyText"/>
      </w:pPr>
    </w:p>
    <w:p w:rsidR="00000000" w:rsidRPr="00F05016" w:rsidP="00F05016">
      <w:pPr>
        <w:pStyle w:val="Heading1"/>
      </w:pPr>
      <w:bookmarkStart w:id="2" w:name="O_873483"/>
      <w:bookmarkEnd w:id="2"/>
      <w:r w:rsidRPr="00F05016">
        <w:t>Application</w:t>
      </w:r>
    </w:p>
    <w:p w:rsidR="00000000" w:rsidRPr="00F05016" w:rsidP="00230403">
      <w:pPr>
        <w:pStyle w:val="BodyText"/>
      </w:pPr>
      <w:r w:rsidRPr="00F05016">
        <w:t xml:space="preserve">This unit of competency describes the skills and knowledge required to establish the foundations of an Ayurvedic practice, to evaluate what makes a sustainable </w:t>
      </w:r>
      <w:r w:rsidRPr="00F05016">
        <w:t>practice and then to develop an approach to own practice.</w:t>
      </w:r>
    </w:p>
    <w:p w:rsidR="00000000" w:rsidRPr="00F05016" w:rsidP="00230403">
      <w:pPr>
        <w:pStyle w:val="BodyText"/>
      </w:pPr>
      <w:r w:rsidRPr="00F05016">
        <w:t>This unit applies to any practitioners working within an Ayurvedic framework.</w:t>
      </w:r>
    </w:p>
    <w:p w:rsidR="00000000" w:rsidRPr="00230403" w:rsidP="00230403">
      <w:pPr>
        <w:pStyle w:val="BodyText"/>
        <w:rPr>
          <w:i/>
        </w:rPr>
      </w:pPr>
      <w:r w:rsidRPr="00230403">
        <w:rPr>
          <w:rStyle w:val="Emphasis"/>
        </w:rPr>
        <w:t>The skills in this unit must be applied in accordance with Commonwealth and State/Territory legislation, Australian/Ne</w:t>
      </w:r>
      <w:r w:rsidRPr="00230403">
        <w:rPr>
          <w:rStyle w:val="Emphasis"/>
        </w:rPr>
        <w:t>w Zealand standards and industry codes of practice.</w:t>
      </w:r>
    </w:p>
    <w:p w:rsidR="00000000" w:rsidRPr="00F05016" w:rsidP="00F05016">
      <w:pPr>
        <w:pStyle w:val="Heading1"/>
      </w:pPr>
      <w:bookmarkStart w:id="3" w:name="O_873482"/>
      <w:bookmarkEnd w:id="3"/>
      <w:r w:rsidRPr="00F0501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F050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016" w:rsidP="00F05016">
            <w:pPr>
              <w:pStyle w:val="BodyText"/>
            </w:pPr>
            <w:r w:rsidRPr="00F05016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016">
            <w:pPr>
              <w:pStyle w:val="BodyText"/>
              <w:rPr>
                <w:lang w:val="en-NZ"/>
              </w:rPr>
            </w:pPr>
            <w:r w:rsidRPr="00F05016">
              <w:rPr>
                <w:rStyle w:val="SpecialBold"/>
              </w:rPr>
              <w:t>PERFORMANCE CRITERIA</w:t>
            </w:r>
          </w:p>
        </w:tc>
      </w:tr>
      <w:tr w:rsidTr="00F050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016" w:rsidP="00F05016">
            <w:pPr>
              <w:pStyle w:val="BodyText"/>
            </w:pPr>
            <w:r w:rsidRPr="00F05016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016">
            <w:pPr>
              <w:pStyle w:val="BodyText"/>
              <w:rPr>
                <w:lang w:val="en-NZ"/>
              </w:rPr>
            </w:pPr>
            <w:r w:rsidRPr="00F05016">
              <w:rPr>
                <w:rStyle w:val="Emphasis"/>
              </w:rPr>
              <w:t>Performance criteria describe the performance needed to demonstrate achievement of t</w:t>
            </w:r>
            <w:r w:rsidRPr="00F05016">
              <w:rPr>
                <w:rStyle w:val="Emphasis"/>
              </w:rPr>
              <w:t>he element.</w:t>
            </w:r>
          </w:p>
        </w:tc>
      </w:tr>
      <w:tr w:rsidTr="00F050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016">
            <w:pPr>
              <w:pStyle w:val="BodyText"/>
              <w:rPr>
                <w:lang w:val="en-NZ"/>
              </w:rPr>
            </w:pPr>
            <w:r w:rsidRPr="00F05016">
              <w:t xml:space="preserve">1. Establish foundations of Ayurvedic practice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016" w:rsidP="00F05016">
            <w:pPr>
              <w:pStyle w:val="BodyText"/>
            </w:pPr>
            <w:r w:rsidRPr="00F05016">
              <w:t>1.1 Identify, access and interpret information about the central philosophies, principles and practices of Ayurveda</w:t>
            </w:r>
          </w:p>
          <w:p w:rsidR="00000000" w:rsidRPr="00F05016" w:rsidP="00F05016">
            <w:pPr>
              <w:pStyle w:val="BodyText"/>
            </w:pPr>
            <w:r w:rsidRPr="00F05016">
              <w:t>1.2 Evaluate principles and practices of Ayurveda in relation to other health c</w:t>
            </w:r>
            <w:r w:rsidRPr="00F05016">
              <w:t>are systems</w:t>
            </w:r>
          </w:p>
          <w:p w:rsidR="00000000" w:rsidP="00F05016">
            <w:pPr>
              <w:pStyle w:val="BodyText"/>
              <w:rPr>
                <w:lang w:val="en-NZ"/>
              </w:rPr>
            </w:pPr>
            <w:r w:rsidRPr="00F05016">
              <w:t>1.3 Draw on Ayurvedic philosophy to interpret health issues and apply to own practice</w:t>
            </w:r>
          </w:p>
        </w:tc>
      </w:tr>
      <w:tr w:rsidTr="00F050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016">
            <w:pPr>
              <w:pStyle w:val="BodyText"/>
              <w:rPr>
                <w:lang w:val="en-NZ"/>
              </w:rPr>
            </w:pPr>
          </w:p>
        </w:tc>
      </w:tr>
      <w:tr w:rsidTr="00F050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016">
            <w:pPr>
              <w:pStyle w:val="BodyText"/>
              <w:rPr>
                <w:lang w:val="en-NZ"/>
              </w:rPr>
            </w:pPr>
            <w:r w:rsidRPr="00F05016">
              <w:t>2. Represent the Ayurvedic framework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016" w:rsidP="00F05016">
            <w:pPr>
              <w:pStyle w:val="BodyText"/>
            </w:pPr>
            <w:r w:rsidRPr="00F05016">
              <w:t>2.1 Determine information needs of different individuals and groups</w:t>
            </w:r>
          </w:p>
          <w:p w:rsidR="00000000" w:rsidRPr="00F05016" w:rsidP="00F05016">
            <w:pPr>
              <w:pStyle w:val="BodyText"/>
            </w:pPr>
            <w:r w:rsidRPr="00F05016">
              <w:t xml:space="preserve">2.2 Explain the principles and practices of Ayurveda in a way that can be easily understood by those not familiar with the Ayurvedic system </w:t>
            </w:r>
          </w:p>
          <w:p w:rsidR="00000000" w:rsidP="00F05016">
            <w:pPr>
              <w:pStyle w:val="BodyText"/>
              <w:rPr>
                <w:lang w:val="en-NZ"/>
              </w:rPr>
            </w:pPr>
            <w:r w:rsidRPr="00F05016">
              <w:t>2.3 Communicate information about Ayurveda at a level of depth appropriate to audience needs</w:t>
            </w:r>
          </w:p>
        </w:tc>
      </w:tr>
      <w:tr w:rsidTr="00F050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016">
            <w:pPr>
              <w:pStyle w:val="BodyText"/>
              <w:rPr>
                <w:lang w:val="en-NZ"/>
              </w:rPr>
            </w:pPr>
          </w:p>
        </w:tc>
      </w:tr>
      <w:tr w:rsidTr="00F050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016" w:rsidP="00F05016">
            <w:pPr>
              <w:pStyle w:val="BodyText"/>
            </w:pPr>
            <w:r w:rsidRPr="00F05016">
              <w:t>3. Determine requi</w:t>
            </w:r>
            <w:r w:rsidRPr="00F05016">
              <w:t>rements for sustainable practice</w:t>
            </w:r>
          </w:p>
          <w:p w:rsidR="00000000" w:rsidRPr="00F05016" w:rsidP="00F05016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016" w:rsidP="00F05016">
            <w:pPr>
              <w:pStyle w:val="BodyText"/>
            </w:pPr>
            <w:r w:rsidRPr="00F05016">
              <w:t xml:space="preserve">3.1 Identify key issues that affect the development and sustainability of professional practice </w:t>
            </w:r>
          </w:p>
          <w:p w:rsidR="00000000" w:rsidRPr="00F05016" w:rsidP="00F05016">
            <w:pPr>
              <w:pStyle w:val="BodyText"/>
            </w:pPr>
            <w:r w:rsidRPr="00F05016">
              <w:t>3.2 Take account of economic, environmental, human and social considerations</w:t>
            </w:r>
          </w:p>
          <w:p w:rsidR="00000000" w:rsidP="00F05016">
            <w:pPr>
              <w:pStyle w:val="BodyText"/>
              <w:rPr>
                <w:lang w:val="en-NZ"/>
              </w:rPr>
            </w:pPr>
            <w:r w:rsidRPr="00F05016">
              <w:t>3.3 Research and collate information to support</w:t>
            </w:r>
            <w:r w:rsidRPr="00F05016">
              <w:t xml:space="preserve"> professional practice</w:t>
            </w:r>
          </w:p>
        </w:tc>
      </w:tr>
      <w:tr w:rsidTr="00F050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016">
            <w:pPr>
              <w:pStyle w:val="BodyText"/>
              <w:rPr>
                <w:lang w:val="en-NZ"/>
              </w:rPr>
            </w:pPr>
          </w:p>
        </w:tc>
      </w:tr>
      <w:tr w:rsidTr="00F050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016">
            <w:pPr>
              <w:pStyle w:val="BodyText"/>
              <w:rPr>
                <w:lang w:val="en-NZ"/>
              </w:rPr>
            </w:pPr>
            <w:r w:rsidRPr="00F05016">
              <w:t>4. Develop and maintain own capacity to practise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016" w:rsidP="00F05016">
            <w:pPr>
              <w:pStyle w:val="BodyText"/>
            </w:pPr>
            <w:r w:rsidRPr="00F05016">
              <w:t>4.1 Establish and monitor a personal health strategy that reflects the philosophies and principles of Ayurveda</w:t>
            </w:r>
          </w:p>
          <w:p w:rsidR="00000000" w:rsidP="00F05016">
            <w:pPr>
              <w:pStyle w:val="BodyText"/>
              <w:rPr>
                <w:lang w:val="en-NZ"/>
              </w:rPr>
            </w:pPr>
            <w:r w:rsidRPr="00F05016">
              <w:t>4.2 Model philosophies and principles of Ayurveda in personal and professional interactions</w:t>
            </w:r>
          </w:p>
        </w:tc>
      </w:tr>
      <w:tr w:rsidTr="00F050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016">
            <w:pPr>
              <w:pStyle w:val="BodyText"/>
              <w:rPr>
                <w:lang w:val="en-NZ"/>
              </w:rPr>
            </w:pPr>
          </w:p>
        </w:tc>
      </w:tr>
      <w:tr w:rsidTr="00F050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016">
            <w:pPr>
              <w:pStyle w:val="BodyText"/>
              <w:rPr>
                <w:lang w:val="en-NZ"/>
              </w:rPr>
            </w:pPr>
            <w:r w:rsidRPr="00F05016">
              <w:t xml:space="preserve">5. Develop approach to own practice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016" w:rsidP="00F05016">
            <w:pPr>
              <w:pStyle w:val="BodyText"/>
            </w:pPr>
            <w:r w:rsidRPr="00F05016">
              <w:t>5.1 Reflect on professional goals and aspirations</w:t>
            </w:r>
          </w:p>
          <w:p w:rsidR="00000000" w:rsidRPr="00F05016" w:rsidP="00F05016">
            <w:pPr>
              <w:pStyle w:val="BodyText"/>
            </w:pPr>
            <w:r w:rsidRPr="00F05016">
              <w:t>5.2 Identify and assess professional opportunities in Ayurvedic medicine</w:t>
            </w:r>
          </w:p>
          <w:p w:rsidR="00000000" w:rsidRPr="00F05016" w:rsidP="00F05016">
            <w:pPr>
              <w:pStyle w:val="BodyText"/>
            </w:pPr>
            <w:r w:rsidRPr="00F05016">
              <w:t xml:space="preserve">5.3 Consider the opportunities and constraints of individual personal circumstances </w:t>
            </w:r>
          </w:p>
          <w:p w:rsidR="00000000" w:rsidRPr="00F05016" w:rsidP="00F05016">
            <w:pPr>
              <w:pStyle w:val="BodyText"/>
            </w:pPr>
            <w:r w:rsidRPr="00F05016">
              <w:t>5.4 Make decisions about practice direction, based on reflection and research</w:t>
            </w:r>
          </w:p>
          <w:p w:rsidR="00000000" w:rsidRPr="00F05016" w:rsidP="00F05016">
            <w:pPr>
              <w:pStyle w:val="BodyText"/>
            </w:pPr>
            <w:r w:rsidRPr="00F05016">
              <w:t>5.5 Develop practical strategies that address own practice goals</w:t>
            </w:r>
          </w:p>
        </w:tc>
      </w:tr>
    </w:tbl>
    <w:p w:rsidR="00230403" w:rsidP="00F05016">
      <w:pPr>
        <w:pStyle w:val="BodyText"/>
      </w:pPr>
    </w:p>
    <w:p w:rsidR="00230403" w:rsidP="00F05016">
      <w:pPr>
        <w:pStyle w:val="BodyText"/>
      </w:pPr>
    </w:p>
    <w:p w:rsidR="00000000" w:rsidRPr="00F05016" w:rsidP="00F05016">
      <w:pPr>
        <w:pStyle w:val="Heading1"/>
      </w:pPr>
      <w:bookmarkStart w:id="4" w:name="O_873481"/>
      <w:bookmarkEnd w:id="4"/>
      <w:r w:rsidRPr="00F05016">
        <w:t>Foundati</w:t>
      </w:r>
      <w:r w:rsidRPr="00F05016">
        <w:t>on Skills</w:t>
      </w:r>
    </w:p>
    <w:p w:rsidR="00000000" w:rsidRPr="00230403" w:rsidP="00230403">
      <w:pPr>
        <w:pStyle w:val="BodyText"/>
        <w:rPr>
          <w:i/>
        </w:rPr>
      </w:pPr>
      <w:r w:rsidRPr="00230403">
        <w:rPr>
          <w:rStyle w:val="Emphasis"/>
        </w:rPr>
        <w:t>The Foundation Skills describe those required skills (language, literacy, numeracy and employment skills) that are essential to performance.</w:t>
      </w:r>
    </w:p>
    <w:p w:rsidR="00000000" w:rsidRPr="00F05016" w:rsidP="00230403">
      <w:pPr>
        <w:pStyle w:val="BodyText"/>
      </w:pPr>
      <w:r w:rsidRPr="00F05016">
        <w:t>Foundation skills essential to performance are explicit in the performance criteria of this unit of comp</w:t>
      </w:r>
      <w:r w:rsidRPr="00F05016">
        <w:t>etency</w:t>
      </w:r>
    </w:p>
    <w:p w:rsidR="00000000" w:rsidRPr="00F05016" w:rsidP="00F05016">
      <w:pPr>
        <w:pStyle w:val="Heading1"/>
      </w:pPr>
      <w:bookmarkStart w:id="5" w:name="O_873480"/>
      <w:bookmarkEnd w:id="5"/>
      <w:r w:rsidRPr="00F05016">
        <w:t>Unit Mapping Information</w:t>
      </w:r>
    </w:p>
    <w:p w:rsidR="00000000" w:rsidRPr="00F05016" w:rsidP="00230403">
      <w:pPr>
        <w:pStyle w:val="BodyText"/>
      </w:pPr>
      <w:r w:rsidRPr="00F05016">
        <w:t>No equivalent unit.</w:t>
      </w:r>
    </w:p>
    <w:p w:rsidR="00000000" w:rsidRPr="00F05016" w:rsidP="00F05016">
      <w:pPr>
        <w:pStyle w:val="Heading1"/>
      </w:pPr>
      <w:bookmarkStart w:id="6" w:name="O_873485"/>
      <w:bookmarkEnd w:id="6"/>
      <w:r w:rsidRPr="00F05016">
        <w:t>Links</w:t>
      </w:r>
    </w:p>
    <w:p w:rsidR="00000000" w:rsidRPr="00F05016" w:rsidP="00230403">
      <w:pPr>
        <w:pStyle w:val="BodyText"/>
      </w:pPr>
      <w:r w:rsidRPr="00F0501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4A1BFE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F05016" w:rsidP="00F05016"/>
    <w:sectPr w:rsidSect="00F0501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0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016" w:rsidRPr="00230403" w:rsidP="002304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0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403" w:rsidP="00F050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30403" w:rsidP="00F050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30403" w:rsidP="00F050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0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4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5016" w:rsidRPr="00230403" w:rsidP="002304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0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403" w:rsidRPr="002D2AF8" w:rsidP="00F050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HLTAYV001 Develop Ayurvedic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230403" w:rsidP="00F050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50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50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50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50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50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50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50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50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50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50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50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5016"/>
  </w:style>
  <w:style w:type="character" w:customStyle="1" w:styleId="Heading1Char">
    <w:name w:val="Heading 1 Char"/>
    <w:basedOn w:val="DefaultParagraphFont"/>
    <w:link w:val="Heading1"/>
    <w:rsid w:val="00F050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50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501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05016"/>
    <w:rPr>
      <w:b/>
      <w:spacing w:val="0"/>
    </w:rPr>
  </w:style>
  <w:style w:type="character" w:styleId="Emphasis">
    <w:name w:val="Emphasis"/>
    <w:basedOn w:val="DefaultParagraphFont"/>
    <w:qFormat/>
    <w:rsid w:val="00F05016"/>
    <w:rPr>
      <w:i/>
    </w:rPr>
  </w:style>
  <w:style w:type="paragraph" w:customStyle="1" w:styleId="SuperHeading">
    <w:name w:val="SuperHeading"/>
    <w:basedOn w:val="Normal"/>
    <w:rsid w:val="00F050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50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050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50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50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50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50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50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50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50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50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50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50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50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50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50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50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50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50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50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501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0501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050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50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50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50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0501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050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50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50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50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50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50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50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50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501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050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50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50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5016"/>
  </w:style>
  <w:style w:type="paragraph" w:styleId="TableofFigures">
    <w:name w:val="table of figures"/>
    <w:basedOn w:val="Normal"/>
    <w:next w:val="Normal"/>
    <w:semiHidden/>
    <w:rsid w:val="00F050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501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05016"/>
    <w:rPr>
      <w:rFonts w:ascii="Wingdings" w:hAnsi="Wingdings"/>
    </w:rPr>
  </w:style>
  <w:style w:type="paragraph" w:customStyle="1" w:styleId="TableHeading">
    <w:name w:val="Table Heading"/>
    <w:basedOn w:val="HeadingBase"/>
    <w:rsid w:val="00F050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5016"/>
    <w:rPr>
      <w:color w:val="0033CC"/>
      <w:u w:val="none"/>
    </w:rPr>
  </w:style>
  <w:style w:type="paragraph" w:customStyle="1" w:styleId="BodyTextRight">
    <w:name w:val="Body Text Right"/>
    <w:basedOn w:val="BodyText"/>
    <w:rsid w:val="00F050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50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501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50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50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50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5016"/>
    <w:rPr>
      <w:sz w:val="32"/>
    </w:rPr>
  </w:style>
  <w:style w:type="paragraph" w:customStyle="1" w:styleId="HeadingProcedure">
    <w:name w:val="Heading Procedure"/>
    <w:basedOn w:val="HeadingBase"/>
    <w:next w:val="Normal"/>
    <w:rsid w:val="00F050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5016"/>
    <w:pPr>
      <w:spacing w:before="60" w:after="60"/>
    </w:pPr>
  </w:style>
  <w:style w:type="paragraph" w:styleId="ListContinue">
    <w:name w:val="List Continue"/>
    <w:basedOn w:val="List"/>
    <w:rsid w:val="00F05016"/>
    <w:pPr>
      <w:ind w:firstLine="0"/>
    </w:pPr>
  </w:style>
  <w:style w:type="paragraph" w:customStyle="1" w:styleId="ListNote">
    <w:name w:val="List Note"/>
    <w:basedOn w:val="List"/>
    <w:rsid w:val="00F050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50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50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5016"/>
    <w:rPr>
      <w:rFonts w:ascii="Courier New" w:hAnsi="Courier New"/>
    </w:rPr>
  </w:style>
  <w:style w:type="paragraph" w:customStyle="1" w:styleId="NoteBullet">
    <w:name w:val="Note Bullet"/>
    <w:basedOn w:val="Note"/>
    <w:rsid w:val="00F050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50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50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50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501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050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50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5016"/>
    <w:rPr>
      <w:b/>
      <w:smallCaps/>
    </w:rPr>
  </w:style>
  <w:style w:type="paragraph" w:customStyle="1" w:styleId="TableListNumber">
    <w:name w:val="Table List Number"/>
    <w:basedOn w:val="ListNumber"/>
    <w:rsid w:val="00F050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50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5016"/>
    <w:pPr>
      <w:numPr>
        <w:numId w:val="7"/>
      </w:numPr>
    </w:pPr>
  </w:style>
  <w:style w:type="paragraph" w:customStyle="1" w:styleId="ListAlpha2">
    <w:name w:val="List Alpha 2"/>
    <w:basedOn w:val="List2"/>
    <w:rsid w:val="00F05016"/>
    <w:pPr>
      <w:numPr>
        <w:numId w:val="6"/>
      </w:numPr>
    </w:pPr>
  </w:style>
  <w:style w:type="paragraph" w:styleId="List2">
    <w:name w:val="List 2"/>
    <w:basedOn w:val="BodyText"/>
    <w:rsid w:val="00F050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50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50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50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501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501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05016"/>
    <w:pPr>
      <w:numPr>
        <w:numId w:val="2"/>
      </w:numPr>
    </w:pPr>
  </w:style>
  <w:style w:type="paragraph" w:styleId="ListContinue2">
    <w:name w:val="List Continue 2"/>
    <w:basedOn w:val="List2"/>
    <w:rsid w:val="00F05016"/>
    <w:pPr>
      <w:ind w:firstLine="0"/>
    </w:pPr>
  </w:style>
  <w:style w:type="paragraph" w:styleId="ListContinue3">
    <w:name w:val="List Continue 3"/>
    <w:basedOn w:val="List3"/>
    <w:rsid w:val="00F05016"/>
    <w:pPr>
      <w:ind w:left="1021" w:firstLine="0"/>
    </w:pPr>
  </w:style>
  <w:style w:type="paragraph" w:styleId="ListContinue4">
    <w:name w:val="List Continue 4"/>
    <w:basedOn w:val="List4"/>
    <w:rsid w:val="00F05016"/>
    <w:pPr>
      <w:ind w:firstLine="0"/>
    </w:pPr>
  </w:style>
  <w:style w:type="paragraph" w:styleId="ListContinue5">
    <w:name w:val="List Continue 5"/>
    <w:basedOn w:val="List5"/>
    <w:rsid w:val="00F05016"/>
    <w:pPr>
      <w:ind w:firstLine="0"/>
    </w:pPr>
  </w:style>
  <w:style w:type="paragraph" w:styleId="ListNumber3">
    <w:name w:val="List Number 3"/>
    <w:basedOn w:val="List3"/>
    <w:rsid w:val="00F05016"/>
    <w:pPr>
      <w:numPr>
        <w:numId w:val="3"/>
      </w:numPr>
    </w:pPr>
  </w:style>
  <w:style w:type="paragraph" w:styleId="ListNumber4">
    <w:name w:val="List Number 4"/>
    <w:basedOn w:val="List4"/>
    <w:rsid w:val="00F05016"/>
    <w:pPr>
      <w:numPr>
        <w:numId w:val="4"/>
      </w:numPr>
    </w:pPr>
  </w:style>
  <w:style w:type="paragraph" w:styleId="ListNumber5">
    <w:name w:val="List Number 5"/>
    <w:basedOn w:val="List5"/>
    <w:rsid w:val="00F05016"/>
    <w:pPr>
      <w:numPr>
        <w:numId w:val="5"/>
      </w:numPr>
    </w:pPr>
  </w:style>
  <w:style w:type="paragraph" w:styleId="BlockText">
    <w:name w:val="Block Text"/>
    <w:basedOn w:val="Normal"/>
    <w:rsid w:val="00F050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50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5016"/>
    <w:rPr>
      <w:sz w:val="16"/>
      <w:vertAlign w:val="superscript"/>
    </w:rPr>
  </w:style>
  <w:style w:type="character" w:customStyle="1" w:styleId="Symbols">
    <w:name w:val="Symbols"/>
    <w:basedOn w:val="DefaultParagraphFont"/>
    <w:rsid w:val="00F05016"/>
    <w:rPr>
      <w:rFonts w:ascii="Symbol" w:hAnsi="Symbol"/>
    </w:rPr>
  </w:style>
  <w:style w:type="character" w:customStyle="1" w:styleId="MenuOptions">
    <w:name w:val="Menu Options"/>
    <w:basedOn w:val="DefaultParagraphFont"/>
    <w:rsid w:val="00F050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5016"/>
    <w:rPr>
      <w:b/>
    </w:rPr>
  </w:style>
  <w:style w:type="character" w:customStyle="1" w:styleId="Underlined">
    <w:name w:val="Underlined"/>
    <w:basedOn w:val="DefaultParagraphFont"/>
    <w:rsid w:val="00F05016"/>
    <w:rPr>
      <w:u w:val="single"/>
    </w:rPr>
  </w:style>
  <w:style w:type="paragraph" w:customStyle="1" w:styleId="TableBodyTextRight">
    <w:name w:val="Table Body Text Right"/>
    <w:basedOn w:val="TableBodyText"/>
    <w:rsid w:val="00F050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5016"/>
    <w:rPr>
      <w:sz w:val="18"/>
    </w:rPr>
  </w:style>
  <w:style w:type="paragraph" w:customStyle="1" w:styleId="BodySmallRight">
    <w:name w:val="Body Small Right"/>
    <w:basedOn w:val="BodyTextRight"/>
    <w:rsid w:val="00F05016"/>
    <w:rPr>
      <w:sz w:val="18"/>
      <w:szCs w:val="18"/>
    </w:rPr>
  </w:style>
  <w:style w:type="paragraph" w:customStyle="1" w:styleId="MarginEdition">
    <w:name w:val="Margin Edition"/>
    <w:basedOn w:val="MarginNote"/>
    <w:rsid w:val="00F050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5016"/>
    <w:rPr>
      <w:sz w:val="2"/>
      <w:szCs w:val="2"/>
    </w:rPr>
  </w:style>
  <w:style w:type="character" w:customStyle="1" w:styleId="Small">
    <w:name w:val="Small"/>
    <w:basedOn w:val="DefaultParagraphFont"/>
    <w:rsid w:val="00F05016"/>
    <w:rPr>
      <w:sz w:val="16"/>
    </w:rPr>
  </w:style>
  <w:style w:type="paragraph" w:customStyle="1" w:styleId="WideTable">
    <w:name w:val="Wide Table"/>
    <w:basedOn w:val="Normal"/>
    <w:rsid w:val="00F050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5016"/>
  </w:style>
  <w:style w:type="paragraph" w:styleId="Quote">
    <w:name w:val="Quote"/>
    <w:basedOn w:val="Heading1"/>
    <w:link w:val="QuoteChar"/>
    <w:qFormat/>
    <w:rsid w:val="00F050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50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5016"/>
    <w:pPr>
      <w:pageBreakBefore/>
    </w:pPr>
  </w:style>
  <w:style w:type="paragraph" w:customStyle="1" w:styleId="Border">
    <w:name w:val="Border"/>
    <w:basedOn w:val="Normal"/>
    <w:qFormat/>
    <w:rsid w:val="00F050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50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50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50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50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50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50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50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50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5016"/>
    <w:rPr>
      <w:u w:val="single"/>
    </w:rPr>
  </w:style>
  <w:style w:type="character" w:customStyle="1" w:styleId="BoldandItalics">
    <w:name w:val="Bold and Italics"/>
    <w:qFormat/>
    <w:rsid w:val="00F05016"/>
    <w:rPr>
      <w:b/>
      <w:i/>
      <w:u w:val="none"/>
    </w:rPr>
  </w:style>
  <w:style w:type="paragraph" w:styleId="BalloonText">
    <w:name w:val="Balloon Text"/>
    <w:basedOn w:val="Normal"/>
    <w:link w:val="BalloonTextChar"/>
    <w:rsid w:val="00F050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50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50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50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50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50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5016"/>
    <w:pPr>
      <w:spacing w:before="0" w:after="0"/>
    </w:pPr>
  </w:style>
  <w:style w:type="paragraph" w:customStyle="1" w:styleId="BodyTextBold">
    <w:name w:val="Body Text Bold"/>
    <w:basedOn w:val="BodyText"/>
    <w:qFormat/>
    <w:rsid w:val="00F05016"/>
    <w:rPr>
      <w:b/>
    </w:rPr>
  </w:style>
  <w:style w:type="character" w:styleId="Hyperlink">
    <w:name w:val="Hyperlink"/>
    <w:basedOn w:val="DefaultParagraphFont"/>
    <w:uiPriority w:val="99"/>
    <w:unhideWhenUsed/>
    <w:rsid w:val="002304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484</Words>
  <Characters>3104</Characters>
  <Application>Microsoft Office Word</Application>
  <DocSecurity>0</DocSecurity>
  <Lines>114</Lines>
  <Paragraphs>59</Paragraphs>
  <ScaleCrop>false</ScaleCrop>
  <Company>Author-it Software Corporation Ltd.</Company>
  <LinksUpToDate>false</LinksUpToDate>
  <CharactersWithSpaces>3529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HLTAYV001 Develop Ayurvedic practice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2023-07-02T02:38:00Z</dcterms:created>
  <dcterms:modified xsi:type="dcterms:W3CDTF">2023-07-02T02:38:00Z</dcterms:modified>
</cp:coreProperties>
</file>