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D95" w:rsidP="00CF3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HLTAWOR005 Contribute to Aboriginal and/or Torres Strait Islander health strategies</w:t>
      </w:r>
      <w:r>
        <w:fldChar w:fldCharType="end"/>
      </w:r>
    </w:p>
    <w:p w:rsidR="00CF3D95" w:rsidP="00CF3D95">
      <w:pPr>
        <w:pStyle w:val="Version"/>
        <w:sectPr w:rsidSect="00426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9D0" w:rsidP="004269D0">
      <w:pPr>
        <w:pStyle w:val="SuperHeading"/>
      </w:pPr>
      <w:r w:rsidRPr="004269D0">
        <w:t>Assessment Requirements for HLTAWOR005 Contribute to Aboriginal and/or Torres Strait Islander health strategies</w:t>
      </w:r>
    </w:p>
    <w:p w:rsidR="00000000" w:rsidRPr="004269D0" w:rsidP="004269D0">
      <w:pPr>
        <w:pStyle w:val="Heading1"/>
      </w:pPr>
      <w:bookmarkStart w:id="1" w:name="O_1279416"/>
      <w:bookmarkEnd w:id="1"/>
      <w:r w:rsidRPr="004269D0">
        <w:t>Modification History</w:t>
      </w:r>
    </w:p>
    <w:p w:rsidR="00000000" w:rsidRPr="004269D0" w:rsidP="00CF3D95">
      <w:pPr>
        <w:pStyle w:val="BodyText"/>
      </w:pPr>
      <w:r w:rsidRPr="004269D0">
        <w:t>Not applicable.</w:t>
      </w:r>
    </w:p>
    <w:p w:rsidR="00000000" w:rsidRPr="004269D0" w:rsidP="004269D0">
      <w:pPr>
        <w:pStyle w:val="Heading1"/>
      </w:pPr>
      <w:bookmarkStart w:id="2" w:name="O_1279419"/>
      <w:bookmarkEnd w:id="2"/>
      <w:r w:rsidRPr="004269D0">
        <w:t>Performance Evidence</w:t>
      </w:r>
    </w:p>
    <w:p w:rsidR="00000000" w:rsidRPr="004269D0" w:rsidP="00CF3D95">
      <w:pPr>
        <w:pStyle w:val="BodyText"/>
      </w:pPr>
      <w:r w:rsidRPr="004269D0">
        <w:t>Evidence of the ability to complete tasks outlined in elements and performance criteria of this unit in the context of the job role, and:</w:t>
      </w:r>
    </w:p>
    <w:p w:rsidR="00000000" w:rsidRPr="004269D0" w:rsidP="004269D0">
      <w:pPr>
        <w:pStyle w:val="ListBullet"/>
      </w:pPr>
      <w:r w:rsidRPr="004269D0">
        <w:t>review the content of two current government or non-government strategies designed to address social and cultural det</w:t>
      </w:r>
      <w:r w:rsidRPr="004269D0">
        <w:t>erminants of health, and produce a summary document which analyses and evaluates the following for relevance to local community:</w:t>
      </w:r>
    </w:p>
    <w:p w:rsidR="00000000" w:rsidRPr="004269D0" w:rsidP="004269D0">
      <w:pPr>
        <w:pStyle w:val="ListBullet2"/>
      </w:pPr>
      <w:r w:rsidRPr="004269D0">
        <w:t>purpose</w:t>
      </w:r>
    </w:p>
    <w:p w:rsidR="00000000" w:rsidRPr="004269D0" w:rsidP="004269D0">
      <w:pPr>
        <w:pStyle w:val="ListBullet2"/>
      </w:pPr>
      <w:r w:rsidRPr="004269D0">
        <w:t>objectives</w:t>
      </w:r>
    </w:p>
    <w:p w:rsidR="00000000" w:rsidRPr="004269D0" w:rsidP="004269D0">
      <w:pPr>
        <w:pStyle w:val="ListBullet2"/>
      </w:pPr>
      <w:r w:rsidRPr="004269D0">
        <w:t>key components</w:t>
      </w:r>
    </w:p>
    <w:p w:rsidR="00000000" w:rsidRPr="004269D0" w:rsidP="004269D0">
      <w:pPr>
        <w:pStyle w:val="ListBullet"/>
      </w:pPr>
      <w:r w:rsidRPr="004269D0">
        <w:t>provide informed contributions to two discussions with community groups, agencies and organ</w:t>
      </w:r>
      <w:r w:rsidRPr="004269D0">
        <w:t>isations involved in developing and implementing strategies impacting on the health of Aboriginal and/or Torres Strait Islander clients and communities</w:t>
      </w:r>
    </w:p>
    <w:p w:rsidR="00000000" w:rsidRPr="004269D0" w:rsidP="004269D0">
      <w:pPr>
        <w:pStyle w:val="ListBullet"/>
      </w:pPr>
      <w:r w:rsidRPr="004269D0">
        <w:t>promote and communicate two aspects of a strategy drawing links between strategy and benefits to the loc</w:t>
      </w:r>
      <w:r w:rsidRPr="004269D0">
        <w:t>al community</w:t>
      </w:r>
    </w:p>
    <w:p w:rsidR="00000000" w:rsidRPr="004269D0" w:rsidP="004269D0">
      <w:pPr>
        <w:pStyle w:val="ListBullet"/>
      </w:pPr>
      <w:r w:rsidRPr="004269D0">
        <w:t>for an actual strategy implemented, or according to case study information:</w:t>
      </w:r>
    </w:p>
    <w:p w:rsidR="00000000" w:rsidRPr="004269D0" w:rsidP="004269D0">
      <w:pPr>
        <w:pStyle w:val="ListBullet2"/>
      </w:pPr>
      <w:r w:rsidRPr="004269D0">
        <w:t>evaluate the effectiveness of strategy implementation</w:t>
      </w:r>
    </w:p>
    <w:p w:rsidR="00000000" w:rsidRPr="004269D0" w:rsidP="004269D0">
      <w:pPr>
        <w:pStyle w:val="ListBullet2"/>
      </w:pPr>
      <w:r w:rsidRPr="004269D0">
        <w:t>identify strengths and areas for improvement.</w:t>
      </w:r>
    </w:p>
    <w:p w:rsidR="00000000" w:rsidRPr="004269D0" w:rsidP="004269D0">
      <w:pPr>
        <w:pStyle w:val="AllowPageBreak"/>
      </w:pPr>
    </w:p>
    <w:p w:rsidR="00000000" w:rsidRPr="004269D0" w:rsidP="004269D0">
      <w:pPr>
        <w:pStyle w:val="Heading1"/>
      </w:pPr>
      <w:bookmarkStart w:id="3" w:name="O_1279418"/>
      <w:bookmarkEnd w:id="3"/>
      <w:r w:rsidRPr="004269D0">
        <w:t>Knowledge Evidence</w:t>
      </w:r>
    </w:p>
    <w:p w:rsidR="00000000" w:rsidRPr="004269D0" w:rsidP="00CF3D95">
      <w:pPr>
        <w:pStyle w:val="BodyText"/>
      </w:pPr>
      <w:r w:rsidRPr="004269D0">
        <w:t>Demonstrated knowledge required to complete the tasks outlined in elements and performance criteria of this unit:</w:t>
      </w:r>
    </w:p>
    <w:p w:rsidR="00000000" w:rsidRPr="004269D0" w:rsidP="004269D0">
      <w:pPr>
        <w:pStyle w:val="ListBullet"/>
      </w:pPr>
      <w:r w:rsidRPr="004269D0">
        <w:t>World Health Organization (WHO) definition of social determinants of health</w:t>
      </w:r>
    </w:p>
    <w:p w:rsidR="00000000" w:rsidRPr="004269D0" w:rsidP="004269D0">
      <w:pPr>
        <w:pStyle w:val="ListBullet"/>
      </w:pPr>
      <w:r w:rsidRPr="004269D0">
        <w:t>key aspects of social determinants of health and how conditions f</w:t>
      </w:r>
      <w:r w:rsidRPr="004269D0">
        <w:t>or the following influence health outcomes for Aboriginal and/or Torres Strait Islander people nationally, and at a state or territory and local community level:</w:t>
      </w:r>
    </w:p>
    <w:p w:rsidR="00000000" w:rsidRPr="004269D0" w:rsidP="004269D0">
      <w:pPr>
        <w:pStyle w:val="ListBullet2"/>
      </w:pPr>
      <w:r w:rsidRPr="004269D0">
        <w:t>early childhood development</w:t>
      </w:r>
    </w:p>
    <w:p w:rsidR="00000000" w:rsidRPr="004269D0" w:rsidP="004269D0">
      <w:pPr>
        <w:pStyle w:val="ListBullet2"/>
      </w:pPr>
      <w:r w:rsidRPr="004269D0">
        <w:t>education and literacy</w:t>
      </w:r>
    </w:p>
    <w:p w:rsidR="00000000" w:rsidRPr="004269D0" w:rsidP="004269D0">
      <w:pPr>
        <w:pStyle w:val="ListBullet2"/>
      </w:pPr>
      <w:r w:rsidRPr="004269D0">
        <w:t>employment, income and working conditions</w:t>
      </w:r>
    </w:p>
    <w:p w:rsidR="00000000" w:rsidRPr="004269D0" w:rsidP="004269D0">
      <w:pPr>
        <w:pStyle w:val="ListBullet2"/>
      </w:pPr>
      <w:r w:rsidRPr="004269D0">
        <w:t>environment, housing, services and utilities</w:t>
      </w:r>
    </w:p>
    <w:p w:rsidR="00000000" w:rsidRPr="004269D0" w:rsidP="004269D0">
      <w:pPr>
        <w:pStyle w:val="ListBullet2"/>
      </w:pPr>
      <w:r w:rsidRPr="004269D0">
        <w:t>food security and affordability</w:t>
      </w:r>
    </w:p>
    <w:p w:rsidR="00000000" w:rsidRPr="004269D0" w:rsidP="004269D0">
      <w:pPr>
        <w:pStyle w:val="ListBullet2"/>
      </w:pPr>
      <w:r w:rsidRPr="004269D0">
        <w:t>social support</w:t>
      </w:r>
    </w:p>
    <w:p w:rsidR="00000000" w:rsidRPr="004269D0" w:rsidP="004269D0">
      <w:pPr>
        <w:pStyle w:val="ListBullet2"/>
      </w:pPr>
      <w:r w:rsidRPr="004269D0">
        <w:t>access to health services</w:t>
      </w:r>
    </w:p>
    <w:p w:rsidR="00000000" w:rsidRPr="004269D0" w:rsidP="004269D0">
      <w:pPr>
        <w:pStyle w:val="ListBullet2"/>
      </w:pPr>
      <w:r w:rsidRPr="004269D0">
        <w:t>systematic racism</w:t>
      </w:r>
    </w:p>
    <w:p w:rsidR="00000000" w:rsidRPr="004269D0" w:rsidP="004269D0">
      <w:pPr>
        <w:pStyle w:val="ListBullet2"/>
      </w:pPr>
      <w:r w:rsidRPr="004269D0">
        <w:t>food security</w:t>
      </w:r>
    </w:p>
    <w:p w:rsidR="00000000" w:rsidRPr="004269D0" w:rsidP="004269D0">
      <w:pPr>
        <w:pStyle w:val="ListBullet2"/>
      </w:pPr>
      <w:r w:rsidRPr="004269D0">
        <w:t>historical issues:</w:t>
      </w:r>
    </w:p>
    <w:p w:rsidR="00000000" w:rsidRPr="004269D0" w:rsidP="004269D0">
      <w:pPr>
        <w:pStyle w:val="ListBullet3"/>
      </w:pPr>
      <w:r w:rsidRPr="004269D0">
        <w:t>colonisation, historical government policies and lack of self-determination</w:t>
      </w:r>
    </w:p>
    <w:p w:rsidR="00000000" w:rsidRPr="004269D0" w:rsidP="004269D0">
      <w:pPr>
        <w:pStyle w:val="ListBullet3"/>
      </w:pPr>
      <w:r w:rsidRPr="004269D0">
        <w:t>intergenerational trauma</w:t>
      </w:r>
    </w:p>
    <w:p w:rsidR="00000000" w:rsidRPr="004269D0" w:rsidP="004269D0">
      <w:pPr>
        <w:pStyle w:val="ListBullet"/>
      </w:pPr>
      <w:r w:rsidRPr="004269D0">
        <w:t>key aspects of cultural determinants of health and how the following influence health outcomes for Aboriginal and/or Torres Strait Islander people:</w:t>
      </w:r>
    </w:p>
    <w:p w:rsidR="00000000" w:rsidRPr="004269D0" w:rsidP="004269D0">
      <w:pPr>
        <w:pStyle w:val="ListBullet2"/>
      </w:pPr>
      <w:r w:rsidRPr="004269D0">
        <w:t>traditional cultural practices and lifestyle</w:t>
      </w:r>
    </w:p>
    <w:p w:rsidR="00000000" w:rsidRPr="004269D0" w:rsidP="004269D0">
      <w:pPr>
        <w:pStyle w:val="ListBullet2"/>
      </w:pPr>
      <w:r w:rsidRPr="004269D0">
        <w:t>spiritual and cultural connections t</w:t>
      </w:r>
      <w:r w:rsidRPr="004269D0">
        <w:t>o countrycultural values and beliefs, particularly holistic view of health</w:t>
      </w:r>
    </w:p>
    <w:p w:rsidR="00000000" w:rsidRPr="004269D0" w:rsidP="004269D0">
      <w:pPr>
        <w:pStyle w:val="ListBullet2"/>
      </w:pPr>
      <w:r w:rsidRPr="004269D0">
        <w:t>preferences for western medicine and traditional and cultural healing including the use of bush medicines and traditional healers</w:t>
      </w:r>
    </w:p>
    <w:p w:rsidR="00000000" w:rsidRPr="004269D0" w:rsidP="004269D0">
      <w:pPr>
        <w:pStyle w:val="ListBullet"/>
      </w:pPr>
      <w:r w:rsidRPr="004269D0">
        <w:t>lifestyle determinants of health:</w:t>
      </w:r>
    </w:p>
    <w:p w:rsidR="00000000" w:rsidRPr="004269D0" w:rsidP="004269D0">
      <w:pPr>
        <w:pStyle w:val="ListBullet2"/>
      </w:pPr>
      <w:r w:rsidRPr="004269D0">
        <w:t>nutrition, physical activity, rest and sleep in relation to holistic health</w:t>
      </w:r>
    </w:p>
    <w:p w:rsidR="00000000" w:rsidRPr="004269D0" w:rsidP="004269D0">
      <w:pPr>
        <w:pStyle w:val="ListBullet2"/>
      </w:pPr>
      <w:r w:rsidRPr="004269D0">
        <w:t>lifestyle risk factors and their impacts on health</w:t>
      </w:r>
    </w:p>
    <w:p w:rsidR="00000000" w:rsidRPr="004269D0" w:rsidP="004269D0">
      <w:pPr>
        <w:pStyle w:val="ListBullet"/>
      </w:pPr>
      <w:r w:rsidRPr="004269D0">
        <w:t>current health profile of Aboriginal and/or Torres Strait Islander people in Australia in general and the local community:</w:t>
      </w:r>
    </w:p>
    <w:p w:rsidR="00000000" w:rsidRPr="004269D0" w:rsidP="004269D0">
      <w:pPr>
        <w:pStyle w:val="ListBullet2"/>
      </w:pPr>
      <w:r w:rsidRPr="004269D0">
        <w:t>comm</w:t>
      </w:r>
      <w:r w:rsidRPr="004269D0">
        <w:t>unity characteristics:</w:t>
      </w:r>
    </w:p>
    <w:p w:rsidR="00000000" w:rsidRPr="004269D0" w:rsidP="004269D0">
      <w:pPr>
        <w:pStyle w:val="ListBullet3"/>
      </w:pPr>
      <w:r w:rsidRPr="004269D0">
        <w:t>demographic</w:t>
      </w:r>
    </w:p>
    <w:p w:rsidR="00000000" w:rsidRPr="004269D0" w:rsidP="004269D0">
      <w:pPr>
        <w:pStyle w:val="ListBullet3"/>
      </w:pPr>
      <w:r w:rsidRPr="004269D0">
        <w:t>economic</w:t>
      </w:r>
    </w:p>
    <w:p w:rsidR="00000000" w:rsidRPr="004269D0" w:rsidP="004269D0">
      <w:pPr>
        <w:pStyle w:val="ListBullet3"/>
      </w:pPr>
      <w:r w:rsidRPr="004269D0">
        <w:t>environmental</w:t>
      </w:r>
    </w:p>
    <w:p w:rsidR="00000000" w:rsidRPr="004269D0" w:rsidP="004269D0">
      <w:pPr>
        <w:pStyle w:val="ListBullet3"/>
      </w:pPr>
      <w:r w:rsidRPr="004269D0">
        <w:t>social</w:t>
      </w:r>
    </w:p>
    <w:p w:rsidR="00000000" w:rsidRPr="004269D0" w:rsidP="004269D0">
      <w:pPr>
        <w:pStyle w:val="ListBullet3"/>
      </w:pPr>
      <w:r w:rsidRPr="004269D0">
        <w:t>cultural values and beliefs</w:t>
      </w:r>
    </w:p>
    <w:p w:rsidR="00000000" w:rsidRPr="004269D0" w:rsidP="004269D0">
      <w:pPr>
        <w:pStyle w:val="ListBullet2"/>
      </w:pPr>
      <w:r w:rsidRPr="004269D0">
        <w:t>life expectancy</w:t>
      </w:r>
    </w:p>
    <w:p w:rsidR="00000000" w:rsidRPr="004269D0" w:rsidP="004269D0">
      <w:pPr>
        <w:pStyle w:val="ListBullet2"/>
      </w:pPr>
      <w:r w:rsidRPr="004269D0">
        <w:t>infant mortality rate</w:t>
      </w:r>
    </w:p>
    <w:p w:rsidR="00000000" w:rsidRPr="004269D0" w:rsidP="004269D0">
      <w:pPr>
        <w:pStyle w:val="ListBullet2"/>
      </w:pPr>
      <w:r w:rsidRPr="004269D0">
        <w:t>incidence of chronic health conditions</w:t>
      </w:r>
    </w:p>
    <w:p w:rsidR="00000000" w:rsidRPr="004269D0" w:rsidP="004269D0">
      <w:pPr>
        <w:pStyle w:val="ListBullet"/>
      </w:pPr>
      <w:r w:rsidRPr="004269D0">
        <w:t>overview of current political and government policy context for health strategy development for Aboriginal and/or Torres Strait Islander people</w:t>
      </w:r>
    </w:p>
    <w:p w:rsidR="00000000" w:rsidRPr="004269D0" w:rsidP="004269D0">
      <w:pPr>
        <w:pStyle w:val="ListBullet"/>
      </w:pPr>
      <w:r w:rsidRPr="004269D0">
        <w:t>different perspectives on Aboriginal and/or Torres Strait Islander health and how these may impact strategy development:</w:t>
      </w:r>
    </w:p>
    <w:p w:rsidR="00000000" w:rsidRPr="004269D0" w:rsidP="004269D0">
      <w:pPr>
        <w:pStyle w:val="ListBullet2"/>
      </w:pPr>
      <w:r w:rsidRPr="004269D0">
        <w:t>Aboriginal and/or Torres Strait Islander community perceptions of major health issues affecting them, and underlying causes</w:t>
      </w:r>
    </w:p>
    <w:p w:rsidR="00000000" w:rsidRPr="004269D0" w:rsidP="004269D0">
      <w:pPr>
        <w:pStyle w:val="ListBullet2"/>
      </w:pPr>
      <w:r w:rsidRPr="004269D0">
        <w:t>perception</w:t>
      </w:r>
      <w:r w:rsidRPr="004269D0">
        <w:t>s of non-Aboriginal and/or Torres Strait Islander people relating to major Aboriginal and/or Torres Strait Islander health issues and underlying causes</w:t>
      </w:r>
    </w:p>
    <w:p w:rsidR="00000000" w:rsidRPr="004269D0" w:rsidP="004269D0">
      <w:pPr>
        <w:pStyle w:val="ListBullet"/>
      </w:pPr>
      <w:r w:rsidRPr="004269D0">
        <w:t>types of national, regional, local, organisational and community strategies that seek to address the fo</w:t>
      </w:r>
      <w:r w:rsidRPr="004269D0">
        <w:t>llowing and what they include:</w:t>
      </w:r>
    </w:p>
    <w:p w:rsidR="00000000" w:rsidRPr="004269D0" w:rsidP="004269D0">
      <w:pPr>
        <w:pStyle w:val="ListBullet2"/>
      </w:pPr>
      <w:r w:rsidRPr="004269D0">
        <w:t>access to health and community services</w:t>
      </w:r>
    </w:p>
    <w:p w:rsidR="00000000" w:rsidRPr="004269D0" w:rsidP="004269D0">
      <w:pPr>
        <w:pStyle w:val="ListBullet2"/>
      </w:pPr>
      <w:r w:rsidRPr="004269D0">
        <w:t>social inclusion</w:t>
      </w:r>
    </w:p>
    <w:p w:rsidR="00000000" w:rsidRPr="004269D0" w:rsidP="004269D0">
      <w:pPr>
        <w:pStyle w:val="ListBullet2"/>
      </w:pPr>
      <w:r w:rsidRPr="004269D0">
        <w:t>cultural safety in health service provision</w:t>
      </w:r>
    </w:p>
    <w:p w:rsidR="00000000" w:rsidRPr="004269D0" w:rsidP="004269D0">
      <w:pPr>
        <w:pStyle w:val="ListBullet2"/>
      </w:pPr>
      <w:r w:rsidRPr="004269D0">
        <w:t>employment</w:t>
      </w:r>
    </w:p>
    <w:p w:rsidR="00000000" w:rsidRPr="004269D0" w:rsidP="004269D0">
      <w:pPr>
        <w:pStyle w:val="ListBullet2"/>
      </w:pPr>
      <w:r w:rsidRPr="004269D0">
        <w:t>education</w:t>
      </w:r>
    </w:p>
    <w:p w:rsidR="00000000" w:rsidRPr="004269D0" w:rsidP="004269D0">
      <w:pPr>
        <w:pStyle w:val="ListBullet2"/>
      </w:pPr>
      <w:r w:rsidRPr="004269D0">
        <w:t>housing</w:t>
      </w:r>
    </w:p>
    <w:p w:rsidR="00000000" w:rsidRPr="004269D0" w:rsidP="004269D0">
      <w:pPr>
        <w:pStyle w:val="ListBullet2"/>
      </w:pPr>
      <w:r w:rsidRPr="004269D0">
        <w:t>strategies for families</w:t>
      </w:r>
    </w:p>
    <w:p w:rsidR="00000000" w:rsidRPr="004269D0" w:rsidP="004269D0">
      <w:pPr>
        <w:pStyle w:val="ListBullet"/>
      </w:pPr>
      <w:r w:rsidRPr="004269D0">
        <w:t>overview of process for strategy development and evaluation:</w:t>
      </w:r>
    </w:p>
    <w:p w:rsidR="00000000" w:rsidRPr="004269D0" w:rsidP="004269D0">
      <w:pPr>
        <w:pStyle w:val="ListBullet2"/>
      </w:pPr>
      <w:r w:rsidRPr="004269D0">
        <w:t>key sta</w:t>
      </w:r>
      <w:r w:rsidRPr="004269D0">
        <w:t>ges</w:t>
      </w:r>
    </w:p>
    <w:p w:rsidR="00000000" w:rsidRPr="004269D0" w:rsidP="004269D0">
      <w:pPr>
        <w:pStyle w:val="ListBullet2"/>
      </w:pPr>
      <w:r w:rsidRPr="004269D0">
        <w:t>stakeholders involved</w:t>
      </w:r>
    </w:p>
    <w:p w:rsidR="00000000" w:rsidRPr="004269D0" w:rsidP="004269D0">
      <w:pPr>
        <w:pStyle w:val="ListBullet2"/>
      </w:pPr>
      <w:r w:rsidRPr="004269D0">
        <w:t>roles and responsibilities</w:t>
      </w:r>
    </w:p>
    <w:p w:rsidR="00000000" w:rsidRPr="004269D0" w:rsidP="004269D0">
      <w:pPr>
        <w:pStyle w:val="ListBullet"/>
      </w:pPr>
      <w:r w:rsidRPr="004269D0">
        <w:t>for identified current government and non-government policies and frameworks designed to address social and cultural determinants of health for Aboriginal and/or Torres Strait Islander people:</w:t>
      </w:r>
    </w:p>
    <w:p w:rsidR="00000000" w:rsidRPr="004269D0" w:rsidP="004269D0">
      <w:pPr>
        <w:pStyle w:val="ListBullet2"/>
      </w:pPr>
      <w:r w:rsidRPr="004269D0">
        <w:t>context and process for development</w:t>
      </w:r>
    </w:p>
    <w:p w:rsidR="00000000" w:rsidRPr="004269D0" w:rsidP="004269D0">
      <w:pPr>
        <w:pStyle w:val="ListBullet2"/>
      </w:pPr>
      <w:r w:rsidRPr="004269D0">
        <w:t>purpose</w:t>
      </w:r>
    </w:p>
    <w:p w:rsidR="00000000" w:rsidRPr="004269D0" w:rsidP="004269D0">
      <w:pPr>
        <w:pStyle w:val="ListBullet2"/>
      </w:pPr>
      <w:r w:rsidRPr="004269D0">
        <w:t>objectives</w:t>
      </w:r>
    </w:p>
    <w:p w:rsidR="00000000" w:rsidRPr="004269D0" w:rsidP="004269D0">
      <w:pPr>
        <w:pStyle w:val="ListBullet2"/>
      </w:pPr>
      <w:r w:rsidRPr="004269D0">
        <w:t>overview of key components</w:t>
      </w:r>
    </w:p>
    <w:p w:rsidR="00000000" w:rsidRPr="004269D0" w:rsidP="004269D0">
      <w:pPr>
        <w:pStyle w:val="ListBullet2"/>
      </w:pPr>
      <w:r w:rsidRPr="004269D0">
        <w:t>relevance to health service and local community issues and initiatives</w:t>
      </w:r>
    </w:p>
    <w:p w:rsidR="00000000" w:rsidRPr="004269D0" w:rsidP="004269D0">
      <w:pPr>
        <w:pStyle w:val="ListBullet2"/>
      </w:pPr>
      <w:r w:rsidRPr="004269D0">
        <w:t>any available support resources, funding and client benefits, and how to access</w:t>
      </w:r>
    </w:p>
    <w:p w:rsidR="00000000" w:rsidRPr="004269D0" w:rsidP="004269D0">
      <w:pPr>
        <w:pStyle w:val="ListBullet"/>
      </w:pPr>
      <w:r w:rsidRPr="004269D0">
        <w:t>communication techniqu</w:t>
      </w:r>
      <w:r w:rsidRPr="004269D0">
        <w:t>es and protocols for participating professional discussion forums on strategic issues</w:t>
      </w:r>
    </w:p>
    <w:p w:rsidR="00000000" w:rsidRPr="004269D0" w:rsidP="004269D0">
      <w:pPr>
        <w:pStyle w:val="ListBullet"/>
      </w:pPr>
      <w:r w:rsidRPr="004269D0">
        <w:t>types of behaviours that support effective collaborative relationships</w:t>
      </w:r>
    </w:p>
    <w:p w:rsidR="00000000" w:rsidRPr="004269D0" w:rsidP="004269D0">
      <w:pPr>
        <w:pStyle w:val="ListBullet"/>
      </w:pPr>
      <w:r w:rsidRPr="004269D0">
        <w:t>processes for linking strategies to specific local community and individual needs</w:t>
      </w:r>
    </w:p>
    <w:p w:rsidR="00000000" w:rsidRPr="004269D0" w:rsidP="004269D0">
      <w:pPr>
        <w:pStyle w:val="ListBullet"/>
      </w:pPr>
      <w:r w:rsidRPr="004269D0">
        <w:t>ways of promoting</w:t>
      </w:r>
      <w:r w:rsidRPr="004269D0">
        <w:t xml:space="preserve"> strategies and their benefits to communities and individuals.</w:t>
      </w:r>
    </w:p>
    <w:p w:rsidR="00000000" w:rsidRPr="004269D0" w:rsidP="004269D0">
      <w:pPr>
        <w:pStyle w:val="AllowPageBreak"/>
      </w:pPr>
    </w:p>
    <w:p w:rsidR="00000000" w:rsidRPr="004269D0" w:rsidP="004269D0">
      <w:pPr>
        <w:pStyle w:val="Heading1"/>
      </w:pPr>
      <w:bookmarkStart w:id="4" w:name="O_1279417"/>
      <w:bookmarkEnd w:id="4"/>
      <w:r w:rsidRPr="004269D0">
        <w:t>Assessment Conditions</w:t>
      </w:r>
    </w:p>
    <w:p w:rsidR="00000000" w:rsidRPr="004269D0" w:rsidP="00CF3D95">
      <w:pPr>
        <w:pStyle w:val="BodyText"/>
      </w:pPr>
      <w:r w:rsidRPr="004269D0">
        <w:t>Skills can be demonstrated through:</w:t>
      </w:r>
    </w:p>
    <w:p w:rsidR="00000000" w:rsidRPr="004269D0" w:rsidP="004269D0">
      <w:pPr>
        <w:pStyle w:val="ListBullet"/>
      </w:pPr>
      <w:r w:rsidRPr="004269D0">
        <w:t>work activities completed within an Aboriginal and/or Torres Strait Islander health service, or</w:t>
      </w:r>
    </w:p>
    <w:p w:rsidR="00000000" w:rsidRPr="004269D0" w:rsidP="004269D0">
      <w:pPr>
        <w:pStyle w:val="ListBullet"/>
      </w:pPr>
      <w:r w:rsidRPr="004269D0">
        <w:t>project activities and case studies completed within a training organisation, based on comprehensive information about the community and the provision of local Aboriginal and/or Torres Strait Islander health services, actual or simulated.</w:t>
      </w:r>
    </w:p>
    <w:p w:rsidR="00000000" w:rsidRPr="004269D0" w:rsidP="00CF3D95">
      <w:pPr>
        <w:pStyle w:val="BodyText"/>
      </w:pPr>
      <w:r w:rsidRPr="004269D0">
        <w:t>Assessment must e</w:t>
      </w:r>
      <w:r w:rsidRPr="004269D0">
        <w:t>nsure the use of:</w:t>
      </w:r>
    </w:p>
    <w:p w:rsidR="00000000" w:rsidRPr="004269D0" w:rsidP="004269D0">
      <w:pPr>
        <w:pStyle w:val="ListBullet"/>
      </w:pPr>
      <w:r w:rsidRPr="004269D0">
        <w:t>interaction with internal, external and Aboriginal and/or Torres Strait Islander community stakeholders either through actual work activities or simulations</w:t>
      </w:r>
    </w:p>
    <w:p w:rsidR="00000000" w:rsidRPr="004269D0" w:rsidP="004269D0">
      <w:pPr>
        <w:pStyle w:val="ListBullet"/>
      </w:pPr>
      <w:r w:rsidRPr="004269D0">
        <w:t>online or hard copy samples of government or non-government strategy documents.</w:t>
      </w:r>
    </w:p>
    <w:p w:rsidR="00000000" w:rsidRPr="004269D0" w:rsidP="00CF3D95">
      <w:pPr>
        <w:pStyle w:val="BodyText"/>
      </w:pPr>
      <w:r w:rsidRPr="004269D0">
        <w:t>Assessors must satisfy the Standards for Registered Training Organisations requirements for assessors, and:</w:t>
      </w:r>
    </w:p>
    <w:p w:rsidR="00000000" w:rsidRPr="004269D0" w:rsidP="004269D0">
      <w:pPr>
        <w:pStyle w:val="ListBullet"/>
      </w:pPr>
      <w:r w:rsidRPr="004269D0">
        <w:t>be an Aboriginal and/or Torres Strait Islander person who has applied the skills and knowledge covered in this unit of competency through experienc</w:t>
      </w:r>
      <w:r w:rsidRPr="004269D0">
        <w:t>e working as an Aboriginal and/or Torres Strait Islander health worker or practitioner, or</w:t>
      </w:r>
    </w:p>
    <w:p w:rsidR="00000000" w:rsidRPr="004269D0" w:rsidP="004269D0">
      <w:pPr>
        <w:pStyle w:val="ListBullet"/>
      </w:pPr>
      <w:r w:rsidRPr="004269D0">
        <w:t>be a registered health practitioner or a community health researcher with experience relevant to this unit of competency and be accompanied by, or have assessments v</w:t>
      </w:r>
      <w:r w:rsidRPr="004269D0">
        <w:t>alidated by, an Aboriginal and/or Torres Strait Islander person.</w:t>
      </w:r>
    </w:p>
    <w:p w:rsidR="00000000" w:rsidRPr="004269D0" w:rsidP="004269D0">
      <w:pPr>
        <w:pStyle w:val="AllowPageBreak"/>
      </w:pPr>
    </w:p>
    <w:p w:rsidR="00000000" w:rsidRPr="004269D0" w:rsidP="004269D0">
      <w:pPr>
        <w:pStyle w:val="Heading1"/>
      </w:pPr>
      <w:bookmarkStart w:id="5" w:name="O_1279415"/>
      <w:bookmarkEnd w:id="5"/>
      <w:r w:rsidRPr="004269D0">
        <w:t>Links</w:t>
      </w:r>
    </w:p>
    <w:p w:rsidR="00000000" w:rsidRPr="004269D0" w:rsidP="00CF3D95">
      <w:pPr>
        <w:pStyle w:val="BodyText"/>
      </w:pPr>
      <w:r w:rsidRPr="00426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B4E5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69D0" w:rsidP="004269D0"/>
    <w:sectPr w:rsidSect="00426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D0" w:rsidRPr="00CF3D95" w:rsidP="00CF3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5" w:rsidP="00426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D95" w:rsidP="00426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3D95" w:rsidP="00426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9D0" w:rsidRPr="00CF3D95" w:rsidP="00CF3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5" w:rsidRPr="002D2AF8" w:rsidP="00426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HLTAWOR005 Contribute to Aboriginal and/or Torres Strait Islander health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F3D95" w:rsidP="00426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181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B64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0C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9D0"/>
  </w:style>
  <w:style w:type="character" w:customStyle="1" w:styleId="Heading1Char">
    <w:name w:val="Heading 1 Char"/>
    <w:basedOn w:val="DefaultParagraphFont"/>
    <w:link w:val="Heading1"/>
    <w:rsid w:val="00426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9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9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69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6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9D0"/>
    <w:rPr>
      <w:b/>
      <w:spacing w:val="0"/>
    </w:rPr>
  </w:style>
  <w:style w:type="paragraph" w:customStyle="1" w:styleId="SuperTitle">
    <w:name w:val="SuperTitle"/>
    <w:basedOn w:val="Title"/>
    <w:rsid w:val="00426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9D0"/>
    <w:rPr>
      <w:i/>
    </w:rPr>
  </w:style>
  <w:style w:type="paragraph" w:styleId="Caption">
    <w:name w:val="caption"/>
    <w:basedOn w:val="BodyText"/>
    <w:next w:val="Normal"/>
    <w:qFormat/>
    <w:rsid w:val="00426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9D0"/>
  </w:style>
  <w:style w:type="paragraph" w:styleId="TableofFigures">
    <w:name w:val="table of figures"/>
    <w:basedOn w:val="Normal"/>
    <w:next w:val="Normal"/>
    <w:semiHidden/>
    <w:rsid w:val="00426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9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69D0"/>
    <w:rPr>
      <w:rFonts w:ascii="Wingdings" w:hAnsi="Wingdings"/>
    </w:rPr>
  </w:style>
  <w:style w:type="paragraph" w:customStyle="1" w:styleId="TableHeading">
    <w:name w:val="Table Heading"/>
    <w:basedOn w:val="HeadingBase"/>
    <w:rsid w:val="00426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9D0"/>
    <w:rPr>
      <w:color w:val="0033CC"/>
      <w:u w:val="none"/>
    </w:rPr>
  </w:style>
  <w:style w:type="paragraph" w:customStyle="1" w:styleId="BodyTextRight">
    <w:name w:val="Body Text Right"/>
    <w:basedOn w:val="BodyText"/>
    <w:rsid w:val="00426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9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9D0"/>
    <w:rPr>
      <w:sz w:val="32"/>
    </w:rPr>
  </w:style>
  <w:style w:type="paragraph" w:customStyle="1" w:styleId="HeadingProcedure">
    <w:name w:val="Heading Procedure"/>
    <w:basedOn w:val="HeadingBase"/>
    <w:next w:val="Normal"/>
    <w:rsid w:val="00426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9D0"/>
    <w:pPr>
      <w:spacing w:before="60" w:after="60"/>
    </w:pPr>
  </w:style>
  <w:style w:type="paragraph" w:styleId="ListContinue">
    <w:name w:val="List Continue"/>
    <w:basedOn w:val="List"/>
    <w:rsid w:val="004269D0"/>
    <w:pPr>
      <w:ind w:firstLine="0"/>
    </w:pPr>
  </w:style>
  <w:style w:type="paragraph" w:customStyle="1" w:styleId="ListNote">
    <w:name w:val="List Note"/>
    <w:basedOn w:val="List"/>
    <w:rsid w:val="00426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9D0"/>
    <w:rPr>
      <w:rFonts w:ascii="Courier New" w:hAnsi="Courier New"/>
    </w:rPr>
  </w:style>
  <w:style w:type="paragraph" w:customStyle="1" w:styleId="NoteBullet">
    <w:name w:val="Note Bullet"/>
    <w:basedOn w:val="Note"/>
    <w:rsid w:val="00426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9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6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9D0"/>
    <w:rPr>
      <w:b/>
      <w:smallCaps/>
    </w:rPr>
  </w:style>
  <w:style w:type="paragraph" w:customStyle="1" w:styleId="TableListNumber">
    <w:name w:val="Table List Number"/>
    <w:basedOn w:val="ListNumber"/>
    <w:rsid w:val="00426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9D0"/>
    <w:pPr>
      <w:numPr>
        <w:numId w:val="10"/>
      </w:numPr>
    </w:pPr>
  </w:style>
  <w:style w:type="paragraph" w:customStyle="1" w:styleId="ListAlpha2">
    <w:name w:val="List Alpha 2"/>
    <w:basedOn w:val="List2"/>
    <w:rsid w:val="004269D0"/>
    <w:pPr>
      <w:numPr>
        <w:numId w:val="9"/>
      </w:numPr>
    </w:pPr>
  </w:style>
  <w:style w:type="paragraph" w:styleId="List2">
    <w:name w:val="List 2"/>
    <w:basedOn w:val="BodyText"/>
    <w:rsid w:val="00426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9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69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69D0"/>
    <w:pPr>
      <w:numPr>
        <w:numId w:val="5"/>
      </w:numPr>
    </w:pPr>
  </w:style>
  <w:style w:type="paragraph" w:styleId="ListContinue2">
    <w:name w:val="List Continue 2"/>
    <w:basedOn w:val="List2"/>
    <w:rsid w:val="004269D0"/>
    <w:pPr>
      <w:ind w:firstLine="0"/>
    </w:pPr>
  </w:style>
  <w:style w:type="paragraph" w:styleId="ListContinue3">
    <w:name w:val="List Continue 3"/>
    <w:basedOn w:val="List3"/>
    <w:rsid w:val="004269D0"/>
    <w:pPr>
      <w:ind w:left="1021" w:firstLine="0"/>
    </w:pPr>
  </w:style>
  <w:style w:type="paragraph" w:styleId="ListContinue4">
    <w:name w:val="List Continue 4"/>
    <w:basedOn w:val="List4"/>
    <w:rsid w:val="004269D0"/>
    <w:pPr>
      <w:ind w:firstLine="0"/>
    </w:pPr>
  </w:style>
  <w:style w:type="paragraph" w:styleId="ListContinue5">
    <w:name w:val="List Continue 5"/>
    <w:basedOn w:val="List5"/>
    <w:rsid w:val="004269D0"/>
    <w:pPr>
      <w:ind w:firstLine="0"/>
    </w:pPr>
  </w:style>
  <w:style w:type="paragraph" w:styleId="ListNumber3">
    <w:name w:val="List Number 3"/>
    <w:basedOn w:val="List3"/>
    <w:rsid w:val="004269D0"/>
    <w:pPr>
      <w:numPr>
        <w:numId w:val="6"/>
      </w:numPr>
    </w:pPr>
  </w:style>
  <w:style w:type="paragraph" w:styleId="ListNumber4">
    <w:name w:val="List Number 4"/>
    <w:basedOn w:val="List4"/>
    <w:rsid w:val="004269D0"/>
    <w:pPr>
      <w:numPr>
        <w:numId w:val="7"/>
      </w:numPr>
    </w:pPr>
  </w:style>
  <w:style w:type="paragraph" w:styleId="ListNumber5">
    <w:name w:val="List Number 5"/>
    <w:basedOn w:val="List5"/>
    <w:rsid w:val="004269D0"/>
    <w:pPr>
      <w:numPr>
        <w:numId w:val="8"/>
      </w:numPr>
    </w:pPr>
  </w:style>
  <w:style w:type="paragraph" w:styleId="BlockText">
    <w:name w:val="Block Text"/>
    <w:basedOn w:val="Normal"/>
    <w:rsid w:val="00426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9D0"/>
    <w:rPr>
      <w:sz w:val="16"/>
      <w:vertAlign w:val="superscript"/>
    </w:rPr>
  </w:style>
  <w:style w:type="character" w:customStyle="1" w:styleId="Symbols">
    <w:name w:val="Symbols"/>
    <w:basedOn w:val="DefaultParagraphFont"/>
    <w:rsid w:val="004269D0"/>
    <w:rPr>
      <w:rFonts w:ascii="Symbol" w:hAnsi="Symbol"/>
    </w:rPr>
  </w:style>
  <w:style w:type="character" w:customStyle="1" w:styleId="MenuOptions">
    <w:name w:val="Menu Options"/>
    <w:basedOn w:val="DefaultParagraphFont"/>
    <w:rsid w:val="00426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9D0"/>
    <w:rPr>
      <w:b/>
    </w:rPr>
  </w:style>
  <w:style w:type="character" w:customStyle="1" w:styleId="Underlined">
    <w:name w:val="Underlined"/>
    <w:basedOn w:val="DefaultParagraphFont"/>
    <w:rsid w:val="004269D0"/>
    <w:rPr>
      <w:u w:val="single"/>
    </w:rPr>
  </w:style>
  <w:style w:type="paragraph" w:customStyle="1" w:styleId="TableBodyTextRight">
    <w:name w:val="Table Body Text Right"/>
    <w:basedOn w:val="TableBodyText"/>
    <w:rsid w:val="00426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9D0"/>
    <w:rPr>
      <w:sz w:val="18"/>
    </w:rPr>
  </w:style>
  <w:style w:type="paragraph" w:customStyle="1" w:styleId="BodySmallRight">
    <w:name w:val="Body Small Right"/>
    <w:basedOn w:val="BodyTextRight"/>
    <w:rsid w:val="004269D0"/>
    <w:rPr>
      <w:sz w:val="18"/>
      <w:szCs w:val="18"/>
    </w:rPr>
  </w:style>
  <w:style w:type="paragraph" w:customStyle="1" w:styleId="MarginEdition">
    <w:name w:val="Margin Edition"/>
    <w:basedOn w:val="MarginNote"/>
    <w:rsid w:val="00426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9D0"/>
    <w:rPr>
      <w:sz w:val="2"/>
      <w:szCs w:val="2"/>
    </w:rPr>
  </w:style>
  <w:style w:type="character" w:customStyle="1" w:styleId="Small">
    <w:name w:val="Small"/>
    <w:basedOn w:val="DefaultParagraphFont"/>
    <w:rsid w:val="004269D0"/>
    <w:rPr>
      <w:sz w:val="16"/>
    </w:rPr>
  </w:style>
  <w:style w:type="paragraph" w:customStyle="1" w:styleId="WideTable">
    <w:name w:val="Wide Table"/>
    <w:basedOn w:val="Normal"/>
    <w:rsid w:val="00426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9D0"/>
  </w:style>
  <w:style w:type="paragraph" w:styleId="Quote">
    <w:name w:val="Quote"/>
    <w:basedOn w:val="Heading1"/>
    <w:link w:val="QuoteChar"/>
    <w:qFormat/>
    <w:rsid w:val="00426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9D0"/>
    <w:pPr>
      <w:pageBreakBefore/>
    </w:pPr>
  </w:style>
  <w:style w:type="paragraph" w:customStyle="1" w:styleId="Border">
    <w:name w:val="Border"/>
    <w:basedOn w:val="Normal"/>
    <w:qFormat/>
    <w:rsid w:val="00426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9D0"/>
    <w:rPr>
      <w:u w:val="single"/>
    </w:rPr>
  </w:style>
  <w:style w:type="character" w:customStyle="1" w:styleId="BoldandItalics">
    <w:name w:val="Bold and Italics"/>
    <w:qFormat/>
    <w:rsid w:val="004269D0"/>
    <w:rPr>
      <w:b/>
      <w:i/>
      <w:u w:val="none"/>
    </w:rPr>
  </w:style>
  <w:style w:type="paragraph" w:styleId="BalloonText">
    <w:name w:val="Balloon Text"/>
    <w:basedOn w:val="Normal"/>
    <w:link w:val="BalloonTextChar"/>
    <w:rsid w:val="00426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9D0"/>
    <w:pPr>
      <w:spacing w:before="0" w:after="0"/>
    </w:pPr>
  </w:style>
  <w:style w:type="paragraph" w:customStyle="1" w:styleId="BodyTextBold">
    <w:name w:val="Body Text Bold"/>
    <w:basedOn w:val="BodyText"/>
    <w:qFormat/>
    <w:rsid w:val="004269D0"/>
    <w:rPr>
      <w:b/>
    </w:rPr>
  </w:style>
  <w:style w:type="character" w:styleId="Hyperlink">
    <w:name w:val="Hyperlink"/>
    <w:basedOn w:val="DefaultParagraphFont"/>
    <w:uiPriority w:val="99"/>
    <w:unhideWhenUsed/>
    <w:rsid w:val="00CF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5419</Characters>
  <Application>Microsoft Office Word</Application>
  <DocSecurity>0</DocSecurity>
  <Lines>132</Lines>
  <Paragraphs>102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HLTAWOR005 Contribute to Aboriginal and/or Torres Strait Islander health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