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42C" w:rsidP="00E47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HLTAWOR002 Work in Aboriginal and/or Torres Strait Islander primary health care</w:t>
      </w:r>
      <w:r>
        <w:fldChar w:fldCharType="end"/>
      </w:r>
    </w:p>
    <w:p w:rsidR="00E4742C" w:rsidP="00E4742C">
      <w:pPr>
        <w:pStyle w:val="Version"/>
        <w:sectPr w:rsidSect="001C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C57" w:rsidP="001C3C57">
      <w:pPr>
        <w:pStyle w:val="SuperHeading"/>
      </w:pPr>
      <w:r w:rsidRPr="001C3C57">
        <w:t>HLTAWOR002 Work in Aboriginal and/or Torres Strait Islander primary health care</w:t>
      </w:r>
    </w:p>
    <w:p w:rsidR="00000000" w:rsidRPr="001C3C57" w:rsidP="001C3C57">
      <w:pPr>
        <w:pStyle w:val="Heading1"/>
      </w:pPr>
      <w:bookmarkStart w:id="1" w:name="O_1279375"/>
      <w:bookmarkEnd w:id="1"/>
      <w:r w:rsidRPr="001C3C57">
        <w:t>Modification History</w:t>
      </w:r>
    </w:p>
    <w:p w:rsidR="00000000" w:rsidRPr="001C3C57" w:rsidP="00E4742C">
      <w:pPr>
        <w:pStyle w:val="BodyText"/>
      </w:pPr>
      <w:r w:rsidRPr="001C3C57">
        <w:t>Not applicable.</w:t>
      </w:r>
    </w:p>
    <w:p w:rsidR="00000000" w:rsidRPr="001C3C57" w:rsidP="001C3C57">
      <w:pPr>
        <w:pStyle w:val="Heading1"/>
      </w:pPr>
      <w:bookmarkStart w:id="2" w:name="O_1279379"/>
      <w:bookmarkEnd w:id="2"/>
      <w:r w:rsidRPr="001C3C57">
        <w:t>Application</w:t>
      </w:r>
    </w:p>
    <w:p w:rsidR="00000000" w:rsidRPr="001C3C57" w:rsidP="00E4742C">
      <w:pPr>
        <w:pStyle w:val="BodyText"/>
      </w:pPr>
      <w:r w:rsidRPr="001C3C57">
        <w:t>This unit describes the performance outcomes, skills and knowledge required to work effectively in Aboriginal and/or Torres Strait Islander primary health care by integrating knowledge of historical, social, and other significant factors that impact the he</w:t>
      </w:r>
      <w:r w:rsidRPr="001C3C57">
        <w:t>alth and wellbeing of, and service delivery to, Aboriginal and/or Torres Strait Islander communities. It covers skills required to work in culturally appropriate and safe ways and to deliver services according to primary health care principles.</w:t>
      </w:r>
    </w:p>
    <w:p w:rsidR="00000000" w:rsidRPr="001C3C57" w:rsidP="00E4742C">
      <w:pPr>
        <w:pStyle w:val="BodyText"/>
      </w:pPr>
      <w:r w:rsidRPr="001C3C57">
        <w:t>This unit i</w:t>
      </w:r>
      <w:r w:rsidRPr="001C3C57">
        <w:t>s specific to Aboriginal and/or Torres Strait Islander people working as health workers or health practitioners in a multidisciplinary primary health care team. It underpins effective performance in a range of roles at different levels of seniority.</w:t>
      </w:r>
    </w:p>
    <w:p w:rsidR="00000000" w:rsidRPr="001C3C57" w:rsidP="00E4742C">
      <w:pPr>
        <w:pStyle w:val="BodyText"/>
      </w:pPr>
      <w:r w:rsidRPr="001C3C57">
        <w:t>The sk</w:t>
      </w:r>
      <w:r w:rsidRPr="001C3C57">
        <w:t>ills in this unit must be applied in accordance with Commonwealth and State or Territory legislation, Australian standards and industry codes of practice.</w:t>
      </w:r>
    </w:p>
    <w:p w:rsidR="00000000" w:rsidRPr="001C3C57" w:rsidP="00E4742C">
      <w:pPr>
        <w:pStyle w:val="BodyText"/>
      </w:pPr>
      <w:r w:rsidRPr="001C3C57">
        <w:t>No regulatory requirement for certification, occupational or business licensing is linked to this uni</w:t>
      </w:r>
      <w:r w:rsidRPr="001C3C57">
        <w:t>t at the time of publication. For information about practitioner registration and accredited courses of study, contact the Aboriginal and Torres Strait Islander Health Practice Board of Australia (ATSIHPBA).</w:t>
      </w:r>
    </w:p>
    <w:p w:rsidR="00000000" w:rsidRPr="001C3C57" w:rsidP="001C3C57">
      <w:pPr>
        <w:pStyle w:val="Heading1"/>
      </w:pPr>
      <w:bookmarkStart w:id="3" w:name="O_1279428"/>
      <w:bookmarkEnd w:id="3"/>
      <w:r w:rsidRPr="001C3C57">
        <w:t>Pre-requisite Unit</w:t>
      </w:r>
    </w:p>
    <w:p w:rsidR="00000000" w:rsidRPr="001C3C57" w:rsidP="00E4742C">
      <w:pPr>
        <w:pStyle w:val="BodyText"/>
      </w:pPr>
      <w:r w:rsidRPr="001C3C57">
        <w:t>Nil</w:t>
      </w:r>
    </w:p>
    <w:p w:rsidR="00000000" w:rsidRPr="001C3C57" w:rsidP="001C3C57">
      <w:pPr>
        <w:pStyle w:val="Heading1"/>
      </w:pPr>
      <w:bookmarkStart w:id="4" w:name="O_1279429"/>
      <w:bookmarkEnd w:id="4"/>
      <w:r w:rsidRPr="001C3C57">
        <w:t>Competency Field</w:t>
      </w:r>
    </w:p>
    <w:p w:rsidR="00000000" w:rsidRPr="001C3C57" w:rsidP="00E4742C">
      <w:pPr>
        <w:pStyle w:val="BodyText"/>
      </w:pPr>
      <w:r w:rsidRPr="001C3C57">
        <w:t>Working in Aboriginal and/or Torres Strait Islander Health</w:t>
      </w:r>
    </w:p>
    <w:p w:rsidR="00000000" w:rsidRPr="001C3C57" w:rsidP="001C3C57">
      <w:pPr>
        <w:pStyle w:val="Heading1"/>
      </w:pPr>
      <w:bookmarkStart w:id="5" w:name="O_1279430"/>
      <w:bookmarkEnd w:id="5"/>
      <w:r w:rsidRPr="001C3C57">
        <w:t>Unit Sector</w:t>
      </w:r>
    </w:p>
    <w:p w:rsidR="00000000" w:rsidRPr="001C3C57" w:rsidP="00E4742C">
      <w:pPr>
        <w:pStyle w:val="BodyText"/>
      </w:pPr>
      <w:r w:rsidRPr="001C3C57">
        <w:t>Aboriginal and/or Torres Strait Islander Health</w:t>
      </w:r>
    </w:p>
    <w:p w:rsidR="00000000" w:rsidRPr="001C3C57" w:rsidP="001C3C57">
      <w:pPr>
        <w:pStyle w:val="Heading1"/>
      </w:pPr>
      <w:bookmarkStart w:id="6" w:name="O_1279378"/>
      <w:bookmarkEnd w:id="6"/>
      <w:r w:rsidRPr="001C3C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BodyText"/>
            </w:pPr>
            <w:r w:rsidRPr="001C3C5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rPr>
                <w:rStyle w:val="SpecialBold"/>
              </w:rPr>
              <w:t>PERFORMANCE</w:t>
            </w:r>
            <w:r w:rsidRPr="001C3C57">
              <w:t xml:space="preserve"> </w:t>
            </w:r>
            <w:r w:rsidRPr="001C3C57">
              <w:rPr>
                <w:rStyle w:val="SpecialBold"/>
              </w:rPr>
              <w:t>CRITERIA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BodyText"/>
            </w:pPr>
            <w:r w:rsidRPr="001C3C57">
              <w:rPr>
                <w:rStyle w:val="Emphasis"/>
              </w:rPr>
              <w:t xml:space="preserve">Elements describe the </w:t>
            </w:r>
            <w:r w:rsidRPr="001C3C57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rPr>
                <w:rStyle w:val="Emphasis"/>
              </w:rPr>
              <w:t xml:space="preserve">Performance criteria describe the performance needed to </w:t>
            </w:r>
            <w:r w:rsidRPr="001C3C57">
              <w:rPr>
                <w:rStyle w:val="Emphasis"/>
              </w:rPr>
              <w:t>demonstrate achievement of the element.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List"/>
              <w:rPr>
                <w:lang w:val="en-NZ"/>
              </w:rPr>
            </w:pPr>
            <w:r w:rsidRPr="001C3C57">
              <w:t>1.  Identify factors impacting on Aboriginal and/or Torres Strait Islander primary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List"/>
            </w:pPr>
            <w:r w:rsidRPr="001C3C57">
              <w:t>1.1. Identify national</w:t>
            </w:r>
            <w:r w:rsidRPr="001C3C57">
              <w:t xml:space="preserve"> and local historical factors for Aboriginal and/or Torres Strait Islander people that impact their health and wellbeing, and the provision of primary health care.</w:t>
            </w:r>
          </w:p>
          <w:p w:rsidR="00000000" w:rsidP="001C3C57">
            <w:pPr>
              <w:pStyle w:val="List"/>
              <w:rPr>
                <w:lang w:val="en-NZ"/>
              </w:rPr>
            </w:pPr>
            <w:r w:rsidRPr="001C3C57">
              <w:t>1.2. Identify and evaluate the impact of social, political, economic and environmental facto</w:t>
            </w:r>
            <w:r w:rsidRPr="001C3C57">
              <w:t>rs on the health and wellbeing of Aboriginal and/or Torres Strait Islander people.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List"/>
              <w:rPr>
                <w:lang w:val="en-NZ"/>
              </w:rPr>
            </w:pPr>
            <w:r w:rsidRPr="001C3C57">
              <w:t>2.  Work according to primary health care principles.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List"/>
            </w:pPr>
            <w:r w:rsidRPr="001C3C57">
              <w:t>2.1. Ensure Aboriginal and/or Torres Strait Islander primary health care principles underpin own service provision and</w:t>
            </w:r>
            <w:r w:rsidRPr="001C3C57">
              <w:t xml:space="preserve"> work practices.</w:t>
            </w:r>
          </w:p>
          <w:p w:rsidR="00000000" w:rsidRPr="001C3C57" w:rsidP="001C3C57">
            <w:pPr>
              <w:pStyle w:val="List"/>
            </w:pPr>
            <w:r w:rsidRPr="001C3C57">
              <w:t>2.2. Deliver services in ways that support self-determination and empowerment in Aboriginal and/or Torres Strait Islander people and communities.</w:t>
            </w:r>
          </w:p>
          <w:p w:rsidR="00000000" w:rsidRPr="001C3C57" w:rsidP="001C3C57">
            <w:pPr>
              <w:pStyle w:val="List"/>
            </w:pPr>
            <w:r w:rsidRPr="001C3C57">
              <w:t>2.3. Identify ways to assist Aboriginal and/or Torres Strait Islander clients to achieve greater access and equity in health services.</w:t>
            </w:r>
          </w:p>
          <w:p w:rsidR="00000000" w:rsidP="001C3C57">
            <w:pPr>
              <w:pStyle w:val="List"/>
              <w:rPr>
                <w:lang w:val="en-NZ"/>
              </w:rPr>
            </w:pPr>
            <w:r w:rsidRPr="001C3C57">
              <w:t>2.4. Determine ways to establish and maintain networks with health care agencies and associated services to support Abori</w:t>
            </w:r>
            <w:r w:rsidRPr="001C3C57">
              <w:t>ginal and/or Torres Strait Islander health care.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List"/>
              <w:rPr>
                <w:lang w:val="en-NZ"/>
              </w:rPr>
            </w:pPr>
            <w:r w:rsidRPr="001C3C57">
              <w:t>3.  Work and communicate in culturally appropriate and safe ways.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List"/>
            </w:pPr>
            <w:r w:rsidRPr="001C3C57">
              <w:t>3.1. Show respect for local community values, beliefs and gender roles when providing health care to Aboriginal and/or Torres Strait Islande</w:t>
            </w:r>
            <w:r w:rsidRPr="001C3C57">
              <w:t>r people.</w:t>
            </w:r>
          </w:p>
          <w:p w:rsidR="00000000" w:rsidRPr="001C3C57" w:rsidP="001C3C57">
            <w:pPr>
              <w:pStyle w:val="List"/>
            </w:pPr>
            <w:r w:rsidRPr="001C3C57">
              <w:t>3.2. Communicate in culturally appropriate and safe ways with clients, their significant others and community members during all interactions.</w:t>
            </w:r>
          </w:p>
          <w:p w:rsidR="00000000" w:rsidRPr="001C3C57" w:rsidP="001C3C57">
            <w:pPr>
              <w:pStyle w:val="List"/>
            </w:pPr>
            <w:r w:rsidRPr="001C3C57">
              <w:t>3.3. Deliver health services according to organisational policies, regulatory requirements and cultural</w:t>
            </w:r>
            <w:r w:rsidRPr="001C3C57">
              <w:t xml:space="preserve"> safety protocols for the community.</w:t>
            </w:r>
          </w:p>
          <w:p w:rsidR="00000000" w:rsidRPr="001C3C57" w:rsidP="001C3C57">
            <w:pPr>
              <w:pStyle w:val="List"/>
            </w:pPr>
            <w:r w:rsidRPr="001C3C57">
              <w:t>3.4. Maintain confidentiality of client and community information regardless of family and community pressures or status.</w:t>
            </w:r>
          </w:p>
          <w:p w:rsidR="00000000" w:rsidRPr="001C3C57" w:rsidP="001C3C57">
            <w:pPr>
              <w:pStyle w:val="List"/>
            </w:pPr>
            <w:r w:rsidRPr="001C3C57">
              <w:t>3.5. Identify any cultural factors that produce stress, impact personal wellbeing or have potenti</w:t>
            </w:r>
            <w:r w:rsidRPr="001C3C57">
              <w:t>al to impact on own work practices, and report as appropriate.</w:t>
            </w:r>
          </w:p>
        </w:tc>
      </w:tr>
    </w:tbl>
    <w:p w:rsidR="00000000" w:rsidRPr="001C3C57" w:rsidP="001C3C57">
      <w:pPr>
        <w:pStyle w:val="BodyText"/>
      </w:pPr>
    </w:p>
    <w:p w:rsidR="00000000" w:rsidRPr="001C3C57" w:rsidP="001C3C57">
      <w:pPr>
        <w:pStyle w:val="AllowPageBreak"/>
      </w:pPr>
    </w:p>
    <w:p w:rsidR="00000000" w:rsidRPr="001C3C57" w:rsidP="001C3C57">
      <w:pPr>
        <w:pStyle w:val="Heading1"/>
      </w:pPr>
      <w:bookmarkStart w:id="7" w:name="O_1279377"/>
      <w:bookmarkEnd w:id="7"/>
      <w:r w:rsidRPr="001C3C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rPr>
                <w:rStyle w:val="Emphasis"/>
              </w:rPr>
              <w:t>Foundation skills essential to performance in this unit, but not explicit in the performance criteria are listed here, along with a brief context statemen</w:t>
            </w:r>
            <w:r w:rsidRPr="001C3C57">
              <w:rPr>
                <w:rStyle w:val="Emphasis"/>
              </w:rPr>
              <w:t>t.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BodyText"/>
            </w:pPr>
            <w:r w:rsidRPr="001C3C5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rPr>
                <w:rStyle w:val="SpecialBold"/>
              </w:rPr>
              <w:t>DESCRIPTION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ListBullet"/>
            </w:pPr>
            <w:r w:rsidRPr="001C3C57">
              <w:t>interpret and evaluate sometimes unfamiliar documents of varying complexity</w:t>
            </w:r>
          </w:p>
          <w:p w:rsidR="00000000" w:rsidP="001C3C57">
            <w:pPr>
              <w:pStyle w:val="ListBullet"/>
              <w:rPr>
                <w:lang w:val="en-NZ"/>
              </w:rPr>
            </w:pPr>
            <w:r w:rsidRPr="001C3C57">
              <w:t>interpret detailed familiar organisational policies which include information on potentially complex regulatory requirements.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ListBullet"/>
              <w:rPr>
                <w:lang w:val="en-NZ"/>
              </w:rPr>
            </w:pPr>
            <w:r w:rsidRPr="001C3C57">
              <w:t>produce client based documents that use culturally appropriate and safe terms.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ListBullet"/>
            </w:pPr>
            <w:r w:rsidRPr="001C3C57">
              <w:t>adhere to cultural protocols to deliver client information and ask questions clearly and safely</w:t>
            </w:r>
          </w:p>
          <w:p w:rsidR="00000000" w:rsidP="001C3C57">
            <w:pPr>
              <w:pStyle w:val="ListBullet"/>
              <w:rPr>
                <w:lang w:val="en-NZ"/>
              </w:rPr>
            </w:pPr>
            <w:r w:rsidRPr="001C3C57">
              <w:t>interpret and respond appropr</w:t>
            </w:r>
            <w:r w:rsidRPr="001C3C57">
              <w:t>iately to common cultural non-verbal cues.</w:t>
            </w:r>
          </w:p>
        </w:tc>
      </w:tr>
      <w:tr w:rsidTr="001C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C57">
            <w:pPr>
              <w:pStyle w:val="BodyText"/>
              <w:rPr>
                <w:lang w:val="en-NZ"/>
              </w:rPr>
            </w:pPr>
            <w:r w:rsidRPr="001C3C5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C57" w:rsidP="001C3C57">
            <w:pPr>
              <w:pStyle w:val="ListBullet"/>
            </w:pPr>
            <w:r w:rsidRPr="001C3C57">
              <w:t>use opportunities to extend knowledge of factors affecting community health.</w:t>
            </w:r>
          </w:p>
        </w:tc>
      </w:tr>
    </w:tbl>
    <w:p w:rsidR="00000000" w:rsidRPr="001C3C57" w:rsidP="001C3C57">
      <w:pPr>
        <w:pStyle w:val="BodyText"/>
      </w:pPr>
    </w:p>
    <w:p w:rsidR="00000000" w:rsidRPr="001C3C57" w:rsidP="001C3C57">
      <w:pPr>
        <w:pStyle w:val="AllowPageBreak"/>
      </w:pPr>
    </w:p>
    <w:p w:rsidR="00000000" w:rsidRPr="001C3C57" w:rsidP="001C3C57">
      <w:pPr>
        <w:pStyle w:val="Heading1"/>
      </w:pPr>
      <w:bookmarkStart w:id="8" w:name="O_1279376"/>
      <w:bookmarkEnd w:id="8"/>
      <w:r w:rsidRPr="001C3C57">
        <w:t>Unit Mapping Information</w:t>
      </w:r>
    </w:p>
    <w:p w:rsidR="00000000" w:rsidRPr="001C3C57" w:rsidP="00E4742C">
      <w:pPr>
        <w:pStyle w:val="BodyText"/>
      </w:pPr>
      <w:r w:rsidRPr="001C3C57">
        <w:t>This unit supersedes and is not equivalent to HLTAHW005 Work in an Aboriginal and/or Torres Strait Islander primary health care context.</w:t>
      </w:r>
    </w:p>
    <w:p w:rsidR="00000000" w:rsidRPr="001C3C57" w:rsidP="001C3C57">
      <w:pPr>
        <w:pStyle w:val="Heading1"/>
      </w:pPr>
      <w:bookmarkStart w:id="9" w:name="O_1279369"/>
      <w:bookmarkEnd w:id="9"/>
      <w:r w:rsidRPr="001C3C57">
        <w:t>Links</w:t>
      </w:r>
    </w:p>
    <w:p w:rsidR="00000000" w:rsidRPr="001C3C57" w:rsidP="00E4742C">
      <w:pPr>
        <w:pStyle w:val="BodyText"/>
      </w:pPr>
      <w:r w:rsidRPr="001C3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B3C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C3C57" w:rsidP="00E4742C">
      <w:pPr>
        <w:pStyle w:val="BodyText"/>
        <w:sectPr w:rsidSect="001C3C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3C57" w:rsidP="001C3C57">
      <w:pPr>
        <w:pStyle w:val="SuperHeading"/>
      </w:pPr>
      <w:r w:rsidRPr="001C3C57">
        <w:t>Assessment Requirements for HLTAWOR002 Work in Aboriginal and/or Torres Strait Islander primary health care</w:t>
      </w:r>
    </w:p>
    <w:p w:rsidR="00000000" w:rsidRPr="001C3C57" w:rsidP="001C3C57">
      <w:pPr>
        <w:pStyle w:val="Heading1"/>
      </w:pPr>
      <w:bookmarkStart w:id="10" w:name="O_1279371"/>
      <w:bookmarkEnd w:id="10"/>
      <w:r w:rsidRPr="001C3C57">
        <w:t>Modification History</w:t>
      </w:r>
    </w:p>
    <w:p w:rsidR="00000000" w:rsidRPr="001C3C57" w:rsidP="00E4742C">
      <w:pPr>
        <w:pStyle w:val="BodyText"/>
      </w:pPr>
      <w:r w:rsidRPr="001C3C57">
        <w:t>Not applicable.</w:t>
      </w:r>
    </w:p>
    <w:p w:rsidR="00000000" w:rsidRPr="001C3C57" w:rsidP="001C3C57">
      <w:pPr>
        <w:pStyle w:val="Heading1"/>
      </w:pPr>
      <w:bookmarkStart w:id="11" w:name="O_1279374"/>
      <w:bookmarkEnd w:id="11"/>
      <w:r w:rsidRPr="001C3C57">
        <w:t>Performance Evidence</w:t>
      </w:r>
    </w:p>
    <w:p w:rsidR="00000000" w:rsidRPr="001C3C57" w:rsidP="00E4742C">
      <w:pPr>
        <w:pStyle w:val="BodyText"/>
      </w:pPr>
      <w:r w:rsidRPr="001C3C57">
        <w:t>Evidence of the ability to complete tasks outlined in elements and performance criteria of this unit in the context of the job role, and:</w:t>
      </w:r>
    </w:p>
    <w:p w:rsidR="00000000" w:rsidRPr="001C3C57" w:rsidP="001C3C57">
      <w:pPr>
        <w:pStyle w:val="ListBullet"/>
      </w:pPr>
      <w:r w:rsidRPr="001C3C57">
        <w:t>source information about:</w:t>
      </w:r>
    </w:p>
    <w:p w:rsidR="00000000" w:rsidRPr="001C3C57" w:rsidP="001C3C57">
      <w:pPr>
        <w:pStyle w:val="ListBullet2"/>
      </w:pPr>
      <w:r w:rsidRPr="001C3C57">
        <w:t>two different definitions or expla</w:t>
      </w:r>
      <w:r w:rsidRPr="001C3C57">
        <w:t>nations for each of the following:</w:t>
      </w:r>
    </w:p>
    <w:p w:rsidR="00000000" w:rsidRPr="001C3C57" w:rsidP="001C3C57">
      <w:pPr>
        <w:pStyle w:val="ListBullet3"/>
      </w:pPr>
      <w:r w:rsidRPr="001C3C57">
        <w:t>health in general and for Aboriginal and/or Torres Strait Islander health in particular</w:t>
      </w:r>
    </w:p>
    <w:p w:rsidR="00000000" w:rsidRPr="001C3C57" w:rsidP="001C3C57">
      <w:pPr>
        <w:pStyle w:val="ListBullet3"/>
      </w:pPr>
      <w:r w:rsidRPr="001C3C57">
        <w:t>primary health care</w:t>
      </w:r>
    </w:p>
    <w:p w:rsidR="00000000" w:rsidRPr="001C3C57" w:rsidP="001C3C57">
      <w:pPr>
        <w:pStyle w:val="ListBullet3"/>
      </w:pPr>
      <w:r w:rsidRPr="001C3C57">
        <w:t>principles of primary health care in general, and for Aboriginal and/or Torres Strait Islander care in particular</w:t>
      </w:r>
    </w:p>
    <w:p w:rsidR="00000000" w:rsidRPr="001C3C57" w:rsidP="001C3C57">
      <w:pPr>
        <w:pStyle w:val="ListBullet3"/>
      </w:pPr>
      <w:r w:rsidRPr="001C3C57">
        <w:t>self-determination</w:t>
      </w:r>
    </w:p>
    <w:p w:rsidR="00000000" w:rsidRPr="001C3C57" w:rsidP="001C3C57">
      <w:pPr>
        <w:pStyle w:val="ListBullet3"/>
      </w:pPr>
      <w:r w:rsidRPr="001C3C57">
        <w:t>cultural safety</w:t>
      </w:r>
    </w:p>
    <w:p w:rsidR="00000000" w:rsidRPr="001C3C57" w:rsidP="001C3C57">
      <w:pPr>
        <w:pStyle w:val="ListBullet2"/>
      </w:pPr>
      <w:r w:rsidRPr="001C3C57">
        <w:t>one Aboriginal Medical Service (AMS) and:</w:t>
      </w:r>
    </w:p>
    <w:p w:rsidR="00000000" w:rsidRPr="001C3C57" w:rsidP="001C3C57">
      <w:pPr>
        <w:pStyle w:val="ListBullet3"/>
      </w:pPr>
      <w:r w:rsidRPr="001C3C57">
        <w:t>the range of primary health care services it provides</w:t>
      </w:r>
    </w:p>
    <w:p w:rsidR="00000000" w:rsidRPr="001C3C57" w:rsidP="001C3C57">
      <w:pPr>
        <w:pStyle w:val="ListBullet3"/>
      </w:pPr>
      <w:r w:rsidRPr="001C3C57">
        <w:t>how the s</w:t>
      </w:r>
      <w:r w:rsidRPr="001C3C57">
        <w:t>ervice collaborates with other health service providers to support its clients</w:t>
      </w:r>
    </w:p>
    <w:p w:rsidR="00000000" w:rsidRPr="001C3C57" w:rsidP="001C3C57">
      <w:pPr>
        <w:pStyle w:val="ListBullet2"/>
      </w:pPr>
      <w:r w:rsidRPr="001C3C57">
        <w:t>two issues of significance in the post-colonisation history of Aboriginal and/or Torres Strait Islander people that have impacted tradition, cultural practices and social struc</w:t>
      </w:r>
      <w:r w:rsidRPr="001C3C57">
        <w:t>tures</w:t>
      </w:r>
    </w:p>
    <w:p w:rsidR="00000000" w:rsidRPr="001C3C57" w:rsidP="001C3C57">
      <w:pPr>
        <w:pStyle w:val="ListBullet2"/>
      </w:pPr>
      <w:r w:rsidRPr="001C3C57">
        <w:t>two historical or current government policies that have impacted Aboriginal and/or Torres Strait Islander people</w:t>
      </w:r>
    </w:p>
    <w:p w:rsidR="00000000" w:rsidRPr="001C3C57" w:rsidP="001C3C57">
      <w:pPr>
        <w:pStyle w:val="ListBullet2"/>
      </w:pPr>
      <w:r w:rsidRPr="001C3C57">
        <w:t>key health statistics (national, or local state or territory) for Aboriginal and/or Torres Strait Islander people covering three health c</w:t>
      </w:r>
      <w:r w:rsidRPr="001C3C57">
        <w:t>onditions and comparison statistics for the non-Aboriginal and/or Torres Strait Islander population</w:t>
      </w:r>
    </w:p>
    <w:p w:rsidR="00000000" w:rsidRPr="001C3C57" w:rsidP="001C3C57">
      <w:pPr>
        <w:pStyle w:val="ListBullet"/>
      </w:pPr>
      <w:r w:rsidRPr="001C3C57">
        <w:t>identify how this information can assist an understanding of community health issues and needs, and delivery of culturally safe health care, health educati</w:t>
      </w:r>
      <w:r w:rsidRPr="001C3C57">
        <w:t>on, advocacy and community development services</w:t>
      </w:r>
    </w:p>
    <w:p w:rsidR="00000000" w:rsidRPr="001C3C57" w:rsidP="001C3C57">
      <w:pPr>
        <w:pStyle w:val="ListBullet"/>
      </w:pPr>
      <w:r w:rsidRPr="001C3C57">
        <w:t>during three work shifts, work within the scope of the job role in an Aboriginal and/or Torres Strait Islander health service or centre and consistently:</w:t>
      </w:r>
    </w:p>
    <w:p w:rsidR="00000000" w:rsidRPr="001C3C57" w:rsidP="001C3C57">
      <w:pPr>
        <w:pStyle w:val="ListBullet2"/>
      </w:pPr>
      <w:r w:rsidRPr="001C3C57">
        <w:t>work according to the principles of Aboriginal and/or Torres Strait Islander primary health care</w:t>
      </w:r>
    </w:p>
    <w:p w:rsidR="00000000" w:rsidRPr="001C3C57" w:rsidP="001C3C57">
      <w:pPr>
        <w:pStyle w:val="ListBullet2"/>
      </w:pPr>
      <w:r w:rsidRPr="001C3C57">
        <w:t>show respect for local community values, beliefs and gender roles</w:t>
      </w:r>
    </w:p>
    <w:p w:rsidR="00000000" w:rsidRPr="001C3C57" w:rsidP="001C3C57">
      <w:pPr>
        <w:pStyle w:val="ListBullet2"/>
      </w:pPr>
      <w:r w:rsidRPr="001C3C57">
        <w:t>communicate in culturally appropriate and safe ways</w:t>
      </w:r>
    </w:p>
    <w:p w:rsidR="00000000" w:rsidRPr="001C3C57" w:rsidP="001C3C57">
      <w:pPr>
        <w:pStyle w:val="ListBullet2"/>
      </w:pPr>
      <w:r w:rsidRPr="001C3C57">
        <w:t>work according to organisational policies</w:t>
      </w:r>
      <w:r w:rsidRPr="001C3C57">
        <w:t>, regulatory requirements and community protocols</w:t>
      </w:r>
    </w:p>
    <w:p w:rsidR="00000000" w:rsidRPr="001C3C57" w:rsidP="001C3C57">
      <w:pPr>
        <w:pStyle w:val="ListBullet2"/>
      </w:pPr>
      <w:r w:rsidRPr="001C3C57">
        <w:t>maintain confidentiality of client information.</w:t>
      </w:r>
    </w:p>
    <w:p w:rsidR="00000000" w:rsidRPr="001C3C57" w:rsidP="001C3C57">
      <w:pPr>
        <w:pStyle w:val="AllowPageBreak"/>
      </w:pPr>
    </w:p>
    <w:p w:rsidR="00000000" w:rsidRPr="001C3C57" w:rsidP="001C3C57">
      <w:pPr>
        <w:pStyle w:val="Heading1"/>
      </w:pPr>
      <w:bookmarkStart w:id="12" w:name="O_1279373"/>
      <w:bookmarkEnd w:id="12"/>
      <w:r w:rsidRPr="001C3C57">
        <w:t>Knowledge Evidence</w:t>
      </w:r>
    </w:p>
    <w:p w:rsidR="00000000" w:rsidRPr="001C3C57" w:rsidP="00E4742C">
      <w:pPr>
        <w:pStyle w:val="BodyText"/>
      </w:pPr>
      <w:r w:rsidRPr="001C3C57">
        <w:t>Demonstrated knowledge required to complete the tasks outlined in elements and performance criteria of this unit:</w:t>
      </w:r>
    </w:p>
    <w:p w:rsidR="00000000" w:rsidRPr="001C3C57" w:rsidP="001C3C57">
      <w:pPr>
        <w:pStyle w:val="ListBullet"/>
      </w:pPr>
      <w:r w:rsidRPr="001C3C57">
        <w:t>defin</w:t>
      </w:r>
      <w:r w:rsidRPr="001C3C57">
        <w:t>itions of health:</w:t>
      </w:r>
    </w:p>
    <w:p w:rsidR="00000000" w:rsidRPr="001C3C57" w:rsidP="001C3C57">
      <w:pPr>
        <w:pStyle w:val="ListBullet2"/>
      </w:pPr>
      <w:r w:rsidRPr="001C3C57">
        <w:t>Aboriginal health as defined by the National Aboriginal Community Controlled Health Organisation</w:t>
      </w:r>
    </w:p>
    <w:p w:rsidR="00000000" w:rsidRPr="001C3C57" w:rsidP="001C3C57">
      <w:pPr>
        <w:pStyle w:val="ListBullet2"/>
      </w:pPr>
      <w:r w:rsidRPr="001C3C57">
        <w:t>World Health Organization (WHO)</w:t>
      </w:r>
    </w:p>
    <w:p w:rsidR="00000000" w:rsidRPr="001C3C57" w:rsidP="001C3C57">
      <w:pPr>
        <w:pStyle w:val="ListBullet"/>
      </w:pPr>
      <w:r w:rsidRPr="001C3C57">
        <w:t>for primary health care (PHC):</w:t>
      </w:r>
    </w:p>
    <w:p w:rsidR="00000000" w:rsidRPr="001C3C57" w:rsidP="001C3C57">
      <w:pPr>
        <w:pStyle w:val="ListBullet2"/>
      </w:pPr>
      <w:r w:rsidRPr="001C3C57">
        <w:t>how this is defined for mainstream PHC services</w:t>
      </w:r>
    </w:p>
    <w:p w:rsidR="00000000" w:rsidRPr="001C3C57" w:rsidP="001C3C57">
      <w:pPr>
        <w:pStyle w:val="ListBullet2"/>
      </w:pPr>
      <w:r w:rsidRPr="001C3C57">
        <w:t>how this is defined for Aboriginal and/or Torres Strait Islander PHC services including the definition expressed by the National Aboriginal Community Controlled Health Organisation</w:t>
      </w:r>
    </w:p>
    <w:p w:rsidR="00000000" w:rsidRPr="001C3C57" w:rsidP="001C3C57">
      <w:pPr>
        <w:pStyle w:val="ListBullet2"/>
      </w:pPr>
      <w:r w:rsidRPr="001C3C57">
        <w:t>the role of AMS and Community Controlled Aboriginal Health Services, and wh</w:t>
      </w:r>
      <w:r w:rsidRPr="001C3C57">
        <w:t>y these services were initiated</w:t>
      </w:r>
    </w:p>
    <w:p w:rsidR="00000000" w:rsidRPr="001C3C57" w:rsidP="001C3C57">
      <w:pPr>
        <w:pStyle w:val="ListBullet2"/>
      </w:pPr>
      <w:r w:rsidRPr="001C3C57">
        <w:t>general scope and key aspects of AMS services provided including treatment and clinical care for illnesses, preventative care (population health), referral and support services, health education and promotion, advocacy and c</w:t>
      </w:r>
      <w:r w:rsidRPr="001C3C57">
        <w:t>ommunity development</w:t>
      </w:r>
    </w:p>
    <w:p w:rsidR="00000000" w:rsidRPr="001C3C57" w:rsidP="001C3C57">
      <w:pPr>
        <w:pStyle w:val="ListBullet2"/>
      </w:pPr>
      <w:r w:rsidRPr="001C3C57">
        <w:t>the role of other general medical practices and allied health service providers, and how networks operate between these and AMS to support Aboriginal and/or Torres Strait Islander health care</w:t>
      </w:r>
    </w:p>
    <w:p w:rsidR="00000000" w:rsidRPr="001C3C57" w:rsidP="001C3C57">
      <w:pPr>
        <w:pStyle w:val="ListBullet2"/>
      </w:pPr>
      <w:r w:rsidRPr="001C3C57">
        <w:t>principles that underpin effective service:</w:t>
      </w:r>
      <w:r w:rsidRPr="001C3C57">
        <w:t xml:space="preserve"> equity, access, empowerment, community self-determination and inter-sectoral collaboration</w:t>
      </w:r>
    </w:p>
    <w:p w:rsidR="00000000" w:rsidRPr="001C3C57" w:rsidP="001C3C57">
      <w:pPr>
        <w:pStyle w:val="ListBullet"/>
      </w:pPr>
      <w:r w:rsidRPr="001C3C57">
        <w:t>meaning of the key rights expressed in the United Nations Declaration on the Rights of Indigenous Peoples and relevance to health service provision:</w:t>
      </w:r>
    </w:p>
    <w:p w:rsidR="00000000" w:rsidRPr="001C3C57" w:rsidP="001C3C57">
      <w:pPr>
        <w:pStyle w:val="ListBullet2"/>
      </w:pPr>
      <w:r w:rsidRPr="001C3C57">
        <w:t>self-determin</w:t>
      </w:r>
      <w:r w:rsidRPr="001C3C57">
        <w:t>ation</w:t>
      </w:r>
    </w:p>
    <w:p w:rsidR="00000000" w:rsidRPr="001C3C57" w:rsidP="001C3C57">
      <w:pPr>
        <w:pStyle w:val="ListBullet2"/>
      </w:pPr>
      <w:r w:rsidRPr="001C3C57">
        <w:t>participation in decision-making</w:t>
      </w:r>
    </w:p>
    <w:p w:rsidR="00000000" w:rsidRPr="001C3C57" w:rsidP="001C3C57">
      <w:pPr>
        <w:pStyle w:val="ListBullet2"/>
      </w:pPr>
      <w:r w:rsidRPr="001C3C57">
        <w:t>respect for and protection of culture</w:t>
      </w:r>
    </w:p>
    <w:p w:rsidR="00000000" w:rsidRPr="001C3C57" w:rsidP="001C3C57">
      <w:pPr>
        <w:pStyle w:val="ListBullet2"/>
      </w:pPr>
      <w:r w:rsidRPr="001C3C57">
        <w:t>equality and non-discrimination</w:t>
      </w:r>
    </w:p>
    <w:p w:rsidR="00000000" w:rsidRPr="001C3C57" w:rsidP="001C3C57">
      <w:pPr>
        <w:pStyle w:val="ListBullet"/>
      </w:pPr>
      <w:r w:rsidRPr="001C3C57">
        <w:t>overview knowledge of national and local historical factors that have impacted the health of Aboriginal and/or Torres Strait Islander peoples:</w:t>
      </w:r>
    </w:p>
    <w:p w:rsidR="00000000" w:rsidRPr="001C3C57" w:rsidP="001C3C57">
      <w:pPr>
        <w:pStyle w:val="ListBullet2"/>
      </w:pPr>
      <w:r w:rsidRPr="001C3C57">
        <w:t>i</w:t>
      </w:r>
      <w:r w:rsidRPr="001C3C57">
        <w:t>mpact of colonisation as experienced by Aboriginal and/or Torres Strait Islander people</w:t>
      </w:r>
    </w:p>
    <w:p w:rsidR="00000000" w:rsidRPr="001C3C57" w:rsidP="001C3C57">
      <w:pPr>
        <w:pStyle w:val="ListBullet2"/>
      </w:pPr>
      <w:r w:rsidRPr="001C3C57">
        <w:t>impact of historical and current government policies and legislation on Aboriginal and/or Torres Strait Islander communities, families and individuals and their ongoing</w:t>
      </w:r>
      <w:r w:rsidRPr="001C3C57">
        <w:t xml:space="preserve"> legacy on social and economic disadvantage</w:t>
      </w:r>
    </w:p>
    <w:p w:rsidR="00000000" w:rsidRPr="001C3C57" w:rsidP="001C3C57">
      <w:pPr>
        <w:pStyle w:val="ListBullet2"/>
      </w:pPr>
      <w:r w:rsidRPr="001C3C57">
        <w:t>other historical issues faced by Aboriginal and/or Torres Strait Islander people:</w:t>
      </w:r>
    </w:p>
    <w:p w:rsidR="00000000" w:rsidRPr="001C3C57" w:rsidP="001C3C57">
      <w:pPr>
        <w:pStyle w:val="ListBullet3"/>
      </w:pPr>
      <w:r w:rsidRPr="001C3C57">
        <w:t>dilemmas about acknowledging or denying Aboriginality</w:t>
      </w:r>
    </w:p>
    <w:p w:rsidR="00000000" w:rsidRPr="001C3C57" w:rsidP="001C3C57">
      <w:pPr>
        <w:pStyle w:val="ListBullet3"/>
      </w:pPr>
      <w:r w:rsidRPr="001C3C57">
        <w:t>institutionalised racism in the health system</w:t>
      </w:r>
    </w:p>
    <w:p w:rsidR="00000000" w:rsidRPr="001C3C57" w:rsidP="001C3C57">
      <w:pPr>
        <w:pStyle w:val="ListBullet3"/>
      </w:pPr>
      <w:r w:rsidRPr="001C3C57">
        <w:t>breakdown of social structures that support health</w:t>
      </w:r>
    </w:p>
    <w:p w:rsidR="00000000" w:rsidRPr="001C3C57" w:rsidP="001C3C57">
      <w:pPr>
        <w:pStyle w:val="ListBullet"/>
      </w:pPr>
      <w:r w:rsidRPr="001C3C57">
        <w:t xml:space="preserve">evolution and scope of the role of Aboriginal and/or Torres Strait Islander health workers and health practitioners up to the contemporary context, and how these have impacted on health service provision </w:t>
      </w:r>
      <w:r w:rsidRPr="001C3C57">
        <w:t>and community health</w:t>
      </w:r>
    </w:p>
    <w:p w:rsidR="00000000" w:rsidRPr="001C3C57" w:rsidP="001C3C57">
      <w:pPr>
        <w:pStyle w:val="ListBullet"/>
      </w:pPr>
      <w:r w:rsidRPr="001C3C57">
        <w:t>key aspects of the social structures, beliefs and values of the traditional and contemporary local Aboriginal and/or Torres Strait Islander community</w:t>
      </w:r>
    </w:p>
    <w:p w:rsidR="00000000" w:rsidRPr="001C3C57" w:rsidP="001C3C57">
      <w:pPr>
        <w:pStyle w:val="ListBullet"/>
      </w:pPr>
      <w:r w:rsidRPr="001C3C57">
        <w:t>traditional and contemporary gender roles and the changing nature of these</w:t>
      </w:r>
    </w:p>
    <w:p w:rsidR="00000000" w:rsidRPr="001C3C57" w:rsidP="001C3C57">
      <w:pPr>
        <w:pStyle w:val="ListBullet"/>
      </w:pPr>
      <w:r w:rsidRPr="001C3C57">
        <w:t>the import</w:t>
      </w:r>
      <w:r w:rsidRPr="001C3C57">
        <w:t>ance to Aboriginal and/or Torres Strait Islander people’s health of:</w:t>
      </w:r>
    </w:p>
    <w:p w:rsidR="00000000" w:rsidRPr="001C3C57" w:rsidP="001C3C57">
      <w:pPr>
        <w:pStyle w:val="ListBullet2"/>
      </w:pPr>
      <w:r w:rsidRPr="001C3C57">
        <w:t>land, tradition and cultural practices and lifestyle</w:t>
      </w:r>
    </w:p>
    <w:p w:rsidR="00000000" w:rsidRPr="001C3C57" w:rsidP="001C3C57">
      <w:pPr>
        <w:pStyle w:val="ListBullet2"/>
      </w:pPr>
      <w:r w:rsidRPr="001C3C57">
        <w:t>personal achievement, education and supportive family and social networks</w:t>
      </w:r>
    </w:p>
    <w:p w:rsidR="00000000" w:rsidRPr="001C3C57" w:rsidP="001C3C57">
      <w:pPr>
        <w:pStyle w:val="ListBullet"/>
      </w:pPr>
      <w:r w:rsidRPr="001C3C57">
        <w:t>social, economic and environmental factors impacting on Aboriginal and/or Torres Strait Islander health:</w:t>
      </w:r>
    </w:p>
    <w:p w:rsidR="00000000" w:rsidRPr="001C3C57" w:rsidP="001C3C57">
      <w:pPr>
        <w:pStyle w:val="ListBullet2"/>
      </w:pPr>
      <w:r w:rsidRPr="001C3C57">
        <w:t>environmental conditions:</w:t>
      </w:r>
    </w:p>
    <w:p w:rsidR="00000000" w:rsidRPr="001C3C57" w:rsidP="001C3C57">
      <w:pPr>
        <w:pStyle w:val="ListBullet3"/>
      </w:pPr>
      <w:r w:rsidRPr="001C3C57">
        <w:t>access to services and utilities</w:t>
      </w:r>
    </w:p>
    <w:p w:rsidR="00000000" w:rsidRPr="001C3C57" w:rsidP="001C3C57">
      <w:pPr>
        <w:pStyle w:val="ListBullet3"/>
      </w:pPr>
      <w:r w:rsidRPr="001C3C57">
        <w:t>clean water availability</w:t>
      </w:r>
    </w:p>
    <w:p w:rsidR="00000000" w:rsidRPr="001C3C57" w:rsidP="001C3C57">
      <w:pPr>
        <w:pStyle w:val="ListBullet3"/>
      </w:pPr>
      <w:r w:rsidRPr="001C3C57">
        <w:t>community hygiene</w:t>
      </w:r>
    </w:p>
    <w:p w:rsidR="00000000" w:rsidRPr="001C3C57" w:rsidP="001C3C57">
      <w:pPr>
        <w:pStyle w:val="ListBullet3"/>
      </w:pPr>
      <w:r w:rsidRPr="001C3C57">
        <w:t>food security and affordability</w:t>
      </w:r>
    </w:p>
    <w:p w:rsidR="00000000" w:rsidRPr="001C3C57" w:rsidP="001C3C57">
      <w:pPr>
        <w:pStyle w:val="ListBullet3"/>
      </w:pPr>
      <w:r w:rsidRPr="001C3C57">
        <w:t>housing inadequacies including design, construction, services and overcrowding</w:t>
      </w:r>
    </w:p>
    <w:p w:rsidR="00000000" w:rsidRPr="001C3C57" w:rsidP="001C3C57">
      <w:pPr>
        <w:pStyle w:val="ListBullet2"/>
      </w:pPr>
      <w:r w:rsidRPr="001C3C57">
        <w:t>national and local socio-economic and political factors that perpetuate disadvantage</w:t>
      </w:r>
    </w:p>
    <w:p w:rsidR="00000000" w:rsidRPr="001C3C57" w:rsidP="001C3C57">
      <w:pPr>
        <w:pStyle w:val="ListBullet"/>
      </w:pPr>
      <w:r w:rsidRPr="001C3C57">
        <w:t>specific health concerns and issues for Aboriginal and/or Torres Strait Islander clients a</w:t>
      </w:r>
      <w:r w:rsidRPr="001C3C57">
        <w:t>nd community, including:</w:t>
      </w:r>
    </w:p>
    <w:p w:rsidR="00000000" w:rsidRPr="001C3C57" w:rsidP="001C3C57">
      <w:pPr>
        <w:pStyle w:val="ListBullet2"/>
      </w:pPr>
      <w:r w:rsidRPr="001C3C57">
        <w:t>community perceptions of major health issues affecting them and underlying causes</w:t>
      </w:r>
    </w:p>
    <w:p w:rsidR="00000000" w:rsidRPr="001C3C57" w:rsidP="001C3C57">
      <w:pPr>
        <w:pStyle w:val="ListBullet2"/>
      </w:pPr>
      <w:r w:rsidRPr="001C3C57">
        <w:t>key health statistics (national, and local state or territory) for Aboriginal and/or Torres Strait Islander people compared to those of the non-Aboriginal and/or Torres Strait Islander population including life expectancy at birth, infant mortality rate an</w:t>
      </w:r>
      <w:r w:rsidRPr="001C3C57">
        <w:t>d age-standardised mortality ratios for selected health conditions</w:t>
      </w:r>
    </w:p>
    <w:p w:rsidR="00000000" w:rsidRPr="001C3C57" w:rsidP="001C3C57">
      <w:pPr>
        <w:pStyle w:val="ListBullet2"/>
      </w:pPr>
      <w:r w:rsidRPr="001C3C57">
        <w:t>the prevalence of chronic illnesses impacting on Aboriginal and/or Torres Strait Islander people at national, and local state or territory levels, compared to other Australian populations</w:t>
      </w:r>
    </w:p>
    <w:p w:rsidR="00000000" w:rsidRPr="001C3C57" w:rsidP="001C3C57">
      <w:pPr>
        <w:pStyle w:val="ListBullet"/>
      </w:pPr>
      <w:r w:rsidRPr="001C3C57">
        <w:t>overview of content in current national framework documents that promote cultural respect in Aboriginal and/or Torres Strait Islander health including aims, guiding principles, domains and key focus areas</w:t>
      </w:r>
    </w:p>
    <w:p w:rsidR="00000000" w:rsidRPr="001C3C57" w:rsidP="001C3C57">
      <w:pPr>
        <w:pStyle w:val="ListBullet"/>
      </w:pPr>
      <w:r w:rsidRPr="001C3C57">
        <w:t>the importance of cultural safety in Aboriginal and</w:t>
      </w:r>
      <w:r w:rsidRPr="001C3C57">
        <w:t>/or Torres Strait Islander health service provision, community interactions, and when collecting and using community information, and:</w:t>
      </w:r>
    </w:p>
    <w:p w:rsidR="00000000" w:rsidRPr="001C3C57" w:rsidP="001C3C57">
      <w:pPr>
        <w:pStyle w:val="ListBullet2"/>
      </w:pPr>
      <w:r w:rsidRPr="001C3C57">
        <w:t>definitions of cultural safety including definitions expressed by current national, and local state or territory Aborigi</w:t>
      </w:r>
      <w:r w:rsidRPr="001C3C57">
        <w:t>nal and/or Torres Strait Islander health and cultural safety strategies including government and non-government</w:t>
      </w:r>
    </w:p>
    <w:p w:rsidR="00000000" w:rsidRPr="001C3C57" w:rsidP="001C3C57">
      <w:pPr>
        <w:pStyle w:val="ListBullet2"/>
      </w:pPr>
      <w:r w:rsidRPr="001C3C57">
        <w:t>cultural safety protocols that apply generally and within the local community</w:t>
      </w:r>
    </w:p>
    <w:p w:rsidR="00000000" w:rsidRPr="001C3C57" w:rsidP="001C3C57">
      <w:pPr>
        <w:pStyle w:val="ListBullet2"/>
      </w:pPr>
      <w:r w:rsidRPr="001C3C57">
        <w:t>practical ways that cultural safety can be provided</w:t>
      </w:r>
    </w:p>
    <w:p w:rsidR="00000000" w:rsidRPr="001C3C57" w:rsidP="001C3C57">
      <w:pPr>
        <w:pStyle w:val="ListBullet2"/>
      </w:pPr>
      <w:r w:rsidRPr="001C3C57">
        <w:t>cultural proto</w:t>
      </w:r>
      <w:r w:rsidRPr="001C3C57">
        <w:t>cols for written and oral communications with individuals and community groups, generally and within the local community</w:t>
      </w:r>
    </w:p>
    <w:p w:rsidR="00000000" w:rsidRPr="001C3C57" w:rsidP="001C3C57">
      <w:pPr>
        <w:pStyle w:val="ListBullet2"/>
      </w:pPr>
      <w:r w:rsidRPr="001C3C57">
        <w:t>how communication protocols vary according to circumstances</w:t>
      </w:r>
    </w:p>
    <w:p w:rsidR="00000000" w:rsidRPr="001C3C57" w:rsidP="001C3C57">
      <w:pPr>
        <w:pStyle w:val="ListBullet"/>
      </w:pPr>
      <w:r w:rsidRPr="001C3C57">
        <w:t>ways that Aboriginal and/or Torres Strait Islander health workers can assi</w:t>
      </w:r>
      <w:r w:rsidRPr="001C3C57">
        <w:t>st with access and equity issues:</w:t>
      </w:r>
    </w:p>
    <w:p w:rsidR="00000000" w:rsidRPr="001C3C57" w:rsidP="001C3C57">
      <w:pPr>
        <w:pStyle w:val="ListBullet2"/>
      </w:pPr>
      <w:r w:rsidRPr="001C3C57">
        <w:t>providing information and support to navigate health systems and services</w:t>
      </w:r>
    </w:p>
    <w:p w:rsidR="00000000" w:rsidRPr="001C3C57" w:rsidP="001C3C57">
      <w:pPr>
        <w:pStyle w:val="ListBullet2"/>
      </w:pPr>
      <w:r w:rsidRPr="001C3C57">
        <w:t>advocacy on behalf of individuals and communities</w:t>
      </w:r>
    </w:p>
    <w:p w:rsidR="00000000" w:rsidRPr="001C3C57" w:rsidP="001C3C57">
      <w:pPr>
        <w:pStyle w:val="ListBullet2"/>
      </w:pPr>
      <w:r w:rsidRPr="001C3C57">
        <w:t>providing information on Medicare, the Pharmaceutical Benefits Scheme and other schemes and programs specifically available to Aboriginal and/or Torres Strait Islander people</w:t>
      </w:r>
    </w:p>
    <w:p w:rsidR="00000000" w:rsidRPr="001C3C57" w:rsidP="001C3C57">
      <w:pPr>
        <w:pStyle w:val="ListBullet"/>
      </w:pPr>
      <w:r w:rsidRPr="001C3C57">
        <w:t>types of organisational policies that support compliance with regulatory require</w:t>
      </w:r>
      <w:r w:rsidRPr="001C3C57">
        <w:t>ments for the delivery of primary health care services and how to access these</w:t>
      </w:r>
    </w:p>
    <w:p w:rsidR="00000000" w:rsidRPr="001C3C57" w:rsidP="001C3C57">
      <w:pPr>
        <w:pStyle w:val="ListBullet"/>
      </w:pPr>
      <w:r w:rsidRPr="001C3C57">
        <w:t>ethical, legal and cultural obligations to protect the privacy of client and community information, and the contents of organisational policies and procedures for maintaining co</w:t>
      </w:r>
      <w:r w:rsidRPr="001C3C57">
        <w:t>nfidentiality.</w:t>
      </w:r>
    </w:p>
    <w:p w:rsidR="00000000" w:rsidRPr="001C3C57" w:rsidP="001C3C57">
      <w:pPr>
        <w:pStyle w:val="AllowPageBreak"/>
      </w:pPr>
    </w:p>
    <w:p w:rsidR="00000000" w:rsidRPr="001C3C57" w:rsidP="001C3C57">
      <w:pPr>
        <w:pStyle w:val="Heading1"/>
      </w:pPr>
      <w:bookmarkStart w:id="13" w:name="O_1279372"/>
      <w:bookmarkEnd w:id="13"/>
      <w:r w:rsidRPr="001C3C57">
        <w:t>Assessment Conditions</w:t>
      </w:r>
    </w:p>
    <w:p w:rsidR="00000000" w:rsidRPr="001C3C57" w:rsidP="00E4742C">
      <w:pPr>
        <w:pStyle w:val="BodyText"/>
      </w:pPr>
      <w:r w:rsidRPr="001C3C57">
        <w:t>Skills must be demonstrated in a health service workplace within a multidisciplinary primary health care team.</w:t>
      </w:r>
    </w:p>
    <w:p w:rsidR="00000000" w:rsidRPr="001C3C57" w:rsidP="00E4742C">
      <w:pPr>
        <w:pStyle w:val="BodyText"/>
      </w:pPr>
      <w:r w:rsidRPr="001C3C57">
        <w:t>Evidence of performance must be gathered:</w:t>
      </w:r>
    </w:p>
    <w:p w:rsidR="00000000" w:rsidRPr="001C3C57" w:rsidP="001C3C57">
      <w:pPr>
        <w:pStyle w:val="ListBullet"/>
      </w:pPr>
      <w:r w:rsidRPr="001C3C57">
        <w:t>during on-the-job assessments in the workplace</w:t>
      </w:r>
      <w:r w:rsidRPr="001C3C57">
        <w:t xml:space="preserve"> under live conditions while interacting with Aboriginal and/or Torres Strait Islander people, or</w:t>
      </w:r>
    </w:p>
    <w:p w:rsidR="00000000" w:rsidRPr="001C3C57" w:rsidP="001C3C57">
      <w:pPr>
        <w:pStyle w:val="ListBullet"/>
      </w:pPr>
      <w:r w:rsidRPr="001C3C57">
        <w:t xml:space="preserve">during off-the-job assessments in the workplace, not under live conditions, using simulated activities while interacting with Aboriginal and/or Torres Strait </w:t>
      </w:r>
      <w:r w:rsidRPr="001C3C57">
        <w:t>Islander people.</w:t>
      </w:r>
    </w:p>
    <w:p w:rsidR="00000000" w:rsidRPr="001C3C57" w:rsidP="00E4742C">
      <w:pPr>
        <w:pStyle w:val="BodyText"/>
      </w:pPr>
      <w:r w:rsidRPr="001C3C57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1C3C57" w:rsidP="00E4742C">
      <w:pPr>
        <w:pStyle w:val="BodyText"/>
      </w:pPr>
      <w:r w:rsidRPr="001C3C57">
        <w:t>Evidence can be supplemented by assessments</w:t>
      </w:r>
      <w:r w:rsidRPr="001C3C57">
        <w:t xml:space="preserve"> in a simulated workplace environment using simulated activities, scenarios or case studies only when:</w:t>
      </w:r>
    </w:p>
    <w:p w:rsidR="00000000" w:rsidRPr="001C3C57" w:rsidP="001C3C57">
      <w:pPr>
        <w:pStyle w:val="ListBullet"/>
      </w:pPr>
      <w:r w:rsidRPr="001C3C57">
        <w:t>the full range of situations covered by the unit cannot be provided in the individual’s workplace, or</w:t>
      </w:r>
    </w:p>
    <w:p w:rsidR="00000000" w:rsidRPr="001C3C57" w:rsidP="001C3C57">
      <w:pPr>
        <w:pStyle w:val="ListBullet"/>
      </w:pPr>
      <w:r w:rsidRPr="001C3C57">
        <w:t>situations covered by the unit occur only rarely in the individual’s workplace.</w:t>
      </w:r>
    </w:p>
    <w:p w:rsidR="00000000" w:rsidRPr="001C3C57" w:rsidP="00E4742C">
      <w:pPr>
        <w:pStyle w:val="BodyText"/>
      </w:pPr>
      <w:r w:rsidRPr="001C3C57">
        <w:t>Assessment must ensure the use of:</w:t>
      </w:r>
    </w:p>
    <w:p w:rsidR="00000000" w:rsidRPr="001C3C57" w:rsidP="001C3C57">
      <w:pPr>
        <w:pStyle w:val="ListBullet"/>
      </w:pPr>
      <w:r w:rsidRPr="001C3C57">
        <w:t>current national framework documents that promote cultural respect in Aboriginal and/or Torres Strait Islander health</w:t>
      </w:r>
    </w:p>
    <w:p w:rsidR="00000000" w:rsidRPr="001C3C57" w:rsidP="001C3C57">
      <w:pPr>
        <w:pStyle w:val="ListBullet"/>
      </w:pPr>
      <w:r w:rsidRPr="001C3C57">
        <w:t xml:space="preserve">current national, and </w:t>
      </w:r>
      <w:r w:rsidRPr="001C3C57">
        <w:t>local state or territory Aboriginal and/or Torres Strait Islander health and cultural safety strategies including government and non-government</w:t>
      </w:r>
    </w:p>
    <w:p w:rsidR="00000000" w:rsidRPr="001C3C57" w:rsidP="001C3C57">
      <w:pPr>
        <w:pStyle w:val="ListBullet"/>
      </w:pPr>
      <w:r w:rsidRPr="001C3C57">
        <w:t xml:space="preserve">organisational policies that support compliance with regulatory requirements for the delivery of primary health </w:t>
      </w:r>
      <w:r w:rsidRPr="001C3C57">
        <w:t>care services</w:t>
      </w:r>
    </w:p>
    <w:p w:rsidR="00000000" w:rsidRPr="001C3C57" w:rsidP="001C3C57">
      <w:pPr>
        <w:pStyle w:val="ListBullet"/>
      </w:pPr>
      <w:r w:rsidRPr="001C3C57">
        <w:t>organisational policies and procedures for maintaining confidentiality of individual and community information.</w:t>
      </w:r>
    </w:p>
    <w:p w:rsidR="00000000" w:rsidRPr="001C3C57" w:rsidP="00E4742C">
      <w:pPr>
        <w:pStyle w:val="BodyText"/>
      </w:pPr>
      <w:r w:rsidRPr="001C3C57">
        <w:t>Assessors must satisfy the Standards for Registered Training Organisations requirements for assessors, and:</w:t>
      </w:r>
    </w:p>
    <w:p w:rsidR="00000000" w:rsidRPr="001C3C57" w:rsidP="001C3C57">
      <w:pPr>
        <w:pStyle w:val="ListBullet"/>
      </w:pPr>
      <w:r w:rsidRPr="001C3C57">
        <w:t>be an Aboriginal and/</w:t>
      </w:r>
      <w:r w:rsidRPr="001C3C57">
        <w:t>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1C3C57" w:rsidP="001C3C57">
      <w:pPr>
        <w:pStyle w:val="ListBullet"/>
      </w:pPr>
      <w:r w:rsidRPr="001C3C57">
        <w:t>be a registered health practitioner wit</w:t>
      </w:r>
      <w:r w:rsidRPr="001C3C57">
        <w:t>h experience relevant to this unit of competency and be accompanied by, or have assessments validated by, an Aboriginal and/or Torres Strait Islander person.</w:t>
      </w:r>
    </w:p>
    <w:p w:rsidR="00000000" w:rsidRPr="001C3C57" w:rsidP="001C3C57">
      <w:pPr>
        <w:pStyle w:val="AllowPageBreak"/>
      </w:pPr>
    </w:p>
    <w:p w:rsidR="00000000" w:rsidRPr="001C3C57" w:rsidP="001C3C57">
      <w:pPr>
        <w:pStyle w:val="Heading1"/>
      </w:pPr>
      <w:bookmarkStart w:id="14" w:name="O_1279370"/>
      <w:bookmarkEnd w:id="14"/>
      <w:r w:rsidRPr="001C3C57">
        <w:t>Links</w:t>
      </w:r>
    </w:p>
    <w:p w:rsidR="00000000" w:rsidRPr="001C3C57" w:rsidP="00E4742C">
      <w:pPr>
        <w:pStyle w:val="BodyText"/>
      </w:pPr>
      <w:r w:rsidRPr="001C3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B3C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C3C57" w:rsidP="001C3C57"/>
    <w:sectPr w:rsidSect="001C3C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 w:rsidRPr="00E4742C" w:rsidP="00E47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2C" w:rsidP="001C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742C" w:rsidP="001C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4742C" w:rsidP="001C3C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 w:rsidP="001C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742C">
      <w:t>Approved</w:t>
    </w:r>
    <w:r w:rsidR="00E47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742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742C">
      <w:rPr>
        <w:noProof/>
      </w:rPr>
      <w:t>6</w:t>
    </w:r>
    <w:r>
      <w:rPr>
        <w:noProof/>
      </w:rPr>
      <w:fldChar w:fldCharType="end"/>
    </w:r>
  </w:p>
  <w:p w:rsidR="001C3C57" w:rsidP="001C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7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742C">
      <w:t>HumanAbility</w:t>
    </w:r>
    <w:r w:rsidR="00E4742C">
      <w:fldChar w:fldCharType="end"/>
    </w:r>
  </w:p>
  <w:p w:rsidR="001C3C57" w:rsidP="001C3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C57" w:rsidRPr="00E4742C" w:rsidP="00E47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2C" w:rsidRPr="002D2AF8" w:rsidP="001C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HLTAWOR002 Work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742C" w:rsidP="001C3C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57" w:rsidRPr="002D2AF8" w:rsidP="001C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742C">
      <w:t>HLTAWOR002 Work in Aboriginal and/or Torres Strait Islander primary health care</w:t>
    </w:r>
    <w:r w:rsidR="00E47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742C">
      <w:rPr>
        <w:noProof/>
      </w:rPr>
      <w:t>2 March 2025</w:t>
    </w:r>
    <w:r>
      <w:fldChar w:fldCharType="end"/>
    </w:r>
  </w:p>
  <w:p w:rsidR="001C3C57" w:rsidP="001C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46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5AC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8C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C57"/>
  </w:style>
  <w:style w:type="character" w:customStyle="1" w:styleId="Heading1Char">
    <w:name w:val="Heading 1 Char"/>
    <w:basedOn w:val="DefaultParagraphFont"/>
    <w:link w:val="Heading1"/>
    <w:rsid w:val="001C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C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3C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C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C57"/>
    <w:rPr>
      <w:b/>
      <w:spacing w:val="0"/>
    </w:rPr>
  </w:style>
  <w:style w:type="paragraph" w:styleId="ListBullet2">
    <w:name w:val="List Bullet 2"/>
    <w:basedOn w:val="List2"/>
    <w:rsid w:val="001C3C5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3C57"/>
    <w:rPr>
      <w:i/>
    </w:rPr>
  </w:style>
  <w:style w:type="paragraph" w:customStyle="1" w:styleId="SuperHeading">
    <w:name w:val="SuperHeading"/>
    <w:basedOn w:val="Normal"/>
    <w:rsid w:val="001C3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3C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C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C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C57"/>
  </w:style>
  <w:style w:type="paragraph" w:styleId="TableofFigures">
    <w:name w:val="table of figures"/>
    <w:basedOn w:val="Normal"/>
    <w:next w:val="Normal"/>
    <w:semiHidden/>
    <w:rsid w:val="001C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C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3C57"/>
    <w:rPr>
      <w:rFonts w:ascii="Wingdings" w:hAnsi="Wingdings"/>
    </w:rPr>
  </w:style>
  <w:style w:type="paragraph" w:customStyle="1" w:styleId="TableHeading">
    <w:name w:val="Table Heading"/>
    <w:basedOn w:val="HeadingBase"/>
    <w:rsid w:val="001C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C57"/>
    <w:rPr>
      <w:color w:val="0033CC"/>
      <w:u w:val="none"/>
    </w:rPr>
  </w:style>
  <w:style w:type="paragraph" w:customStyle="1" w:styleId="BodyTextRight">
    <w:name w:val="Body Text Right"/>
    <w:basedOn w:val="BodyText"/>
    <w:rsid w:val="001C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C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C57"/>
    <w:rPr>
      <w:sz w:val="32"/>
    </w:rPr>
  </w:style>
  <w:style w:type="paragraph" w:customStyle="1" w:styleId="HeadingProcedure">
    <w:name w:val="Heading Procedure"/>
    <w:basedOn w:val="HeadingBase"/>
    <w:next w:val="Normal"/>
    <w:rsid w:val="001C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C57"/>
    <w:pPr>
      <w:spacing w:before="60" w:after="60"/>
    </w:pPr>
  </w:style>
  <w:style w:type="paragraph" w:styleId="ListContinue">
    <w:name w:val="List Continue"/>
    <w:basedOn w:val="List"/>
    <w:rsid w:val="001C3C57"/>
    <w:pPr>
      <w:ind w:firstLine="0"/>
    </w:pPr>
  </w:style>
  <w:style w:type="paragraph" w:customStyle="1" w:styleId="ListNote">
    <w:name w:val="List Note"/>
    <w:basedOn w:val="List"/>
    <w:rsid w:val="001C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C57"/>
    <w:rPr>
      <w:rFonts w:ascii="Courier New" w:hAnsi="Courier New"/>
    </w:rPr>
  </w:style>
  <w:style w:type="paragraph" w:customStyle="1" w:styleId="NoteBullet">
    <w:name w:val="Note Bullet"/>
    <w:basedOn w:val="Note"/>
    <w:rsid w:val="001C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C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C57"/>
    <w:rPr>
      <w:b/>
      <w:smallCaps/>
    </w:rPr>
  </w:style>
  <w:style w:type="paragraph" w:customStyle="1" w:styleId="TableListNumber">
    <w:name w:val="Table List Number"/>
    <w:basedOn w:val="ListNumber"/>
    <w:rsid w:val="001C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C57"/>
    <w:pPr>
      <w:numPr>
        <w:numId w:val="10"/>
      </w:numPr>
    </w:pPr>
  </w:style>
  <w:style w:type="paragraph" w:customStyle="1" w:styleId="ListAlpha2">
    <w:name w:val="List Alpha 2"/>
    <w:basedOn w:val="List2"/>
    <w:rsid w:val="001C3C57"/>
    <w:pPr>
      <w:numPr>
        <w:numId w:val="9"/>
      </w:numPr>
    </w:pPr>
  </w:style>
  <w:style w:type="paragraph" w:styleId="List2">
    <w:name w:val="List 2"/>
    <w:basedOn w:val="BodyText"/>
    <w:rsid w:val="001C3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C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3C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3C57"/>
    <w:pPr>
      <w:numPr>
        <w:numId w:val="5"/>
      </w:numPr>
    </w:pPr>
  </w:style>
  <w:style w:type="paragraph" w:styleId="ListContinue2">
    <w:name w:val="List Continue 2"/>
    <w:basedOn w:val="List2"/>
    <w:rsid w:val="001C3C57"/>
    <w:pPr>
      <w:ind w:firstLine="0"/>
    </w:pPr>
  </w:style>
  <w:style w:type="paragraph" w:styleId="ListContinue3">
    <w:name w:val="List Continue 3"/>
    <w:basedOn w:val="List3"/>
    <w:rsid w:val="001C3C57"/>
    <w:pPr>
      <w:ind w:left="1021" w:firstLine="0"/>
    </w:pPr>
  </w:style>
  <w:style w:type="paragraph" w:styleId="ListContinue4">
    <w:name w:val="List Continue 4"/>
    <w:basedOn w:val="List4"/>
    <w:rsid w:val="001C3C57"/>
    <w:pPr>
      <w:ind w:firstLine="0"/>
    </w:pPr>
  </w:style>
  <w:style w:type="paragraph" w:styleId="ListContinue5">
    <w:name w:val="List Continue 5"/>
    <w:basedOn w:val="List5"/>
    <w:rsid w:val="001C3C57"/>
    <w:pPr>
      <w:ind w:firstLine="0"/>
    </w:pPr>
  </w:style>
  <w:style w:type="paragraph" w:styleId="ListNumber3">
    <w:name w:val="List Number 3"/>
    <w:basedOn w:val="List3"/>
    <w:rsid w:val="001C3C57"/>
    <w:pPr>
      <w:numPr>
        <w:numId w:val="6"/>
      </w:numPr>
    </w:pPr>
  </w:style>
  <w:style w:type="paragraph" w:styleId="ListNumber4">
    <w:name w:val="List Number 4"/>
    <w:basedOn w:val="List4"/>
    <w:rsid w:val="001C3C57"/>
    <w:pPr>
      <w:numPr>
        <w:numId w:val="7"/>
      </w:numPr>
    </w:pPr>
  </w:style>
  <w:style w:type="paragraph" w:styleId="ListNumber5">
    <w:name w:val="List Number 5"/>
    <w:basedOn w:val="List5"/>
    <w:rsid w:val="001C3C57"/>
    <w:pPr>
      <w:numPr>
        <w:numId w:val="8"/>
      </w:numPr>
    </w:pPr>
  </w:style>
  <w:style w:type="paragraph" w:styleId="BlockText">
    <w:name w:val="Block Text"/>
    <w:basedOn w:val="Normal"/>
    <w:rsid w:val="001C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C57"/>
    <w:rPr>
      <w:sz w:val="16"/>
      <w:vertAlign w:val="superscript"/>
    </w:rPr>
  </w:style>
  <w:style w:type="character" w:customStyle="1" w:styleId="Symbols">
    <w:name w:val="Symbols"/>
    <w:basedOn w:val="DefaultParagraphFont"/>
    <w:rsid w:val="001C3C57"/>
    <w:rPr>
      <w:rFonts w:ascii="Symbol" w:hAnsi="Symbol"/>
    </w:rPr>
  </w:style>
  <w:style w:type="character" w:customStyle="1" w:styleId="MenuOptions">
    <w:name w:val="Menu Options"/>
    <w:basedOn w:val="DefaultParagraphFont"/>
    <w:rsid w:val="001C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C57"/>
    <w:rPr>
      <w:b/>
    </w:rPr>
  </w:style>
  <w:style w:type="character" w:customStyle="1" w:styleId="Underlined">
    <w:name w:val="Underlined"/>
    <w:basedOn w:val="DefaultParagraphFont"/>
    <w:rsid w:val="001C3C57"/>
    <w:rPr>
      <w:u w:val="single"/>
    </w:rPr>
  </w:style>
  <w:style w:type="paragraph" w:customStyle="1" w:styleId="TableBodyTextRight">
    <w:name w:val="Table Body Text Right"/>
    <w:basedOn w:val="TableBodyText"/>
    <w:rsid w:val="001C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C57"/>
    <w:rPr>
      <w:sz w:val="18"/>
    </w:rPr>
  </w:style>
  <w:style w:type="paragraph" w:customStyle="1" w:styleId="BodySmallRight">
    <w:name w:val="Body Small Right"/>
    <w:basedOn w:val="BodyTextRight"/>
    <w:rsid w:val="001C3C57"/>
    <w:rPr>
      <w:sz w:val="18"/>
      <w:szCs w:val="18"/>
    </w:rPr>
  </w:style>
  <w:style w:type="paragraph" w:customStyle="1" w:styleId="MarginEdition">
    <w:name w:val="Margin Edition"/>
    <w:basedOn w:val="MarginNote"/>
    <w:rsid w:val="001C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C57"/>
    <w:rPr>
      <w:sz w:val="2"/>
      <w:szCs w:val="2"/>
    </w:rPr>
  </w:style>
  <w:style w:type="character" w:customStyle="1" w:styleId="Small">
    <w:name w:val="Small"/>
    <w:basedOn w:val="DefaultParagraphFont"/>
    <w:rsid w:val="001C3C57"/>
    <w:rPr>
      <w:sz w:val="16"/>
    </w:rPr>
  </w:style>
  <w:style w:type="paragraph" w:customStyle="1" w:styleId="WideTable">
    <w:name w:val="Wide Table"/>
    <w:basedOn w:val="Normal"/>
    <w:rsid w:val="001C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C57"/>
  </w:style>
  <w:style w:type="paragraph" w:styleId="Quote">
    <w:name w:val="Quote"/>
    <w:basedOn w:val="Heading1"/>
    <w:link w:val="QuoteChar"/>
    <w:qFormat/>
    <w:rsid w:val="001C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C57"/>
    <w:pPr>
      <w:pageBreakBefore/>
    </w:pPr>
  </w:style>
  <w:style w:type="paragraph" w:customStyle="1" w:styleId="Border">
    <w:name w:val="Border"/>
    <w:basedOn w:val="Normal"/>
    <w:qFormat/>
    <w:rsid w:val="001C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C57"/>
    <w:rPr>
      <w:u w:val="single"/>
    </w:rPr>
  </w:style>
  <w:style w:type="character" w:customStyle="1" w:styleId="BoldandItalics">
    <w:name w:val="Bold and Italics"/>
    <w:qFormat/>
    <w:rsid w:val="001C3C57"/>
    <w:rPr>
      <w:b/>
      <w:i/>
      <w:u w:val="none"/>
    </w:rPr>
  </w:style>
  <w:style w:type="paragraph" w:styleId="BalloonText">
    <w:name w:val="Balloon Text"/>
    <w:basedOn w:val="Normal"/>
    <w:link w:val="BalloonTextChar"/>
    <w:rsid w:val="001C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C57"/>
    <w:pPr>
      <w:spacing w:before="0" w:after="0"/>
    </w:pPr>
  </w:style>
  <w:style w:type="paragraph" w:customStyle="1" w:styleId="BodyTextBold">
    <w:name w:val="Body Text Bold"/>
    <w:basedOn w:val="BodyText"/>
    <w:qFormat/>
    <w:rsid w:val="001C3C57"/>
    <w:rPr>
      <w:b/>
    </w:rPr>
  </w:style>
  <w:style w:type="character" w:styleId="Hyperlink">
    <w:name w:val="Hyperlink"/>
    <w:basedOn w:val="DefaultParagraphFont"/>
    <w:uiPriority w:val="99"/>
    <w:unhideWhenUsed/>
    <w:rsid w:val="00E47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2026</Words>
  <Characters>13075</Characters>
  <Application>Microsoft Office Word</Application>
  <DocSecurity>0</DocSecurity>
  <Lines>304</Lines>
  <Paragraphs>177</Paragraphs>
  <ScaleCrop>false</ScaleCrop>
  <Company>Author-it Software Corporation Ltd.</Company>
  <LinksUpToDate>false</LinksUpToDate>
  <CharactersWithSpaces>14924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HLTAWOR002 Work in Aboriginal and/or Torres Strait Islander primary health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