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4691" w:rsidP="004846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HLTAWOR001 Work in an Aboriginal and/or Torres Strait Islander health support role</w:t>
      </w:r>
      <w:r>
        <w:fldChar w:fldCharType="end"/>
      </w:r>
    </w:p>
    <w:p w:rsidR="00484691" w:rsidP="00484691">
      <w:pPr>
        <w:pStyle w:val="Version"/>
        <w:sectPr w:rsidSect="000333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3334" w:rsidP="00033334">
      <w:pPr>
        <w:pStyle w:val="SuperHeading"/>
      </w:pPr>
      <w:r w:rsidRPr="00033334">
        <w:t>Assessment Requirements for HLTAWOR001 Work in an Aboriginal and/or Torres Strait Islander health support role</w:t>
      </w:r>
    </w:p>
    <w:p w:rsidR="00000000" w:rsidRPr="00033334" w:rsidP="00033334">
      <w:pPr>
        <w:pStyle w:val="Heading1"/>
      </w:pPr>
      <w:bookmarkStart w:id="1" w:name="O_1279356"/>
      <w:bookmarkEnd w:id="1"/>
      <w:r w:rsidRPr="00033334">
        <w:t>Modification History</w:t>
      </w:r>
    </w:p>
    <w:p w:rsidR="00000000" w:rsidRPr="00033334" w:rsidP="00484691">
      <w:pPr>
        <w:pStyle w:val="BodyText"/>
      </w:pPr>
      <w:r w:rsidRPr="00033334">
        <w:t>Not applicable.</w:t>
      </w:r>
    </w:p>
    <w:p w:rsidR="00000000" w:rsidRPr="00033334" w:rsidP="00033334">
      <w:pPr>
        <w:pStyle w:val="Heading1"/>
      </w:pPr>
      <w:bookmarkStart w:id="2" w:name="O_1279359"/>
      <w:bookmarkEnd w:id="2"/>
      <w:r w:rsidRPr="00033334">
        <w:t>Performance Evidence</w:t>
      </w:r>
    </w:p>
    <w:p w:rsidR="00000000" w:rsidRPr="00033334" w:rsidP="00484691">
      <w:pPr>
        <w:pStyle w:val="BodyText"/>
      </w:pPr>
      <w:r w:rsidRPr="00033334">
        <w:t>Evidence of the ability to complete tasks outlined in elements and performance criteria of this unit in the context of the job role, and:</w:t>
      </w:r>
    </w:p>
    <w:p w:rsidR="00000000" w:rsidRPr="00033334" w:rsidP="00033334">
      <w:pPr>
        <w:pStyle w:val="ListBullet"/>
      </w:pPr>
      <w:r w:rsidRPr="00033334">
        <w:t>source information about:</w:t>
      </w:r>
    </w:p>
    <w:p w:rsidR="00000000" w:rsidRPr="00033334" w:rsidP="00033334">
      <w:pPr>
        <w:pStyle w:val="ListBullet2"/>
      </w:pPr>
      <w:r w:rsidRPr="00033334">
        <w:t>two issues about the post-colonisation history of Aboriginal and/or Torres Strait Islander</w:t>
      </w:r>
      <w:r w:rsidRPr="00033334">
        <w:t xml:space="preserve"> people that have affected tradition, cultural practices and social structures</w:t>
      </w:r>
    </w:p>
    <w:p w:rsidR="00000000" w:rsidRPr="00033334" w:rsidP="00033334">
      <w:pPr>
        <w:pStyle w:val="ListBullet2"/>
      </w:pPr>
      <w:r w:rsidRPr="00033334">
        <w:t>two historical government policies that have affected Aboriginal and/or Torres Strait Islander people</w:t>
      </w:r>
    </w:p>
    <w:p w:rsidR="00000000" w:rsidRPr="00033334" w:rsidP="00033334">
      <w:pPr>
        <w:pStyle w:val="ListBullet2"/>
      </w:pPr>
      <w:r w:rsidRPr="00033334">
        <w:t xml:space="preserve">snapshot timelines in the history of Aboriginal Medical Services (AMS) and </w:t>
      </w:r>
      <w:r w:rsidRPr="00033334">
        <w:t>Community Controlled Aboriginal Health Services and how these organisations have benefited community health</w:t>
      </w:r>
    </w:p>
    <w:p w:rsidR="00000000" w:rsidRPr="00033334" w:rsidP="00033334">
      <w:pPr>
        <w:pStyle w:val="ListBullet2"/>
      </w:pPr>
      <w:r w:rsidRPr="00033334">
        <w:t>one AMS and the range of primary health care services it provides</w:t>
      </w:r>
    </w:p>
    <w:p w:rsidR="00000000" w:rsidRPr="00033334" w:rsidP="00033334">
      <w:pPr>
        <w:pStyle w:val="ListBullet2"/>
      </w:pPr>
      <w:r w:rsidRPr="00033334">
        <w:t>three different job roles within Aboriginal and/or Torres Strait Islander health s</w:t>
      </w:r>
      <w:r w:rsidRPr="00033334">
        <w:t>ervices and centres, and their purpose and scope of responsibilities</w:t>
      </w:r>
    </w:p>
    <w:p w:rsidR="00000000" w:rsidRPr="00033334" w:rsidP="00033334">
      <w:pPr>
        <w:pStyle w:val="ListBullet"/>
      </w:pPr>
      <w:r w:rsidRPr="00033334">
        <w:t>identify how this information can assist an understanding of community health issues and needs, culturally safe client interactions, and day-to-day work activities</w:t>
      </w:r>
    </w:p>
    <w:p w:rsidR="00000000" w:rsidRPr="00033334" w:rsidP="00033334">
      <w:pPr>
        <w:pStyle w:val="ListBullet"/>
      </w:pPr>
      <w:r w:rsidRPr="00033334">
        <w:t>identify one future jo</w:t>
      </w:r>
      <w:r w:rsidRPr="00033334">
        <w:t>b role of interest in Aboriginal and/or Torres Strait Islander primary health care and identify:</w:t>
      </w:r>
    </w:p>
    <w:p w:rsidR="00000000" w:rsidRPr="00033334" w:rsidP="00033334">
      <w:pPr>
        <w:pStyle w:val="ListBullet2"/>
      </w:pPr>
      <w:r w:rsidRPr="00033334">
        <w:t>what experience is required</w:t>
      </w:r>
    </w:p>
    <w:p w:rsidR="00000000" w:rsidRPr="00033334" w:rsidP="00033334">
      <w:pPr>
        <w:pStyle w:val="ListBullet2"/>
      </w:pPr>
      <w:r w:rsidRPr="00033334">
        <w:t>training generally required</w:t>
      </w:r>
    </w:p>
    <w:p w:rsidR="00000000" w:rsidRPr="00033334" w:rsidP="00033334">
      <w:pPr>
        <w:pStyle w:val="ListBullet"/>
      </w:pPr>
      <w:r w:rsidRPr="00033334">
        <w:t xml:space="preserve">during two work shifts, work within the scope of a support job role in an Aboriginal and/or </w:t>
      </w:r>
      <w:r w:rsidRPr="00033334">
        <w:t>Torres Strait Islander health service or centre and consistently:</w:t>
      </w:r>
    </w:p>
    <w:p w:rsidR="00000000" w:rsidRPr="00033334" w:rsidP="00033334">
      <w:pPr>
        <w:pStyle w:val="ListBullet2"/>
      </w:pPr>
      <w:r w:rsidRPr="00033334">
        <w:t>show respect for local community values, beliefs and gender roles</w:t>
      </w:r>
    </w:p>
    <w:p w:rsidR="00000000" w:rsidRPr="00033334" w:rsidP="00033334">
      <w:pPr>
        <w:pStyle w:val="ListBullet2"/>
      </w:pPr>
      <w:r w:rsidRPr="00033334">
        <w:t>communicate in culturally appropriate and safe ways</w:t>
      </w:r>
    </w:p>
    <w:p w:rsidR="00000000" w:rsidRPr="00033334" w:rsidP="00033334">
      <w:pPr>
        <w:pStyle w:val="ListBullet2"/>
      </w:pPr>
      <w:r w:rsidRPr="00033334">
        <w:t>maintain confidentiality of client information</w:t>
      </w:r>
    </w:p>
    <w:p w:rsidR="00000000" w:rsidRPr="00033334" w:rsidP="00033334">
      <w:pPr>
        <w:pStyle w:val="ListBullet2"/>
      </w:pPr>
      <w:r w:rsidRPr="00033334">
        <w:t xml:space="preserve">plan and organise daily </w:t>
      </w:r>
      <w:r w:rsidRPr="00033334">
        <w:t>work activities to complete allocated tasks within given timeframes and according to procedures</w:t>
      </w:r>
    </w:p>
    <w:p w:rsidR="00000000" w:rsidRPr="00033334" w:rsidP="00033334">
      <w:pPr>
        <w:pStyle w:val="ListBullet2"/>
      </w:pPr>
      <w:r w:rsidRPr="00033334">
        <w:t>seek advice and direction from a supervisor to clarify workplace instruction and information for work tasks.</w:t>
      </w:r>
    </w:p>
    <w:p w:rsidR="00000000" w:rsidRPr="00033334" w:rsidP="00033334">
      <w:pPr>
        <w:pStyle w:val="AllowPageBreak"/>
      </w:pPr>
    </w:p>
    <w:p w:rsidR="00000000" w:rsidRPr="00033334" w:rsidP="00033334">
      <w:pPr>
        <w:pStyle w:val="Heading1"/>
      </w:pPr>
      <w:bookmarkStart w:id="3" w:name="O_1279358"/>
      <w:bookmarkEnd w:id="3"/>
      <w:r w:rsidRPr="00033334">
        <w:t>Knowledge Evidence</w:t>
      </w:r>
    </w:p>
    <w:p w:rsidR="00000000" w:rsidRPr="00033334" w:rsidP="00484691">
      <w:pPr>
        <w:pStyle w:val="BodyText"/>
      </w:pPr>
      <w:r w:rsidRPr="00033334">
        <w:t xml:space="preserve">Demonstrated </w:t>
      </w:r>
      <w:r w:rsidRPr="00033334">
        <w:t>knowledge required to complete the tasks outlined in elements and performance criteria of this unit:</w:t>
      </w:r>
    </w:p>
    <w:p w:rsidR="00000000" w:rsidRPr="00033334" w:rsidP="00033334">
      <w:pPr>
        <w:pStyle w:val="ListBullet"/>
      </w:pPr>
      <w:r w:rsidRPr="00033334">
        <w:t>basic understanding of national and local historical factors that have affected the health and wellbeing of Aboriginal and/or Torres Strait Islander peopl</w:t>
      </w:r>
      <w:r w:rsidRPr="00033334">
        <w:t>es:</w:t>
      </w:r>
    </w:p>
    <w:p w:rsidR="00000000" w:rsidRPr="00033334" w:rsidP="00033334">
      <w:pPr>
        <w:pStyle w:val="ListBullet2"/>
      </w:pPr>
      <w:r w:rsidRPr="00033334">
        <w:t>effects of colonisation as experienced by Aboriginal and/or Torres Strait Islander people</w:t>
      </w:r>
    </w:p>
    <w:p w:rsidR="00000000" w:rsidRPr="00033334" w:rsidP="00033334">
      <w:pPr>
        <w:pStyle w:val="ListBullet2"/>
      </w:pPr>
      <w:r w:rsidRPr="00033334">
        <w:t>effects of historical and current government policies and legislation on Aboriginal and/or Torres Strait Islander communities, families and individuals</w:t>
      </w:r>
    </w:p>
    <w:p w:rsidR="00000000" w:rsidRPr="00033334" w:rsidP="00033334">
      <w:pPr>
        <w:pStyle w:val="ListBullet2"/>
      </w:pPr>
      <w:r w:rsidRPr="00033334">
        <w:t>other historical issues faced by Aboriginal and/or Torres Strait Islander people:</w:t>
      </w:r>
    </w:p>
    <w:p w:rsidR="00000000" w:rsidRPr="00033334" w:rsidP="00033334">
      <w:pPr>
        <w:pStyle w:val="ListBullet3"/>
      </w:pPr>
      <w:r w:rsidRPr="00033334">
        <w:t>dilemmas about acknowledging or denying Aboriginality</w:t>
      </w:r>
    </w:p>
    <w:p w:rsidR="00000000" w:rsidRPr="00033334" w:rsidP="00033334">
      <w:pPr>
        <w:pStyle w:val="ListBullet3"/>
      </w:pPr>
      <w:r w:rsidRPr="00033334">
        <w:t>systematic racism</w:t>
      </w:r>
    </w:p>
    <w:p w:rsidR="00000000" w:rsidRPr="00033334" w:rsidP="00033334">
      <w:pPr>
        <w:pStyle w:val="ListBullet3"/>
      </w:pPr>
      <w:r w:rsidRPr="00033334">
        <w:t>breakdown of social structures that support health</w:t>
      </w:r>
    </w:p>
    <w:p w:rsidR="00000000" w:rsidRPr="00033334" w:rsidP="00033334">
      <w:pPr>
        <w:pStyle w:val="ListBullet"/>
      </w:pPr>
      <w:r w:rsidRPr="00033334">
        <w:t>snapshot timelines in the history of Aboriginal M</w:t>
      </w:r>
      <w:r w:rsidRPr="00033334">
        <w:t>edical Services (AMS) and Community Controlled Aboriginal Health Services, why these services were initiated, and how they have benefited health service provision and community health</w:t>
      </w:r>
    </w:p>
    <w:p w:rsidR="00000000" w:rsidRPr="00033334" w:rsidP="00033334">
      <w:pPr>
        <w:pStyle w:val="ListBullet"/>
      </w:pPr>
      <w:r w:rsidRPr="00033334">
        <w:t>overview knowledge of the social structures, beliefs and values of the t</w:t>
      </w:r>
      <w:r w:rsidRPr="00033334">
        <w:t>raditional and contemporary local Aboriginal and/or Torres Strait Islander community</w:t>
      </w:r>
    </w:p>
    <w:p w:rsidR="00000000" w:rsidRPr="00033334" w:rsidP="00033334">
      <w:pPr>
        <w:pStyle w:val="ListBullet"/>
      </w:pPr>
      <w:r w:rsidRPr="00033334">
        <w:t>traditional and contemporary gender roles and the changing nature of these</w:t>
      </w:r>
    </w:p>
    <w:p w:rsidR="00000000" w:rsidRPr="00033334" w:rsidP="00033334">
      <w:pPr>
        <w:pStyle w:val="ListBullet"/>
      </w:pPr>
      <w:r w:rsidRPr="00033334">
        <w:t>social, economic and environmental factor</w:t>
      </w:r>
      <w:r w:rsidRPr="00033334">
        <w:t>s that affect Aboriginal and/or Torres Strait Islander health:</w:t>
      </w:r>
    </w:p>
    <w:p w:rsidR="00000000" w:rsidRPr="00033334" w:rsidP="00033334">
      <w:pPr>
        <w:pStyle w:val="ListBullet2"/>
      </w:pPr>
      <w:r w:rsidRPr="00033334">
        <w:t>environmental conditions:</w:t>
      </w:r>
    </w:p>
    <w:p w:rsidR="00000000" w:rsidRPr="00033334" w:rsidP="00033334">
      <w:pPr>
        <w:pStyle w:val="ListBullet3"/>
      </w:pPr>
      <w:r w:rsidRPr="00033334">
        <w:t>access to services and utilities</w:t>
      </w:r>
    </w:p>
    <w:p w:rsidR="00000000" w:rsidRPr="00033334" w:rsidP="00033334">
      <w:pPr>
        <w:pStyle w:val="ListBullet3"/>
      </w:pPr>
      <w:r w:rsidRPr="00033334">
        <w:t>clean water availability</w:t>
      </w:r>
    </w:p>
    <w:p w:rsidR="00000000" w:rsidRPr="00033334" w:rsidP="00033334">
      <w:pPr>
        <w:pStyle w:val="ListBullet3"/>
      </w:pPr>
      <w:r w:rsidRPr="00033334">
        <w:t xml:space="preserve">community hygiene </w:t>
      </w:r>
    </w:p>
    <w:p w:rsidR="00000000" w:rsidRPr="00033334" w:rsidP="00033334">
      <w:pPr>
        <w:pStyle w:val="ListBullet3"/>
      </w:pPr>
      <w:r w:rsidRPr="00033334">
        <w:t>food security and affordability</w:t>
      </w:r>
    </w:p>
    <w:p w:rsidR="00000000" w:rsidRPr="00033334" w:rsidP="00033334">
      <w:pPr>
        <w:pStyle w:val="ListBullet3"/>
      </w:pPr>
      <w:r w:rsidRPr="00033334">
        <w:t>housing inadequacies including design, construction, ser</w:t>
      </w:r>
      <w:r w:rsidRPr="00033334">
        <w:t>vices and overcrowding</w:t>
      </w:r>
    </w:p>
    <w:p w:rsidR="00000000" w:rsidRPr="00033334" w:rsidP="00033334">
      <w:pPr>
        <w:pStyle w:val="ListBullet2"/>
      </w:pPr>
      <w:r w:rsidRPr="00033334">
        <w:t>national and local socio-economic and political factors that continue to disadvantage individuals and communities</w:t>
      </w:r>
    </w:p>
    <w:p w:rsidR="00000000" w:rsidRPr="00033334" w:rsidP="00033334">
      <w:pPr>
        <w:pStyle w:val="ListBullet"/>
      </w:pPr>
      <w:r w:rsidRPr="00033334">
        <w:t>the importance of cultural safety in Aboriginal and/or Torres Strait Islander health service provision, and:</w:t>
      </w:r>
    </w:p>
    <w:p w:rsidR="00000000" w:rsidRPr="00033334" w:rsidP="00033334">
      <w:pPr>
        <w:pStyle w:val="ListBullet2"/>
      </w:pPr>
      <w:r w:rsidRPr="00033334">
        <w:t>cultural safety protocols that apply generally and within the local community</w:t>
      </w:r>
    </w:p>
    <w:p w:rsidR="00000000" w:rsidRPr="00033334" w:rsidP="00033334">
      <w:pPr>
        <w:pStyle w:val="ListBullet2"/>
      </w:pPr>
      <w:r w:rsidRPr="00033334">
        <w:t>practical ways that cultural safety can be provided</w:t>
      </w:r>
    </w:p>
    <w:p w:rsidR="00000000" w:rsidRPr="00033334" w:rsidP="00033334">
      <w:pPr>
        <w:pStyle w:val="ListBullet2"/>
      </w:pPr>
      <w:r w:rsidRPr="00033334">
        <w:t>cultural protocols for written and oral communications with individuals and community groups, generally and within the local c</w:t>
      </w:r>
      <w:r w:rsidRPr="00033334">
        <w:t>ommunity</w:t>
      </w:r>
    </w:p>
    <w:p w:rsidR="00000000" w:rsidRPr="00033334" w:rsidP="00033334">
      <w:pPr>
        <w:pStyle w:val="ListBullet"/>
      </w:pPr>
      <w:r w:rsidRPr="00033334">
        <w:t>obligations to protect the privacy of client and community information, and the contents of organisational policies and procedures for maintaining confidentiality</w:t>
      </w:r>
    </w:p>
    <w:p w:rsidR="00000000" w:rsidRPr="00033334" w:rsidP="00033334">
      <w:pPr>
        <w:pStyle w:val="ListBullet"/>
      </w:pPr>
      <w:r w:rsidRPr="00033334">
        <w:t>purpose, scope and boundaries of own role in supporting the provision of health car</w:t>
      </w:r>
      <w:r w:rsidRPr="00033334">
        <w:t>e, and lines of supervision</w:t>
      </w:r>
    </w:p>
    <w:p w:rsidR="00000000" w:rsidRPr="00033334" w:rsidP="00033334">
      <w:pPr>
        <w:pStyle w:val="ListBullet"/>
      </w:pPr>
      <w:r w:rsidRPr="00033334">
        <w:t>general role boundaries and responsibilities for key primary health care workers in Aboriginal and/or Torres Strait Islander health services and centres:</w:t>
      </w:r>
    </w:p>
    <w:p w:rsidR="00000000" w:rsidRPr="00033334" w:rsidP="00033334">
      <w:pPr>
        <w:pStyle w:val="ListBullet2"/>
      </w:pPr>
      <w:r w:rsidRPr="00033334">
        <w:t>Aboriginal and/or Torres Strait Islander health workers</w:t>
      </w:r>
    </w:p>
    <w:p w:rsidR="00000000" w:rsidRPr="00033334" w:rsidP="00033334">
      <w:pPr>
        <w:pStyle w:val="ListBullet2"/>
      </w:pPr>
      <w:r w:rsidRPr="00033334">
        <w:t>Aboriginal and/or Torres Strait Islander health practitioners</w:t>
      </w:r>
    </w:p>
    <w:p w:rsidR="00000000" w:rsidRPr="00033334" w:rsidP="00033334">
      <w:pPr>
        <w:pStyle w:val="ListBullet2"/>
      </w:pPr>
      <w:r w:rsidRPr="00033334">
        <w:t>other members that typically form a multidisciplinary primary health care team and how team structure can vary according to location and services provided</w:t>
      </w:r>
    </w:p>
    <w:p w:rsidR="00000000" w:rsidRPr="00033334" w:rsidP="00033334">
      <w:pPr>
        <w:pStyle w:val="ListBullet"/>
      </w:pPr>
      <w:r w:rsidRPr="00033334">
        <w:t>organisational structure, key staff me</w:t>
      </w:r>
      <w:r w:rsidRPr="00033334">
        <w:t>mbers and their roles, and reporting structure for own role</w:t>
      </w:r>
    </w:p>
    <w:p w:rsidR="00000000" w:rsidRPr="00033334" w:rsidP="00033334">
      <w:pPr>
        <w:pStyle w:val="ListBullet"/>
      </w:pPr>
      <w:r w:rsidRPr="00033334">
        <w:t xml:space="preserve">services typically provided by an Aboriginal and/or Torres Strait Islander primary health care service, including treatment and clinical care for illnesses, preventative care (population health), </w:t>
      </w:r>
      <w:r w:rsidRPr="00033334">
        <w:t>referral and support services, health education and promotion, advocacy and community development</w:t>
      </w:r>
    </w:p>
    <w:p w:rsidR="00000000" w:rsidRPr="00033334" w:rsidP="00033334">
      <w:pPr>
        <w:pStyle w:val="ListBullet"/>
      </w:pPr>
      <w:r w:rsidRPr="00033334">
        <w:t>documents, forms and procedures typically used by those in support roles</w:t>
      </w:r>
    </w:p>
    <w:p w:rsidR="00000000" w:rsidRPr="00033334" w:rsidP="00033334">
      <w:pPr>
        <w:pStyle w:val="ListBullet"/>
      </w:pPr>
      <w:r w:rsidRPr="00033334">
        <w:t>general workplace standards and organisational requirements for clothing and footwear</w:t>
      </w:r>
    </w:p>
    <w:p w:rsidR="00000000" w:rsidRPr="00033334" w:rsidP="00033334">
      <w:pPr>
        <w:pStyle w:val="ListBullet"/>
      </w:pPr>
      <w:r w:rsidRPr="00033334">
        <w:t>options for learning, and skill and knowledge development and the effectiveness of:</w:t>
      </w:r>
    </w:p>
    <w:p w:rsidR="00000000" w:rsidRPr="00033334" w:rsidP="00033334">
      <w:pPr>
        <w:pStyle w:val="ListBullet2"/>
      </w:pPr>
      <w:r w:rsidRPr="00033334">
        <w:t>formal training leading to certification</w:t>
      </w:r>
    </w:p>
    <w:p w:rsidR="00000000" w:rsidRPr="00033334" w:rsidP="00033334">
      <w:pPr>
        <w:pStyle w:val="ListBullet2"/>
      </w:pPr>
      <w:r w:rsidRPr="00033334">
        <w:t>short courses, workshops and conferences</w:t>
      </w:r>
    </w:p>
    <w:p w:rsidR="00000000" w:rsidRPr="00033334" w:rsidP="00033334">
      <w:pPr>
        <w:pStyle w:val="ListBullet2"/>
      </w:pPr>
      <w:r w:rsidRPr="00033334">
        <w:t>on-the-job training</w:t>
      </w:r>
    </w:p>
    <w:p w:rsidR="00000000" w:rsidRPr="00033334" w:rsidP="00033334">
      <w:pPr>
        <w:pStyle w:val="ListBullet2"/>
      </w:pPr>
      <w:r w:rsidRPr="00033334">
        <w:t>learning by observation and through informal discussions with superv</w:t>
      </w:r>
      <w:r w:rsidRPr="00033334">
        <w:t>isor and team members.</w:t>
      </w:r>
    </w:p>
    <w:p w:rsidR="00000000" w:rsidRPr="00033334" w:rsidP="00033334">
      <w:pPr>
        <w:pStyle w:val="AllowPageBreak"/>
      </w:pPr>
    </w:p>
    <w:p w:rsidR="00000000" w:rsidRPr="00033334" w:rsidP="00033334">
      <w:pPr>
        <w:pStyle w:val="Heading1"/>
      </w:pPr>
      <w:bookmarkStart w:id="4" w:name="O_1279357"/>
      <w:bookmarkEnd w:id="4"/>
      <w:r w:rsidRPr="00033334">
        <w:t>Assessment Conditions</w:t>
      </w:r>
    </w:p>
    <w:p w:rsidR="00000000" w:rsidRPr="00033334" w:rsidP="00484691">
      <w:pPr>
        <w:pStyle w:val="BodyText"/>
      </w:pPr>
      <w:r w:rsidRPr="00033334">
        <w:t>Skills must be demonstrated in a health service workplace within a multidisciplinary primary health care team.</w:t>
      </w:r>
    </w:p>
    <w:p w:rsidR="00000000" w:rsidRPr="00033334" w:rsidP="00484691">
      <w:pPr>
        <w:pStyle w:val="BodyText"/>
      </w:pPr>
      <w:r w:rsidRPr="00033334">
        <w:t>Evidence of performance must be gathered:</w:t>
      </w:r>
    </w:p>
    <w:p w:rsidR="00000000" w:rsidRPr="00033334" w:rsidP="00033334">
      <w:pPr>
        <w:pStyle w:val="ListBullet"/>
      </w:pPr>
      <w:r w:rsidRPr="00033334">
        <w:t>during on-the-job assessments in the workplace under live conditions while interacting with Aboriginal and/or Torres Strait Islander people, or</w:t>
      </w:r>
    </w:p>
    <w:p w:rsidR="00000000" w:rsidRPr="00033334" w:rsidP="00033334">
      <w:pPr>
        <w:pStyle w:val="ListBullet"/>
      </w:pPr>
      <w:r w:rsidRPr="00033334">
        <w:t>during off-the-job assessments in the workplace, not under live conditions, using simulated activities while int</w:t>
      </w:r>
      <w:r w:rsidRPr="00033334">
        <w:t>eracting with Aboriginal and/or Torres Strait Islander people.</w:t>
      </w:r>
    </w:p>
    <w:p w:rsidR="00000000" w:rsidRPr="00033334" w:rsidP="00484691">
      <w:pPr>
        <w:pStyle w:val="BodyText"/>
      </w:pPr>
      <w:r w:rsidRPr="00033334">
        <w:t>Evidence of workplace performance can be gathered and reported through third party report processes. (Refer to the Companion Volume Implementation Guide for information on third party reporting</w:t>
      </w:r>
      <w:r w:rsidRPr="00033334">
        <w:t>.)</w:t>
      </w:r>
    </w:p>
    <w:p w:rsidR="00000000" w:rsidRPr="00033334" w:rsidP="00484691">
      <w:pPr>
        <w:pStyle w:val="BodyText"/>
      </w:pPr>
      <w:r w:rsidRPr="00033334">
        <w:t>Evidence can be supplemented by assessments in a simulated workplace environment using simulated activities, scenarios or case studies only when:</w:t>
      </w:r>
    </w:p>
    <w:p w:rsidR="00000000" w:rsidRPr="00033334" w:rsidP="00033334">
      <w:pPr>
        <w:pStyle w:val="ListBullet"/>
      </w:pPr>
      <w:r w:rsidRPr="00033334">
        <w:t>the full range of situations covered by the unit cannot be provided in the individual’s workplace, or</w:t>
      </w:r>
    </w:p>
    <w:p w:rsidR="00000000" w:rsidRPr="00033334" w:rsidP="00033334">
      <w:pPr>
        <w:pStyle w:val="ListBullet"/>
      </w:pPr>
      <w:r w:rsidRPr="00033334">
        <w:t>situ</w:t>
      </w:r>
      <w:r w:rsidRPr="00033334">
        <w:t>ations covered by the unit occur only rarely in the individual’s workplace.</w:t>
      </w:r>
    </w:p>
    <w:p w:rsidR="00000000" w:rsidRPr="00033334" w:rsidP="00484691">
      <w:pPr>
        <w:pStyle w:val="BodyText"/>
      </w:pPr>
      <w:r w:rsidRPr="00033334">
        <w:t>Assessment must ensure the use of:</w:t>
      </w:r>
    </w:p>
    <w:p w:rsidR="00000000" w:rsidRPr="00033334" w:rsidP="00033334">
      <w:pPr>
        <w:pStyle w:val="ListBullet"/>
      </w:pPr>
      <w:r w:rsidRPr="00033334">
        <w:t>forms and basic template reports</w:t>
      </w:r>
    </w:p>
    <w:p w:rsidR="00000000" w:rsidRPr="00033334" w:rsidP="00033334">
      <w:pPr>
        <w:pStyle w:val="ListBullet"/>
      </w:pPr>
      <w:r w:rsidRPr="00033334">
        <w:t>organisational standard operating procedures for tasks relevant to those who work in primary health support rol</w:t>
      </w:r>
      <w:r w:rsidRPr="00033334">
        <w:t>es</w:t>
      </w:r>
    </w:p>
    <w:p w:rsidR="00000000" w:rsidRPr="00033334" w:rsidP="00033334">
      <w:pPr>
        <w:pStyle w:val="ListBullet"/>
      </w:pPr>
      <w:r w:rsidRPr="00033334">
        <w:t>organisational policies and procedures for maintaining confidentiality of individual and community information.</w:t>
      </w:r>
    </w:p>
    <w:p w:rsidR="00000000" w:rsidRPr="00033334" w:rsidP="00484691">
      <w:pPr>
        <w:pStyle w:val="BodyText"/>
      </w:pPr>
      <w:r w:rsidRPr="00033334">
        <w:t>Assessors must satisfy the Standards for Registered Training Organisations requirements for assessors, and:</w:t>
      </w:r>
    </w:p>
    <w:p w:rsidR="00000000" w:rsidRPr="00033334" w:rsidP="00033334">
      <w:pPr>
        <w:pStyle w:val="ListBullet"/>
      </w:pPr>
      <w:r w:rsidRPr="00033334">
        <w:t>be an Aboriginal and/or Torres S</w:t>
      </w:r>
      <w:r w:rsidRPr="00033334">
        <w:t>trait Islander person who has applied the skills and knowledge covered in this unit of competency through experience working as an Aboriginal and/or Torres Strait Islander health worker or practitioner, or</w:t>
      </w:r>
    </w:p>
    <w:p w:rsidR="00000000" w:rsidRPr="00033334" w:rsidP="00033334">
      <w:pPr>
        <w:pStyle w:val="ListBullet"/>
      </w:pPr>
      <w:r w:rsidRPr="00033334">
        <w:t>be a registered health practitioner with experienc</w:t>
      </w:r>
      <w:r w:rsidRPr="00033334">
        <w:t>e relevant to this unit of competency and be accompanied by, or have assessments validated by, an Aboriginal and/or Torres Strait Islander person.</w:t>
      </w:r>
    </w:p>
    <w:p w:rsidR="00000000" w:rsidRPr="00033334" w:rsidP="00033334">
      <w:pPr>
        <w:pStyle w:val="AllowPageBreak"/>
      </w:pPr>
    </w:p>
    <w:p w:rsidR="00000000" w:rsidRPr="00033334" w:rsidP="00033334">
      <w:pPr>
        <w:pStyle w:val="Heading1"/>
      </w:pPr>
      <w:bookmarkStart w:id="5" w:name="O_1279355"/>
      <w:bookmarkEnd w:id="5"/>
      <w:r w:rsidRPr="00033334">
        <w:t>Links</w:t>
      </w:r>
    </w:p>
    <w:p w:rsidR="00000000" w:rsidRPr="00033334" w:rsidP="00484691">
      <w:pPr>
        <w:pStyle w:val="BodyText"/>
      </w:pPr>
      <w:r w:rsidRPr="000333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C047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33334" w:rsidP="00033334"/>
    <w:sectPr w:rsidSect="000333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3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334" w:rsidRPr="00484691" w:rsidP="004846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3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691" w:rsidP="000333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4691" w:rsidP="000333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84691" w:rsidP="000333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3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6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3334" w:rsidRPr="00484691" w:rsidP="004846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3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691" w:rsidRPr="002D2AF8" w:rsidP="000333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HLTAWOR001 Work in an Aboriginal and/or Torres Strait Islander health support role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84691" w:rsidP="000333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1A9D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7255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D8CA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3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33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33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33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33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33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33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33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33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33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33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3334"/>
  </w:style>
  <w:style w:type="character" w:customStyle="1" w:styleId="Heading1Char">
    <w:name w:val="Heading 1 Char"/>
    <w:basedOn w:val="DefaultParagraphFont"/>
    <w:link w:val="Heading1"/>
    <w:rsid w:val="000333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33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33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333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333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33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33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3333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333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33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33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3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3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3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3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33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33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33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33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33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33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33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33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33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33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33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33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33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3334"/>
    <w:rPr>
      <w:b/>
      <w:spacing w:val="0"/>
    </w:rPr>
  </w:style>
  <w:style w:type="paragraph" w:customStyle="1" w:styleId="SuperTitle">
    <w:name w:val="SuperTitle"/>
    <w:basedOn w:val="Title"/>
    <w:rsid w:val="000333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33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33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33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33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33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33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33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33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33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33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33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3334"/>
    <w:rPr>
      <w:i/>
    </w:rPr>
  </w:style>
  <w:style w:type="paragraph" w:styleId="Caption">
    <w:name w:val="caption"/>
    <w:basedOn w:val="BodyText"/>
    <w:next w:val="Normal"/>
    <w:qFormat/>
    <w:rsid w:val="000333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33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33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3334"/>
  </w:style>
  <w:style w:type="paragraph" w:styleId="TableofFigures">
    <w:name w:val="table of figures"/>
    <w:basedOn w:val="Normal"/>
    <w:next w:val="Normal"/>
    <w:semiHidden/>
    <w:rsid w:val="000333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333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33334"/>
    <w:rPr>
      <w:rFonts w:ascii="Wingdings" w:hAnsi="Wingdings"/>
    </w:rPr>
  </w:style>
  <w:style w:type="paragraph" w:customStyle="1" w:styleId="TableHeading">
    <w:name w:val="Table Heading"/>
    <w:basedOn w:val="HeadingBase"/>
    <w:rsid w:val="000333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3334"/>
    <w:rPr>
      <w:color w:val="0033CC"/>
      <w:u w:val="none"/>
    </w:rPr>
  </w:style>
  <w:style w:type="paragraph" w:customStyle="1" w:styleId="BodyTextRight">
    <w:name w:val="Body Text Right"/>
    <w:basedOn w:val="BodyText"/>
    <w:rsid w:val="000333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33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333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33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33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33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3334"/>
    <w:rPr>
      <w:sz w:val="32"/>
    </w:rPr>
  </w:style>
  <w:style w:type="paragraph" w:customStyle="1" w:styleId="HeadingProcedure">
    <w:name w:val="Heading Procedure"/>
    <w:basedOn w:val="HeadingBase"/>
    <w:next w:val="Normal"/>
    <w:rsid w:val="000333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3334"/>
    <w:pPr>
      <w:spacing w:before="60" w:after="60"/>
    </w:pPr>
  </w:style>
  <w:style w:type="paragraph" w:styleId="ListContinue">
    <w:name w:val="List Continue"/>
    <w:basedOn w:val="List"/>
    <w:rsid w:val="00033334"/>
    <w:pPr>
      <w:ind w:firstLine="0"/>
    </w:pPr>
  </w:style>
  <w:style w:type="paragraph" w:customStyle="1" w:styleId="ListNote">
    <w:name w:val="List Note"/>
    <w:basedOn w:val="List"/>
    <w:rsid w:val="000333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33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33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3334"/>
    <w:rPr>
      <w:rFonts w:ascii="Courier New" w:hAnsi="Courier New"/>
    </w:rPr>
  </w:style>
  <w:style w:type="paragraph" w:customStyle="1" w:styleId="NoteBullet">
    <w:name w:val="Note Bullet"/>
    <w:basedOn w:val="Note"/>
    <w:rsid w:val="000333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33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33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33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333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333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33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3334"/>
    <w:rPr>
      <w:b/>
      <w:smallCaps/>
    </w:rPr>
  </w:style>
  <w:style w:type="paragraph" w:customStyle="1" w:styleId="TableListNumber">
    <w:name w:val="Table List Number"/>
    <w:basedOn w:val="ListNumber"/>
    <w:rsid w:val="000333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33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3334"/>
    <w:pPr>
      <w:numPr>
        <w:numId w:val="10"/>
      </w:numPr>
    </w:pPr>
  </w:style>
  <w:style w:type="paragraph" w:customStyle="1" w:styleId="ListAlpha2">
    <w:name w:val="List Alpha 2"/>
    <w:basedOn w:val="List2"/>
    <w:rsid w:val="00033334"/>
    <w:pPr>
      <w:numPr>
        <w:numId w:val="9"/>
      </w:numPr>
    </w:pPr>
  </w:style>
  <w:style w:type="paragraph" w:styleId="List2">
    <w:name w:val="List 2"/>
    <w:basedOn w:val="BodyText"/>
    <w:rsid w:val="000333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33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33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333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3333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33334"/>
    <w:pPr>
      <w:numPr>
        <w:numId w:val="5"/>
      </w:numPr>
    </w:pPr>
  </w:style>
  <w:style w:type="paragraph" w:styleId="ListContinue2">
    <w:name w:val="List Continue 2"/>
    <w:basedOn w:val="List2"/>
    <w:rsid w:val="00033334"/>
    <w:pPr>
      <w:ind w:firstLine="0"/>
    </w:pPr>
  </w:style>
  <w:style w:type="paragraph" w:styleId="ListContinue3">
    <w:name w:val="List Continue 3"/>
    <w:basedOn w:val="List3"/>
    <w:rsid w:val="00033334"/>
    <w:pPr>
      <w:ind w:left="1021" w:firstLine="0"/>
    </w:pPr>
  </w:style>
  <w:style w:type="paragraph" w:styleId="ListContinue4">
    <w:name w:val="List Continue 4"/>
    <w:basedOn w:val="List4"/>
    <w:rsid w:val="00033334"/>
    <w:pPr>
      <w:ind w:firstLine="0"/>
    </w:pPr>
  </w:style>
  <w:style w:type="paragraph" w:styleId="ListContinue5">
    <w:name w:val="List Continue 5"/>
    <w:basedOn w:val="List5"/>
    <w:rsid w:val="00033334"/>
    <w:pPr>
      <w:ind w:firstLine="0"/>
    </w:pPr>
  </w:style>
  <w:style w:type="paragraph" w:styleId="ListNumber3">
    <w:name w:val="List Number 3"/>
    <w:basedOn w:val="List3"/>
    <w:rsid w:val="00033334"/>
    <w:pPr>
      <w:numPr>
        <w:numId w:val="6"/>
      </w:numPr>
    </w:pPr>
  </w:style>
  <w:style w:type="paragraph" w:styleId="ListNumber4">
    <w:name w:val="List Number 4"/>
    <w:basedOn w:val="List4"/>
    <w:rsid w:val="00033334"/>
    <w:pPr>
      <w:numPr>
        <w:numId w:val="7"/>
      </w:numPr>
    </w:pPr>
  </w:style>
  <w:style w:type="paragraph" w:styleId="ListNumber5">
    <w:name w:val="List Number 5"/>
    <w:basedOn w:val="List5"/>
    <w:rsid w:val="00033334"/>
    <w:pPr>
      <w:numPr>
        <w:numId w:val="8"/>
      </w:numPr>
    </w:pPr>
  </w:style>
  <w:style w:type="paragraph" w:styleId="BlockText">
    <w:name w:val="Block Text"/>
    <w:basedOn w:val="Normal"/>
    <w:rsid w:val="000333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33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3334"/>
    <w:rPr>
      <w:sz w:val="16"/>
      <w:vertAlign w:val="superscript"/>
    </w:rPr>
  </w:style>
  <w:style w:type="character" w:customStyle="1" w:styleId="Symbols">
    <w:name w:val="Symbols"/>
    <w:basedOn w:val="DefaultParagraphFont"/>
    <w:rsid w:val="00033334"/>
    <w:rPr>
      <w:rFonts w:ascii="Symbol" w:hAnsi="Symbol"/>
    </w:rPr>
  </w:style>
  <w:style w:type="character" w:customStyle="1" w:styleId="MenuOptions">
    <w:name w:val="Menu Options"/>
    <w:basedOn w:val="DefaultParagraphFont"/>
    <w:rsid w:val="000333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3334"/>
    <w:rPr>
      <w:b/>
    </w:rPr>
  </w:style>
  <w:style w:type="character" w:customStyle="1" w:styleId="Underlined">
    <w:name w:val="Underlined"/>
    <w:basedOn w:val="DefaultParagraphFont"/>
    <w:rsid w:val="00033334"/>
    <w:rPr>
      <w:u w:val="single"/>
    </w:rPr>
  </w:style>
  <w:style w:type="paragraph" w:customStyle="1" w:styleId="TableBodyTextRight">
    <w:name w:val="Table Body Text Right"/>
    <w:basedOn w:val="TableBodyText"/>
    <w:rsid w:val="000333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3334"/>
    <w:rPr>
      <w:sz w:val="18"/>
    </w:rPr>
  </w:style>
  <w:style w:type="paragraph" w:customStyle="1" w:styleId="BodySmallRight">
    <w:name w:val="Body Small Right"/>
    <w:basedOn w:val="BodyTextRight"/>
    <w:rsid w:val="00033334"/>
    <w:rPr>
      <w:sz w:val="18"/>
      <w:szCs w:val="18"/>
    </w:rPr>
  </w:style>
  <w:style w:type="paragraph" w:customStyle="1" w:styleId="MarginEdition">
    <w:name w:val="Margin Edition"/>
    <w:basedOn w:val="MarginNote"/>
    <w:rsid w:val="000333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3334"/>
    <w:rPr>
      <w:sz w:val="2"/>
      <w:szCs w:val="2"/>
    </w:rPr>
  </w:style>
  <w:style w:type="character" w:customStyle="1" w:styleId="Small">
    <w:name w:val="Small"/>
    <w:basedOn w:val="DefaultParagraphFont"/>
    <w:rsid w:val="00033334"/>
    <w:rPr>
      <w:sz w:val="16"/>
    </w:rPr>
  </w:style>
  <w:style w:type="paragraph" w:customStyle="1" w:styleId="WideTable">
    <w:name w:val="Wide Table"/>
    <w:basedOn w:val="Normal"/>
    <w:rsid w:val="000333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3334"/>
  </w:style>
  <w:style w:type="paragraph" w:styleId="Quote">
    <w:name w:val="Quote"/>
    <w:basedOn w:val="Heading1"/>
    <w:link w:val="QuoteChar"/>
    <w:qFormat/>
    <w:rsid w:val="000333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33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3334"/>
    <w:pPr>
      <w:pageBreakBefore/>
    </w:pPr>
  </w:style>
  <w:style w:type="paragraph" w:customStyle="1" w:styleId="Border">
    <w:name w:val="Border"/>
    <w:basedOn w:val="Normal"/>
    <w:qFormat/>
    <w:rsid w:val="000333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33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3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3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33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33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33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33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33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3334"/>
    <w:rPr>
      <w:u w:val="single"/>
    </w:rPr>
  </w:style>
  <w:style w:type="character" w:customStyle="1" w:styleId="BoldandItalics">
    <w:name w:val="Bold and Italics"/>
    <w:qFormat/>
    <w:rsid w:val="00033334"/>
    <w:rPr>
      <w:b/>
      <w:i/>
      <w:u w:val="none"/>
    </w:rPr>
  </w:style>
  <w:style w:type="paragraph" w:styleId="BalloonText">
    <w:name w:val="Balloon Text"/>
    <w:basedOn w:val="Normal"/>
    <w:link w:val="BalloonTextChar"/>
    <w:rsid w:val="000333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33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33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33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33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33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3334"/>
    <w:pPr>
      <w:spacing w:before="0" w:after="0"/>
    </w:pPr>
  </w:style>
  <w:style w:type="paragraph" w:customStyle="1" w:styleId="BodyTextBold">
    <w:name w:val="Body Text Bold"/>
    <w:basedOn w:val="BodyText"/>
    <w:qFormat/>
    <w:rsid w:val="00033334"/>
    <w:rPr>
      <w:b/>
    </w:rPr>
  </w:style>
  <w:style w:type="character" w:styleId="Hyperlink">
    <w:name w:val="Hyperlink"/>
    <w:basedOn w:val="DefaultParagraphFont"/>
    <w:uiPriority w:val="99"/>
    <w:unhideWhenUsed/>
    <w:rsid w:val="004846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1038</Words>
  <Characters>6698</Characters>
  <Application>Microsoft Office Word</Application>
  <DocSecurity>0</DocSecurity>
  <Lines>139</Lines>
  <Paragraphs>93</Paragraphs>
  <ScaleCrop>false</ScaleCrop>
  <Company>Author-it Software Corporation Ltd.</Company>
  <LinksUpToDate>false</LinksUpToDate>
  <CharactersWithSpaces>7643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HLTAWOR001 Work in an Aboriginal and/or Torres Strait Islander health support role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2023-07-01T04:14:00Z</dcterms:created>
  <dcterms:modified xsi:type="dcterms:W3CDTF">2023-07-01T04:14:00Z</dcterms:modified>
</cp:coreProperties>
</file>