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677" w:rsidP="00C47677">
      <w:pPr>
        <w:pStyle w:val="Title"/>
      </w:pPr>
      <w:r>
        <w:fldChar w:fldCharType="begin"/>
      </w:r>
      <w:r>
        <w:instrText xml:space="preserve"> TITLE   \* MERGEFORMAT </w:instrText>
      </w:r>
      <w:r>
        <w:fldChar w:fldCharType="separate"/>
      </w:r>
      <w:r>
        <w:t>HLTAUD006 Remove cerumen</w:t>
      </w:r>
      <w:r>
        <w:fldChar w:fldCharType="end"/>
      </w:r>
    </w:p>
    <w:p w:rsidR="00C47677" w:rsidP="00C47677">
      <w:pPr>
        <w:pStyle w:val="Version"/>
        <w:sectPr w:rsidSect="00EF71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1F6" w:rsidP="00EF71F6">
      <w:pPr>
        <w:pStyle w:val="SuperHeading"/>
      </w:pPr>
      <w:r w:rsidRPr="00EF71F6">
        <w:t>HLTAUD006 Remove cerumen</w:t>
      </w:r>
    </w:p>
    <w:p w:rsidR="00000000" w:rsidRPr="00EF71F6" w:rsidP="00EF71F6">
      <w:pPr>
        <w:pStyle w:val="Heading1"/>
      </w:pPr>
      <w:bookmarkStart w:id="1" w:name="O_656149"/>
      <w:bookmarkEnd w:id="1"/>
      <w:r w:rsidRPr="00EF71F6">
        <w:t>Modification History</w:t>
      </w:r>
    </w:p>
    <w:tbl>
      <w:tblPr>
        <w:tblW w:w="0" w:type="auto"/>
        <w:tblLayout w:type="fixed"/>
        <w:tblCellMar>
          <w:left w:w="62" w:type="dxa"/>
          <w:right w:w="62" w:type="dxa"/>
        </w:tblCellMar>
        <w:tblLook w:val="0000"/>
      </w:tblPr>
      <w:tblGrid>
        <w:gridCol w:w="2790"/>
        <w:gridCol w:w="6344"/>
      </w:tblGrid>
      <w:tr w:rsidTr="00EF71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1F6" w:rsidP="00EF71F6">
            <w:pPr>
              <w:pStyle w:val="BodyText"/>
            </w:pPr>
            <w:r w:rsidRPr="00EF71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1F6">
            <w:pPr>
              <w:pStyle w:val="BodyText"/>
              <w:rPr>
                <w:lang w:val="en-NZ"/>
              </w:rPr>
            </w:pPr>
            <w:r w:rsidRPr="00EF71F6">
              <w:rPr>
                <w:rStyle w:val="SpecialBold"/>
              </w:rPr>
              <w:t>Comments</w:t>
            </w:r>
          </w:p>
        </w:tc>
      </w:tr>
      <w:tr w:rsidTr="00EF71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1F6">
            <w:pPr>
              <w:pStyle w:val="BodyText"/>
              <w:rPr>
                <w:lang w:val="en-NZ"/>
              </w:rPr>
            </w:pPr>
            <w:r w:rsidRPr="00EF71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1F6" w:rsidP="00EF71F6">
            <w:pPr>
              <w:pStyle w:val="BodyText"/>
            </w:pPr>
            <w:r w:rsidRPr="00EF71F6">
              <w:t xml:space="preserve">This version was released in </w:t>
            </w:r>
            <w:r w:rsidRPr="00EF71F6">
              <w:rPr>
                <w:rStyle w:val="Emphasis"/>
              </w:rPr>
              <w:t>HLT Health Training Package release 2.0</w:t>
            </w:r>
            <w:r w:rsidRPr="00EF71F6">
              <w:t xml:space="preserve"> and meets the requirements of the 2012 Standards for Training Packages.</w:t>
            </w:r>
          </w:p>
          <w:p w:rsidR="00000000" w:rsidRPr="00EF71F6" w:rsidP="00EF71F6">
            <w:pPr>
              <w:pStyle w:val="BodyText"/>
            </w:pPr>
            <w:r w:rsidRPr="00EF71F6">
              <w:t xml:space="preserve">New unit. </w:t>
            </w:r>
          </w:p>
        </w:tc>
      </w:tr>
    </w:tbl>
    <w:p w:rsidR="00C47677" w:rsidP="00EF71F6">
      <w:pPr>
        <w:pStyle w:val="BodyText"/>
      </w:pPr>
    </w:p>
    <w:p w:rsidR="00C47677" w:rsidP="00EF71F6">
      <w:pPr>
        <w:pStyle w:val="BodyText"/>
      </w:pPr>
    </w:p>
    <w:p w:rsidR="00000000" w:rsidRPr="00EF71F6" w:rsidP="00EF71F6">
      <w:pPr>
        <w:pStyle w:val="Heading1"/>
      </w:pPr>
      <w:bookmarkStart w:id="2" w:name="O_656150"/>
      <w:bookmarkEnd w:id="2"/>
      <w:r w:rsidRPr="00EF71F6">
        <w:t>Application</w:t>
      </w:r>
    </w:p>
    <w:p w:rsidR="00000000" w:rsidRPr="00EF71F6" w:rsidP="00C47677">
      <w:pPr>
        <w:pStyle w:val="BodyText"/>
      </w:pPr>
      <w:r w:rsidRPr="00EF71F6">
        <w:t>This unit describes the skills and knowled</w:t>
      </w:r>
      <w:r w:rsidRPr="00EF71F6">
        <w:t>ge required to prepare for the cerumen removal process, conduct an otoscopy, and remove cerumen safely using curetting only.</w:t>
      </w:r>
    </w:p>
    <w:p w:rsidR="00000000" w:rsidRPr="00EF71F6" w:rsidP="00C47677">
      <w:pPr>
        <w:pStyle w:val="BodyText"/>
      </w:pPr>
      <w:r w:rsidRPr="00EF71F6">
        <w:t>This unit applies to audiometrists.</w:t>
      </w:r>
    </w:p>
    <w:p w:rsidR="00C47677" w:rsidRPr="00C47677" w:rsidP="00C47677">
      <w:pPr>
        <w:pStyle w:val="BodyText"/>
        <w:rPr>
          <w:i/>
        </w:rPr>
      </w:pPr>
      <w:r w:rsidRPr="00C47677">
        <w:rPr>
          <w:rStyle w:val="Emphasis"/>
        </w:rPr>
        <w:t>The skills in this unit must be applied in accordance with Commonwealth and State/Territory l</w:t>
      </w:r>
      <w:r w:rsidRPr="00C47677">
        <w:rPr>
          <w:rStyle w:val="Emphasis"/>
        </w:rPr>
        <w:t>egislation, Australian/New Zealand standards and industry codes of practice.</w:t>
      </w:r>
    </w:p>
    <w:p w:rsidR="00000000" w:rsidRPr="00EF71F6" w:rsidP="00EF71F6">
      <w:pPr>
        <w:pStyle w:val="Heading1"/>
      </w:pPr>
      <w:bookmarkStart w:id="3" w:name="O_656154"/>
      <w:bookmarkEnd w:id="3"/>
      <w:r w:rsidRPr="00EF71F6">
        <w:t>Elements and Performance Criteria</w:t>
      </w:r>
    </w:p>
    <w:tbl>
      <w:tblPr>
        <w:tblW w:w="0" w:type="auto"/>
        <w:tblLayout w:type="fixed"/>
        <w:tblCellMar>
          <w:left w:w="62" w:type="dxa"/>
          <w:right w:w="62" w:type="dxa"/>
        </w:tblCellMar>
        <w:tblLook w:val="0000"/>
      </w:tblPr>
      <w:tblGrid>
        <w:gridCol w:w="3261"/>
        <w:gridCol w:w="5702"/>
      </w:tblGrid>
      <w:tr w:rsidTr="00EF71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rPr>
                <w:rStyle w:val="SpecialBold"/>
              </w:rPr>
              <w:t>PERFORMANCE CRITERIA</w:t>
            </w:r>
          </w:p>
        </w:tc>
      </w:tr>
      <w:tr w:rsidTr="00EF71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rPr>
                <w:rStyle w:val="Emphasis"/>
              </w:rPr>
              <w:t>Performance criteria describe the performance needed to demonstrate achievement of the element.</w:t>
            </w: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t>1. Prepare for cerumen removal</w:t>
            </w:r>
          </w:p>
        </w:tc>
        <w:tc>
          <w:tcPr>
            <w:tcW w:w="5702"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t>1.1 Determine client needs through review of client case history and case management plan</w:t>
            </w:r>
          </w:p>
          <w:p w:rsidR="00000000" w:rsidRPr="00EF71F6" w:rsidP="00EF71F6">
            <w:pPr>
              <w:pStyle w:val="BodyText"/>
            </w:pPr>
            <w:r w:rsidRPr="00EF71F6">
              <w:t>1.2 Clearly explain cerumen removal pr</w:t>
            </w:r>
            <w:r w:rsidRPr="00EF71F6">
              <w:t>ocedure and provide opportunity for client to ask questions</w:t>
            </w:r>
          </w:p>
          <w:p w:rsidR="00000000" w:rsidRPr="00EF71F6" w:rsidP="00EF71F6">
            <w:pPr>
              <w:pStyle w:val="BodyText"/>
            </w:pPr>
            <w:r w:rsidRPr="00EF71F6">
              <w:t>1.3 Gain client consent for extraction procedure</w:t>
            </w:r>
          </w:p>
          <w:p w:rsidR="00000000" w:rsidP="00EF71F6">
            <w:pPr>
              <w:pStyle w:val="BodyText"/>
              <w:rPr>
                <w:lang w:val="en-NZ"/>
              </w:rPr>
            </w:pPr>
            <w:r w:rsidRPr="00EF71F6">
              <w:t>1.4 Set up equipment following standard protocols and infection control guidelines</w:t>
            </w: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t>2. Conduct otoscopy</w:t>
            </w:r>
          </w:p>
        </w:tc>
        <w:tc>
          <w:tcPr>
            <w:tcW w:w="5702"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t>2.1 Follow personal hygiene and infection control procedures</w:t>
            </w:r>
          </w:p>
          <w:p w:rsidR="00000000" w:rsidRPr="00EF71F6" w:rsidP="00EF71F6">
            <w:pPr>
              <w:pStyle w:val="BodyText"/>
            </w:pPr>
            <w:r w:rsidRPr="00EF71F6">
              <w:t>2.2 Conduct otoscopy in a non-threatening manner and produce valid, reliable and accurate results in accordance with relevant policy and procedures</w:t>
            </w:r>
          </w:p>
          <w:p w:rsidR="00000000" w:rsidRPr="00EF71F6" w:rsidP="00EF71F6">
            <w:pPr>
              <w:pStyle w:val="BodyText"/>
            </w:pPr>
            <w:r w:rsidRPr="00EF71F6">
              <w:t>2.3 Identify and respond to any abnormalities o</w:t>
            </w:r>
            <w:r w:rsidRPr="00EF71F6">
              <w:t xml:space="preserve">f the ear canal </w:t>
            </w:r>
          </w:p>
          <w:p w:rsidR="00000000" w:rsidRPr="00EF71F6" w:rsidP="00EF71F6">
            <w:pPr>
              <w:pStyle w:val="BodyText"/>
            </w:pPr>
            <w:r w:rsidRPr="00EF71F6">
              <w:t xml:space="preserve">2.4 Identify contra-indications to cerumen removal </w:t>
            </w:r>
          </w:p>
          <w:p w:rsidR="00000000" w:rsidRPr="00EF71F6" w:rsidP="00EF71F6">
            <w:pPr>
              <w:pStyle w:val="BodyText"/>
            </w:pPr>
            <w:r w:rsidRPr="00EF71F6">
              <w:t>2.5 Identify most appropriate method for cerumen removal taking into account results of findings</w:t>
            </w:r>
          </w:p>
          <w:p w:rsidR="00000000" w:rsidRPr="00EF71F6" w:rsidP="00EF71F6">
            <w:pPr>
              <w:pStyle w:val="BodyText"/>
            </w:pPr>
            <w:r w:rsidRPr="00EF71F6">
              <w:t>2.6 Follow cerumen softening procedures to dissolve cerumen if impaction present</w:t>
            </w:r>
          </w:p>
          <w:p w:rsidR="00000000" w:rsidP="00EF71F6">
            <w:pPr>
              <w:pStyle w:val="BodyText"/>
              <w:rPr>
                <w:lang w:val="en-NZ"/>
              </w:rPr>
            </w:pPr>
            <w:r w:rsidRPr="00EF71F6">
              <w:t xml:space="preserve">2.7 Make </w:t>
            </w:r>
            <w:r w:rsidRPr="00EF71F6">
              <w:t>referral</w:t>
            </w:r>
            <w:r w:rsidRPr="00EF71F6">
              <w:rPr>
                <w:rStyle w:val="Emphasis"/>
              </w:rPr>
              <w:t xml:space="preserve"> </w:t>
            </w:r>
            <w:r w:rsidRPr="00EF71F6">
              <w:t xml:space="preserve">to appropriate agency for further assessment and treatment </w:t>
            </w: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t>3. Remove cerumen</w:t>
            </w:r>
          </w:p>
        </w:tc>
        <w:tc>
          <w:tcPr>
            <w:tcW w:w="5702"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t xml:space="preserve">3.1 Select appropriately sized speculum as required </w:t>
            </w:r>
          </w:p>
          <w:p w:rsidR="00000000" w:rsidP="00EF71F6">
            <w:pPr>
              <w:pStyle w:val="BodyText"/>
              <w:rPr>
                <w:lang w:val="en-NZ"/>
              </w:rPr>
            </w:pPr>
            <w:r w:rsidRPr="00EF71F6">
              <w:t>3.2 Extract cerumen using a sterilised wax ring and appropriate head light</w:t>
            </w: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p>
        </w:tc>
      </w:tr>
      <w:tr w:rsidTr="00EF71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t>4. Follow post-cerumen removal pr</w:t>
            </w:r>
            <w:r w:rsidRPr="00EF71F6">
              <w:t xml:space="preserve">ocedures </w:t>
            </w:r>
          </w:p>
        </w:tc>
        <w:tc>
          <w:tcPr>
            <w:tcW w:w="5702" w:type="dxa"/>
            <w:tcBorders>
              <w:top w:val="nil"/>
              <w:left w:val="nil"/>
              <w:bottom w:val="nil"/>
              <w:right w:val="nil"/>
            </w:tcBorders>
            <w:tcMar>
              <w:top w:w="0" w:type="dxa"/>
              <w:left w:w="62" w:type="dxa"/>
              <w:bottom w:w="0" w:type="dxa"/>
              <w:right w:w="62" w:type="dxa"/>
            </w:tcMar>
          </w:tcPr>
          <w:p w:rsidR="00000000" w:rsidRPr="00EF71F6" w:rsidP="00EF71F6">
            <w:pPr>
              <w:pStyle w:val="BodyText"/>
            </w:pPr>
            <w:r w:rsidRPr="00EF71F6">
              <w:t>4.1 Complete post-cerumen removal otoscopic inspection to review status of ear canal</w:t>
            </w:r>
          </w:p>
          <w:p w:rsidR="00000000" w:rsidRPr="00EF71F6" w:rsidP="00EF71F6">
            <w:pPr>
              <w:pStyle w:val="BodyText"/>
            </w:pPr>
            <w:r w:rsidRPr="00EF71F6">
              <w:t>4.2 Address any post removal requirements using established methods</w:t>
            </w:r>
          </w:p>
          <w:p w:rsidR="00000000" w:rsidRPr="00EF71F6" w:rsidP="00EF71F6">
            <w:pPr>
              <w:pStyle w:val="BodyText"/>
            </w:pPr>
            <w:r w:rsidRPr="00EF71F6">
              <w:t>4.3 Complete accurate treatment documentation following organisational procedures</w:t>
            </w:r>
          </w:p>
          <w:p w:rsidR="00000000" w:rsidRPr="00EF71F6" w:rsidP="00EF71F6">
            <w:pPr>
              <w:pStyle w:val="BodyText"/>
            </w:pPr>
            <w:r w:rsidRPr="00EF71F6">
              <w:t>4.4 Identif</w:t>
            </w:r>
            <w:r w:rsidRPr="00EF71F6">
              <w:t>y the need for referral and refer client to health profession as required</w:t>
            </w:r>
          </w:p>
        </w:tc>
      </w:tr>
    </w:tbl>
    <w:p w:rsidR="00C47677" w:rsidP="00EF71F6">
      <w:pPr>
        <w:pStyle w:val="ListContinue"/>
      </w:pPr>
    </w:p>
    <w:p w:rsidR="00C47677" w:rsidP="00EF71F6">
      <w:pPr>
        <w:pStyle w:val="ListContinue"/>
      </w:pPr>
    </w:p>
    <w:p w:rsidR="00000000" w:rsidRPr="00EF71F6" w:rsidP="00EF71F6">
      <w:pPr>
        <w:pStyle w:val="Heading1"/>
      </w:pPr>
      <w:bookmarkStart w:id="4" w:name="O_656155"/>
      <w:bookmarkEnd w:id="4"/>
      <w:r w:rsidRPr="00EF71F6">
        <w:t>Foundation Skills</w:t>
      </w:r>
    </w:p>
    <w:tbl>
      <w:tblPr>
        <w:tblW w:w="0" w:type="auto"/>
        <w:tblLayout w:type="fixed"/>
        <w:tblCellMar>
          <w:left w:w="62" w:type="dxa"/>
          <w:right w:w="62" w:type="dxa"/>
        </w:tblCellMar>
        <w:tblLook w:val="0000"/>
      </w:tblPr>
      <w:tblGrid>
        <w:gridCol w:w="9072"/>
      </w:tblGrid>
      <w:tr w:rsidTr="00EF71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1F6">
            <w:pPr>
              <w:pStyle w:val="BodyText"/>
              <w:rPr>
                <w:lang w:val="en-NZ"/>
              </w:rPr>
            </w:pPr>
            <w:r w:rsidRPr="00EF71F6">
              <w:rPr>
                <w:rStyle w:val="Emphasis"/>
              </w:rPr>
              <w:t xml:space="preserve">The Foundation Skills describe those required skills (language, literacy, numeracy and employment </w:t>
            </w:r>
            <w:r w:rsidRPr="00EF71F6">
              <w:t xml:space="preserve">skills) that are essential </w:t>
            </w:r>
            <w:r w:rsidRPr="00EF71F6">
              <w:rPr>
                <w:rStyle w:val="Emphasis"/>
              </w:rPr>
              <w:t>to performance.</w:t>
            </w:r>
          </w:p>
        </w:tc>
      </w:tr>
      <w:tr w:rsidTr="00EF71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1F6" w:rsidP="00EF71F6">
            <w:pPr>
              <w:pStyle w:val="BodyText"/>
            </w:pPr>
          </w:p>
          <w:p w:rsidR="00000000" w:rsidRPr="00EF71F6" w:rsidP="00EF71F6">
            <w:pPr>
              <w:pStyle w:val="BodyText"/>
            </w:pPr>
            <w:r w:rsidRPr="00EF71F6">
              <w:t>Foundation skills essential to performance are explicit in the performance criteria of this unit of competency.</w:t>
            </w:r>
          </w:p>
        </w:tc>
      </w:tr>
    </w:tbl>
    <w:p w:rsidR="00C47677" w:rsidP="00EF71F6">
      <w:pPr>
        <w:pStyle w:val="BodyText"/>
      </w:pPr>
    </w:p>
    <w:p w:rsidR="00C47677" w:rsidP="00EF71F6">
      <w:pPr>
        <w:pStyle w:val="BodyText"/>
      </w:pPr>
    </w:p>
    <w:p w:rsidR="00000000" w:rsidRPr="00EF71F6" w:rsidP="00EF71F6">
      <w:pPr>
        <w:pStyle w:val="Heading1"/>
      </w:pPr>
      <w:bookmarkStart w:id="5" w:name="O_656157"/>
      <w:bookmarkEnd w:id="5"/>
      <w:r w:rsidRPr="00EF71F6">
        <w:t>Unit Mapping Information</w:t>
      </w:r>
    </w:p>
    <w:p w:rsidR="00000000" w:rsidRPr="00EF71F6" w:rsidP="00C47677">
      <w:pPr>
        <w:pStyle w:val="BodyText"/>
      </w:pPr>
      <w:r w:rsidRPr="00EF71F6">
        <w:t xml:space="preserve">No equivalent unit. </w:t>
      </w:r>
    </w:p>
    <w:p w:rsidR="00000000" w:rsidRPr="00EF71F6" w:rsidP="00EF71F6">
      <w:pPr>
        <w:pStyle w:val="Heading1"/>
      </w:pPr>
      <w:bookmarkStart w:id="6" w:name="O_656164"/>
      <w:bookmarkEnd w:id="6"/>
      <w:r w:rsidRPr="00EF71F6">
        <w:t>Links</w:t>
      </w:r>
    </w:p>
    <w:p w:rsidR="00000000" w:rsidRPr="00EF71F6" w:rsidP="00C47677">
      <w:pPr>
        <w:pStyle w:val="BodyText"/>
      </w:pPr>
      <w:r w:rsidRPr="00EF71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2B52">
        <w:rPr>
          <w:rStyle w:val="Hyperlink"/>
        </w:rPr>
        <w:t>https://vetnet.gov.au/Pages/TrainingDocs.aspx?q=ced1390f-48d9-4ab0-bd50-b015e5485705</w:t>
      </w:r>
      <w:r>
        <w:fldChar w:fldCharType="end"/>
      </w:r>
    </w:p>
    <w:p w:rsidR="00000000" w:rsidRPr="00EF71F6" w:rsidP="00C47677">
      <w:pPr>
        <w:pStyle w:val="BodyText"/>
        <w:sectPr w:rsidSect="00EF71F6">
          <w:headerReference w:type="default" r:id="rId10"/>
          <w:footerReference w:type="default" r:id="rId11"/>
          <w:pgSz w:w="11908" w:h="16833"/>
          <w:pgMar w:top="1702" w:right="1418" w:bottom="1702" w:left="1418" w:header="992" w:footer="992" w:gutter="0"/>
          <w:cols w:space="720"/>
          <w:noEndnote/>
          <w:docGrid w:linePitch="299"/>
        </w:sectPr>
      </w:pPr>
    </w:p>
    <w:p w:rsidR="00000000" w:rsidRPr="00EF71F6" w:rsidP="00EF71F6">
      <w:pPr>
        <w:pStyle w:val="SuperHeading"/>
      </w:pPr>
      <w:r w:rsidRPr="00EF71F6">
        <w:t>Assessment Requirements for HLTAUD006 Remove cerumen</w:t>
      </w:r>
    </w:p>
    <w:p w:rsidR="00000000" w:rsidRPr="00EF71F6" w:rsidP="00EF71F6">
      <w:pPr>
        <w:pStyle w:val="Heading1"/>
      </w:pPr>
      <w:bookmarkStart w:id="7" w:name="O_656159"/>
      <w:bookmarkEnd w:id="7"/>
      <w:r w:rsidRPr="00EF71F6">
        <w:t>Modification History</w:t>
      </w:r>
    </w:p>
    <w:tbl>
      <w:tblPr>
        <w:tblW w:w="0" w:type="auto"/>
        <w:tblLayout w:type="fixed"/>
        <w:tblCellMar>
          <w:left w:w="62" w:type="dxa"/>
          <w:right w:w="62" w:type="dxa"/>
        </w:tblCellMar>
        <w:tblLook w:val="0000"/>
      </w:tblPr>
      <w:tblGrid>
        <w:gridCol w:w="2790"/>
        <w:gridCol w:w="6344"/>
      </w:tblGrid>
      <w:tr w:rsidTr="00EF71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1F6" w:rsidP="00EF71F6">
            <w:pPr>
              <w:pStyle w:val="BodyText"/>
            </w:pPr>
            <w:r w:rsidRPr="00EF71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1F6">
            <w:pPr>
              <w:pStyle w:val="BodyText"/>
              <w:rPr>
                <w:lang w:val="en-NZ"/>
              </w:rPr>
            </w:pPr>
            <w:r w:rsidRPr="00EF71F6">
              <w:rPr>
                <w:rStyle w:val="SpecialBold"/>
              </w:rPr>
              <w:t>Comments</w:t>
            </w:r>
          </w:p>
        </w:tc>
      </w:tr>
      <w:tr w:rsidTr="00EF71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1F6">
            <w:pPr>
              <w:pStyle w:val="BodyText"/>
              <w:rPr>
                <w:lang w:val="en-NZ"/>
              </w:rPr>
            </w:pPr>
            <w:r w:rsidRPr="00EF71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1F6" w:rsidP="00EF71F6">
            <w:pPr>
              <w:pStyle w:val="BodyText"/>
            </w:pPr>
            <w:r w:rsidRPr="00EF71F6">
              <w:t xml:space="preserve">This version was released in </w:t>
            </w:r>
            <w:r w:rsidRPr="00EF71F6">
              <w:rPr>
                <w:rStyle w:val="Emphasis"/>
              </w:rPr>
              <w:t>HLT Health Training Package release 2.0</w:t>
            </w:r>
            <w:r w:rsidRPr="00EF71F6">
              <w:t xml:space="preserve"> and meets the requirements of the 2012 Standards for Training Packages.</w:t>
            </w:r>
          </w:p>
          <w:p w:rsidR="00000000" w:rsidRPr="00EF71F6" w:rsidP="00EF71F6">
            <w:pPr>
              <w:pStyle w:val="BodyText"/>
            </w:pPr>
            <w:r w:rsidRPr="00EF71F6">
              <w:t xml:space="preserve">New unit. </w:t>
            </w:r>
          </w:p>
        </w:tc>
      </w:tr>
    </w:tbl>
    <w:p w:rsidR="00C47677" w:rsidP="00EF71F6">
      <w:pPr>
        <w:pStyle w:val="BodyText"/>
      </w:pPr>
    </w:p>
    <w:p w:rsidR="00C47677" w:rsidP="00EF71F6">
      <w:pPr>
        <w:pStyle w:val="BodyText"/>
      </w:pPr>
    </w:p>
    <w:p w:rsidR="00000000" w:rsidRPr="00EF71F6" w:rsidP="00EF71F6">
      <w:pPr>
        <w:pStyle w:val="Heading1"/>
      </w:pPr>
      <w:bookmarkStart w:id="8" w:name="O_656160"/>
      <w:bookmarkEnd w:id="8"/>
      <w:r w:rsidRPr="00EF71F6">
        <w:t>Performance Evidence</w:t>
      </w:r>
    </w:p>
    <w:p w:rsidR="00000000" w:rsidRPr="00EF71F6" w:rsidP="00C47677">
      <w:pPr>
        <w:pStyle w:val="BodyText"/>
      </w:pPr>
      <w:r w:rsidRPr="00EF71F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F71F6" w:rsidP="00EF71F6">
      <w:pPr>
        <w:pStyle w:val="ListBullet"/>
      </w:pPr>
      <w:r w:rsidRPr="00EF71F6">
        <w:t>followed est</w:t>
      </w:r>
      <w:r w:rsidRPr="00EF71F6">
        <w:t>ablished procedures and protocols to independently remove cerumen for at least 30 clients:</w:t>
      </w:r>
    </w:p>
    <w:p w:rsidR="00000000" w:rsidRPr="00EF71F6" w:rsidP="00EF71F6">
      <w:pPr>
        <w:pStyle w:val="ListBullet2"/>
      </w:pPr>
      <w:r w:rsidRPr="00EF71F6">
        <w:t>used cerumenolytic agents to soften cerumen, taking into account any client allergies</w:t>
      </w:r>
    </w:p>
    <w:p w:rsidR="00000000" w:rsidRPr="00EF71F6" w:rsidP="00EF71F6">
      <w:pPr>
        <w:pStyle w:val="ListBullet2"/>
      </w:pPr>
      <w:r w:rsidRPr="00EF71F6">
        <w:t>extracted cerumen by curette</w:t>
      </w:r>
    </w:p>
    <w:p w:rsidR="00000000" w:rsidRPr="00EF71F6" w:rsidP="00EF71F6">
      <w:pPr>
        <w:pStyle w:val="ListBullet2"/>
      </w:pPr>
      <w:r w:rsidRPr="00EF71F6">
        <w:t>stem any bloodflow</w:t>
      </w:r>
    </w:p>
    <w:p w:rsidR="00000000" w:rsidRPr="00EF71F6" w:rsidP="00EF71F6">
      <w:pPr>
        <w:pStyle w:val="ListBullet2"/>
      </w:pPr>
      <w:r w:rsidRPr="00EF71F6">
        <w:t xml:space="preserve">removed residual blood or debris post-cerumen extraction </w:t>
      </w:r>
    </w:p>
    <w:p w:rsidR="00000000" w:rsidRPr="00EF71F6" w:rsidP="00EF71F6">
      <w:pPr>
        <w:pStyle w:val="AllowPageBreak"/>
      </w:pPr>
    </w:p>
    <w:p w:rsidR="00000000" w:rsidRPr="00EF71F6" w:rsidP="00EF71F6">
      <w:pPr>
        <w:pStyle w:val="Heading1"/>
      </w:pPr>
      <w:bookmarkStart w:id="9" w:name="O_656161"/>
      <w:bookmarkEnd w:id="9"/>
      <w:r w:rsidRPr="00EF71F6">
        <w:t>Knowledge Evidence</w:t>
      </w:r>
    </w:p>
    <w:p w:rsidR="00000000" w:rsidRPr="00EF71F6" w:rsidP="00C47677">
      <w:pPr>
        <w:pStyle w:val="BodyText"/>
      </w:pPr>
      <w:r w:rsidRPr="00EF71F6">
        <w:t>The candidate must be able to demonstrate essential knowledge required to effectively complete tasks outlined in elements and performance criteria of this unit, m</w:t>
      </w:r>
      <w:r w:rsidRPr="00EF71F6">
        <w:t>anage tasks and manage contingencies in the context of the work role. This includes knowledge of:</w:t>
      </w:r>
    </w:p>
    <w:p w:rsidR="00000000" w:rsidRPr="00EF71F6" w:rsidP="00EF71F6">
      <w:pPr>
        <w:pStyle w:val="ListBullet"/>
      </w:pPr>
      <w:r w:rsidRPr="00EF71F6">
        <w:t>legal and ethical considerations (national and state/territory) for cerumen removal:</w:t>
      </w:r>
    </w:p>
    <w:p w:rsidR="00000000" w:rsidRPr="00EF71F6" w:rsidP="00EF71F6">
      <w:pPr>
        <w:pStyle w:val="ListBullet2"/>
      </w:pPr>
      <w:r w:rsidRPr="00EF71F6">
        <w:t>duty of care</w:t>
      </w:r>
    </w:p>
    <w:p w:rsidR="00000000" w:rsidRPr="00EF71F6" w:rsidP="00EF71F6">
      <w:pPr>
        <w:pStyle w:val="ListBullet2"/>
      </w:pPr>
      <w:r w:rsidRPr="00EF71F6">
        <w:t>informed consent</w:t>
      </w:r>
    </w:p>
    <w:p w:rsidR="00000000" w:rsidRPr="00EF71F6" w:rsidP="00EF71F6">
      <w:pPr>
        <w:pStyle w:val="ListBullet2"/>
      </w:pPr>
      <w:r w:rsidRPr="00EF71F6">
        <w:t>privacy, confidentiality and disclosure</w:t>
      </w:r>
    </w:p>
    <w:p w:rsidR="00000000" w:rsidRPr="00EF71F6" w:rsidP="00EF71F6">
      <w:pPr>
        <w:pStyle w:val="ListBullet2"/>
      </w:pPr>
      <w:r w:rsidRPr="00EF71F6">
        <w:t>r</w:t>
      </w:r>
      <w:r w:rsidRPr="00EF71F6">
        <w:t>ecords management</w:t>
      </w:r>
    </w:p>
    <w:p w:rsidR="00000000" w:rsidRPr="00EF71F6" w:rsidP="00EF71F6">
      <w:pPr>
        <w:pStyle w:val="ListBullet2"/>
      </w:pPr>
      <w:r w:rsidRPr="00EF71F6">
        <w:t>work role boundaries,  responsibilities and limitations, indicators for referral</w:t>
      </w:r>
    </w:p>
    <w:p w:rsidR="00000000" w:rsidRPr="00EF71F6" w:rsidP="00EF71F6">
      <w:pPr>
        <w:pStyle w:val="ListBullet"/>
      </w:pPr>
      <w:r w:rsidRPr="00EF71F6">
        <w:t>anatomy, physiology and pathophysiology of the outer and middle ear:</w:t>
      </w:r>
    </w:p>
    <w:p w:rsidR="00000000" w:rsidRPr="00EF71F6" w:rsidP="00EF71F6">
      <w:pPr>
        <w:pStyle w:val="ListBullet2"/>
      </w:pPr>
      <w:r w:rsidRPr="00EF71F6">
        <w:t>medical or post-surgical conditions of the outer and middle ear that alter the appearance and/or function of the external ear canal or tympanic membrane</w:t>
      </w:r>
    </w:p>
    <w:p w:rsidR="00000000" w:rsidRPr="00EF71F6" w:rsidP="00EF71F6">
      <w:pPr>
        <w:pStyle w:val="ListBullet2"/>
      </w:pPr>
      <w:r w:rsidRPr="00EF71F6">
        <w:t>client positioning for safe and optimal cerumen removal</w:t>
      </w:r>
    </w:p>
    <w:p w:rsidR="00000000" w:rsidRPr="00EF71F6" w:rsidP="00EF71F6">
      <w:pPr>
        <w:pStyle w:val="ListBullet2"/>
      </w:pPr>
      <w:r w:rsidRPr="00EF71F6">
        <w:t xml:space="preserve">how to adjust headlamp for optimal view </w:t>
      </w:r>
    </w:p>
    <w:p w:rsidR="00000000" w:rsidRPr="00EF71F6" w:rsidP="00EF71F6">
      <w:pPr>
        <w:pStyle w:val="ListBullet"/>
      </w:pPr>
      <w:r w:rsidRPr="00EF71F6">
        <w:t>corre</w:t>
      </w:r>
      <w:r w:rsidRPr="00EF71F6">
        <w:t>ct and safe curetting technique</w:t>
      </w:r>
    </w:p>
    <w:p w:rsidR="00000000" w:rsidRPr="00EF71F6" w:rsidP="00EF71F6">
      <w:pPr>
        <w:pStyle w:val="AllowPageBreak"/>
      </w:pPr>
    </w:p>
    <w:p w:rsidR="00000000" w:rsidRPr="00EF71F6" w:rsidP="00EF71F6">
      <w:pPr>
        <w:pStyle w:val="Heading1"/>
      </w:pPr>
      <w:bookmarkStart w:id="10" w:name="O_656162"/>
      <w:bookmarkEnd w:id="10"/>
      <w:r w:rsidRPr="00EF71F6">
        <w:t>Assessment Conditions</w:t>
      </w:r>
    </w:p>
    <w:p w:rsidR="00000000" w:rsidRPr="00EF71F6" w:rsidP="00C47677">
      <w:pPr>
        <w:pStyle w:val="BodyText"/>
      </w:pPr>
      <w:r w:rsidRPr="00EF71F6">
        <w:t xml:space="preserve">Skills must have been demonstrated in the workplace or in a simulated environment that reflects workplace conditions. The following conditions must be met for this unit: </w:t>
      </w:r>
    </w:p>
    <w:p w:rsidR="00000000" w:rsidRPr="00EF71F6" w:rsidP="00EF71F6">
      <w:pPr>
        <w:pStyle w:val="ListBullet"/>
      </w:pPr>
      <w:r w:rsidRPr="00EF71F6">
        <w:t>use of suitab</w:t>
      </w:r>
      <w:r w:rsidRPr="00EF71F6">
        <w:t xml:space="preserve">le facilities, equipment and resources, including: </w:t>
      </w:r>
    </w:p>
    <w:p w:rsidR="00000000" w:rsidRPr="00EF71F6" w:rsidP="00EF71F6">
      <w:pPr>
        <w:pStyle w:val="ListBullet2"/>
      </w:pPr>
      <w:r w:rsidRPr="00EF71F6">
        <w:t>sterilisation equipment</w:t>
      </w:r>
    </w:p>
    <w:p w:rsidR="00000000" w:rsidRPr="00EF71F6" w:rsidP="00EF71F6">
      <w:pPr>
        <w:pStyle w:val="ListBullet2"/>
      </w:pPr>
      <w:r w:rsidRPr="00EF71F6">
        <w:t>otoscope</w:t>
      </w:r>
    </w:p>
    <w:p w:rsidR="00000000" w:rsidRPr="00EF71F6" w:rsidP="00EF71F6">
      <w:pPr>
        <w:pStyle w:val="ListBullet2"/>
      </w:pPr>
      <w:r w:rsidRPr="00EF71F6">
        <w:t>cerumenolytic agents</w:t>
      </w:r>
    </w:p>
    <w:p w:rsidR="00000000" w:rsidRPr="00EF71F6" w:rsidP="00EF71F6">
      <w:pPr>
        <w:pStyle w:val="ListBullet2"/>
      </w:pPr>
      <w:r w:rsidRPr="00EF71F6">
        <w:t>means of disposing blood products</w:t>
      </w:r>
    </w:p>
    <w:p w:rsidR="00000000" w:rsidRPr="00EF71F6" w:rsidP="00EF71F6">
      <w:pPr>
        <w:pStyle w:val="ListBullet2"/>
      </w:pPr>
      <w:r w:rsidRPr="00EF71F6">
        <w:t>cerumen extraction equipment</w:t>
      </w:r>
    </w:p>
    <w:p w:rsidR="00000000" w:rsidRPr="00EF71F6" w:rsidP="00EF71F6">
      <w:pPr>
        <w:pStyle w:val="ListBullet"/>
      </w:pPr>
      <w:r w:rsidRPr="00EF71F6">
        <w:t xml:space="preserve">modelling of industry operating conditions, including: </w:t>
      </w:r>
    </w:p>
    <w:p w:rsidR="00000000" w:rsidRPr="00EF71F6" w:rsidP="00EF71F6">
      <w:pPr>
        <w:pStyle w:val="ListBullet2"/>
      </w:pPr>
      <w:r w:rsidRPr="00EF71F6">
        <w:t>integration of problem solving activities</w:t>
      </w:r>
    </w:p>
    <w:p w:rsidR="00000000" w:rsidRPr="00EF71F6" w:rsidP="00EF71F6">
      <w:pPr>
        <w:pStyle w:val="ListBullet2"/>
      </w:pPr>
      <w:r w:rsidRPr="00EF71F6">
        <w:t>time constraints for completion of activities</w:t>
      </w:r>
    </w:p>
    <w:p w:rsidR="00000000" w:rsidRPr="00EF71F6" w:rsidP="00EF71F6">
      <w:pPr>
        <w:pStyle w:val="ListBullet2"/>
      </w:pPr>
      <w:r w:rsidRPr="00EF71F6">
        <w:t>provision of services to general public</w:t>
      </w:r>
    </w:p>
    <w:p w:rsidR="00000000" w:rsidRPr="00EF71F6" w:rsidP="00EF71F6">
      <w:pPr>
        <w:pStyle w:val="BodyText"/>
      </w:pPr>
    </w:p>
    <w:p w:rsidR="00000000" w:rsidRPr="00EF71F6" w:rsidP="00C47677">
      <w:pPr>
        <w:pStyle w:val="BodyText"/>
      </w:pPr>
      <w:r w:rsidRPr="00EF71F6">
        <w:t>Assessors must satisfy the Standards for Registered Training Organisations (RTOs) 2015/AQTF mandatory competency requirements f</w:t>
      </w:r>
      <w:r w:rsidRPr="00EF71F6">
        <w:t>or assessors</w:t>
      </w:r>
    </w:p>
    <w:p w:rsidR="00000000" w:rsidRPr="00EF71F6" w:rsidP="00EF71F6">
      <w:pPr>
        <w:pStyle w:val="Heading1"/>
      </w:pPr>
      <w:bookmarkStart w:id="11" w:name="O_656165"/>
      <w:bookmarkEnd w:id="11"/>
      <w:r w:rsidRPr="00EF71F6">
        <w:t>Links</w:t>
      </w:r>
    </w:p>
    <w:p w:rsidR="00000000" w:rsidRPr="00EF71F6" w:rsidP="00C47677">
      <w:pPr>
        <w:pStyle w:val="BodyText"/>
      </w:pPr>
      <w:r w:rsidRPr="00EF71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2B52">
        <w:rPr>
          <w:rStyle w:val="Hyperlink"/>
        </w:rPr>
        <w:t>https://vetnet.gov.au/Pages/TrainingDocs.aspx?q=ced1390f-48d9-4ab0-bd50-b015e5485705</w:t>
      </w:r>
      <w:r>
        <w:fldChar w:fldCharType="end"/>
      </w:r>
    </w:p>
    <w:p w:rsidR="00000000" w:rsidRPr="00EF71F6" w:rsidP="00EF71F6"/>
    <w:sectPr w:rsidSect="00EF71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rsidRPr="00C47677" w:rsidP="00C47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7" w:rsidP="00EF7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677" w:rsidP="00EF71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47677" w:rsidP="00EF71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rsidP="00EF71F6">
    <w:pPr>
      <w:pStyle w:val="Footer"/>
      <w:framePr w:wrap="around"/>
    </w:pPr>
    <w:r>
      <w:fldChar w:fldCharType="begin"/>
    </w:r>
    <w:r>
      <w:instrText xml:space="preserve"> DOCPROPERTY  Subject  \* MERGEFORMAT </w:instrText>
    </w:r>
    <w:r>
      <w:fldChar w:fldCharType="separate"/>
    </w:r>
    <w:r w:rsidR="00C47677">
      <w:t>Approved</w:t>
    </w:r>
    <w:r w:rsidR="00C47677">
      <w:fldChar w:fldCharType="end"/>
    </w:r>
    <w:r>
      <w:tab/>
      <w:t xml:space="preserve">Page </w:t>
    </w:r>
    <w:r>
      <w:fldChar w:fldCharType="begin"/>
    </w:r>
    <w:r>
      <w:instrText xml:space="preserve"> PAGE  \* Arabic  \* MERGEFORMAT </w:instrText>
    </w:r>
    <w:r>
      <w:fldChar w:fldCharType="separate"/>
    </w:r>
    <w:r w:rsidR="00C476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677">
      <w:rPr>
        <w:noProof/>
      </w:rPr>
      <w:t>4</w:t>
    </w:r>
    <w:r>
      <w:rPr>
        <w:noProof/>
      </w:rPr>
      <w:fldChar w:fldCharType="end"/>
    </w:r>
  </w:p>
  <w:p w:rsidR="00EF71F6" w:rsidP="00EF71F6">
    <w:pPr>
      <w:pStyle w:val="Footer"/>
      <w:framePr w:wrap="around"/>
    </w:pPr>
    <w:r>
      <w:t xml:space="preserve">© Commonwealth of Australia, </w:t>
    </w:r>
    <w:r>
      <w:fldChar w:fldCharType="begin"/>
    </w:r>
    <w:r>
      <w:instrText xml:space="preserve"> DATE  \@ "yyyy"  \* MERGEFORMAT </w:instrText>
    </w:r>
    <w:r>
      <w:fldChar w:fldCharType="separate"/>
    </w:r>
    <w:r w:rsidR="00C47677">
      <w:rPr>
        <w:noProof/>
      </w:rPr>
      <w:t>2025</w:t>
    </w:r>
    <w:r>
      <w:fldChar w:fldCharType="end"/>
    </w:r>
    <w:r>
      <w:tab/>
    </w:r>
    <w:r>
      <w:fldChar w:fldCharType="begin"/>
    </w:r>
    <w:r>
      <w:instrText xml:space="preserve"> DOCPROPERTY  Author  \* MERGEFORMAT </w:instrText>
    </w:r>
    <w:r>
      <w:fldChar w:fldCharType="separate"/>
    </w:r>
    <w:r w:rsidR="00C47677">
      <w:t>HumanAbility</w:t>
    </w:r>
    <w:r w:rsidR="00C47677">
      <w:fldChar w:fldCharType="end"/>
    </w:r>
  </w:p>
  <w:p w:rsidR="00EF71F6" w:rsidP="00EF71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1F6" w:rsidRPr="00C47677" w:rsidP="00C47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7" w:rsidRPr="002D2AF8" w:rsidP="00EF71F6">
    <w:pPr>
      <w:pStyle w:val="Header"/>
      <w:framePr w:wrap="around"/>
    </w:pPr>
    <w:r>
      <w:fldChar w:fldCharType="begin"/>
    </w:r>
    <w:r>
      <w:instrText xml:space="preserve"> TITLE   \* MERGEFORMAT </w:instrText>
    </w:r>
    <w:r>
      <w:fldChar w:fldCharType="separate"/>
    </w:r>
    <w:r>
      <w:t>HLTAUD006 Remove cerumen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7677" w:rsidP="00EF71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F6" w:rsidRPr="002D2AF8" w:rsidP="00EF71F6">
    <w:pPr>
      <w:pStyle w:val="Header"/>
      <w:framePr w:wrap="around"/>
    </w:pPr>
    <w:r>
      <w:fldChar w:fldCharType="begin"/>
    </w:r>
    <w:r>
      <w:instrText xml:space="preserve"> TITLE   \* MERGEFORMAT </w:instrText>
    </w:r>
    <w:r>
      <w:fldChar w:fldCharType="separate"/>
    </w:r>
    <w:r w:rsidR="00C47677">
      <w:t>HLTAUD006 Remove cerumen</w:t>
    </w:r>
    <w:r w:rsidR="00C47677">
      <w:fldChar w:fldCharType="end"/>
    </w:r>
    <w:r>
      <w:tab/>
      <w:t xml:space="preserve">Date this document was generated: </w:t>
    </w:r>
    <w:r>
      <w:fldChar w:fldCharType="begin"/>
    </w:r>
    <w:r>
      <w:instrText xml:space="preserve"> CREATEDATE  \@ "d MMMM yyyy"  \* MERGEFORMAT </w:instrText>
    </w:r>
    <w:r>
      <w:fldChar w:fldCharType="separate"/>
    </w:r>
    <w:r w:rsidR="00C47677">
      <w:rPr>
        <w:noProof/>
      </w:rPr>
      <w:t>2 March 2025</w:t>
    </w:r>
    <w:r>
      <w:fldChar w:fldCharType="end"/>
    </w:r>
  </w:p>
  <w:p w:rsidR="00EF71F6" w:rsidP="00EF71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6C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03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04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1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1F6"/>
    <w:pPr>
      <w:spacing w:before="360" w:after="60"/>
      <w:outlineLvl w:val="0"/>
    </w:pPr>
    <w:rPr>
      <w:sz w:val="32"/>
    </w:rPr>
  </w:style>
  <w:style w:type="paragraph" w:styleId="Heading2">
    <w:name w:val="heading 2"/>
    <w:basedOn w:val="HeadingBase"/>
    <w:next w:val="BodyText"/>
    <w:link w:val="Heading2Char"/>
    <w:qFormat/>
    <w:rsid w:val="00EF71F6"/>
    <w:pPr>
      <w:keepLines/>
      <w:spacing w:before="240" w:after="120"/>
      <w:outlineLvl w:val="1"/>
    </w:pPr>
    <w:rPr>
      <w:sz w:val="28"/>
      <w:szCs w:val="40"/>
    </w:rPr>
  </w:style>
  <w:style w:type="paragraph" w:styleId="Heading3">
    <w:name w:val="heading 3"/>
    <w:basedOn w:val="HeadingBase"/>
    <w:next w:val="BodyText"/>
    <w:link w:val="Heading3Char"/>
    <w:qFormat/>
    <w:rsid w:val="00EF71F6"/>
    <w:pPr>
      <w:spacing w:before="180" w:after="120"/>
      <w:outlineLvl w:val="2"/>
    </w:pPr>
    <w:rPr>
      <w:spacing w:val="-10"/>
      <w:kern w:val="32"/>
    </w:rPr>
  </w:style>
  <w:style w:type="paragraph" w:styleId="Heading4">
    <w:name w:val="heading 4"/>
    <w:basedOn w:val="HeadingBase"/>
    <w:next w:val="BodyText"/>
    <w:link w:val="Heading4Char"/>
    <w:qFormat/>
    <w:rsid w:val="00EF71F6"/>
    <w:pPr>
      <w:spacing w:before="160" w:after="120"/>
      <w:outlineLvl w:val="3"/>
    </w:pPr>
    <w:rPr>
      <w:sz w:val="22"/>
    </w:rPr>
  </w:style>
  <w:style w:type="paragraph" w:styleId="Heading5">
    <w:name w:val="heading 5"/>
    <w:basedOn w:val="HeadingBase"/>
    <w:next w:val="Normal"/>
    <w:link w:val="Heading5Char"/>
    <w:qFormat/>
    <w:rsid w:val="00EF71F6"/>
    <w:pPr>
      <w:spacing w:before="80"/>
      <w:outlineLvl w:val="4"/>
    </w:pPr>
    <w:rPr>
      <w:color w:val="918585"/>
      <w:sz w:val="20"/>
    </w:rPr>
  </w:style>
  <w:style w:type="paragraph" w:styleId="Heading6">
    <w:name w:val="heading 6"/>
    <w:basedOn w:val="HeadingBase"/>
    <w:next w:val="Normal"/>
    <w:link w:val="Heading6Char"/>
    <w:qFormat/>
    <w:rsid w:val="00EF71F6"/>
    <w:pPr>
      <w:spacing w:before="60"/>
      <w:outlineLvl w:val="5"/>
    </w:pPr>
    <w:rPr>
      <w:color w:val="918585"/>
      <w:sz w:val="20"/>
    </w:rPr>
  </w:style>
  <w:style w:type="paragraph" w:styleId="Heading7">
    <w:name w:val="heading 7"/>
    <w:basedOn w:val="Normal"/>
    <w:next w:val="Normal"/>
    <w:link w:val="Heading7Char"/>
    <w:qFormat/>
    <w:rsid w:val="00EF71F6"/>
    <w:pPr>
      <w:ind w:left="720"/>
      <w:outlineLvl w:val="6"/>
    </w:pPr>
    <w:rPr>
      <w:i/>
    </w:rPr>
  </w:style>
  <w:style w:type="paragraph" w:styleId="Heading8">
    <w:name w:val="heading 8"/>
    <w:basedOn w:val="Normal"/>
    <w:next w:val="Normal"/>
    <w:link w:val="Heading8Char"/>
    <w:qFormat/>
    <w:rsid w:val="00EF71F6"/>
    <w:pPr>
      <w:ind w:left="720"/>
      <w:outlineLvl w:val="7"/>
    </w:pPr>
    <w:rPr>
      <w:i/>
    </w:rPr>
  </w:style>
  <w:style w:type="paragraph" w:styleId="Heading9">
    <w:name w:val="heading 9"/>
    <w:basedOn w:val="Normal"/>
    <w:next w:val="Normal"/>
    <w:link w:val="Heading9Char"/>
    <w:qFormat/>
    <w:rsid w:val="00EF71F6"/>
    <w:pPr>
      <w:ind w:left="720"/>
      <w:outlineLvl w:val="8"/>
    </w:pPr>
    <w:rPr>
      <w:i/>
    </w:rPr>
  </w:style>
  <w:style w:type="character" w:default="1" w:styleId="DefaultParagraphFont">
    <w:name w:val="Default Paragraph Font"/>
    <w:uiPriority w:val="1"/>
    <w:unhideWhenUsed/>
    <w:rsid w:val="00EF7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1F6"/>
  </w:style>
  <w:style w:type="character" w:customStyle="1" w:styleId="Heading1Char">
    <w:name w:val="Heading 1 Char"/>
    <w:basedOn w:val="DefaultParagraphFont"/>
    <w:link w:val="Heading1"/>
    <w:rsid w:val="00EF71F6"/>
    <w:rPr>
      <w:rFonts w:ascii="Times New Roman" w:eastAsia="Times New Roman" w:hAnsi="Times New Roman" w:cs="Times New Roman"/>
      <w:b/>
      <w:sz w:val="32"/>
      <w:szCs w:val="20"/>
      <w:lang w:eastAsia="en-US"/>
    </w:rPr>
  </w:style>
  <w:style w:type="paragraph" w:styleId="BodyText">
    <w:name w:val="Body Text"/>
    <w:basedOn w:val="Normal"/>
    <w:link w:val="BodyTextChar"/>
    <w:rsid w:val="00EF71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1F6"/>
    <w:rPr>
      <w:rFonts w:ascii="Times New Roman" w:eastAsia="Times New Roman" w:hAnsi="Times New Roman" w:cs="Times New Roman"/>
      <w:sz w:val="24"/>
      <w:lang w:eastAsia="en-US"/>
    </w:rPr>
  </w:style>
  <w:style w:type="paragraph" w:styleId="ListBullet">
    <w:name w:val="List Bullet"/>
    <w:basedOn w:val="List"/>
    <w:rsid w:val="00EF71F6"/>
    <w:pPr>
      <w:numPr>
        <w:numId w:val="12"/>
      </w:numPr>
      <w:tabs>
        <w:tab w:val="clear" w:pos="340"/>
      </w:tabs>
      <w:spacing w:before="40" w:after="40"/>
    </w:pPr>
  </w:style>
  <w:style w:type="character" w:customStyle="1" w:styleId="SpecialBold">
    <w:name w:val="Special Bold"/>
    <w:basedOn w:val="DefaultParagraphFont"/>
    <w:rsid w:val="00EF71F6"/>
    <w:rPr>
      <w:b/>
      <w:spacing w:val="0"/>
    </w:rPr>
  </w:style>
  <w:style w:type="paragraph" w:styleId="ListBullet2">
    <w:name w:val="List Bullet 2"/>
    <w:basedOn w:val="List2"/>
    <w:rsid w:val="00EF71F6"/>
    <w:pPr>
      <w:numPr>
        <w:numId w:val="13"/>
      </w:numPr>
      <w:tabs>
        <w:tab w:val="clear" w:pos="680"/>
      </w:tabs>
    </w:pPr>
  </w:style>
  <w:style w:type="character" w:styleId="Emphasis">
    <w:name w:val="Emphasis"/>
    <w:basedOn w:val="DefaultParagraphFont"/>
    <w:qFormat/>
    <w:rsid w:val="00EF71F6"/>
    <w:rPr>
      <w:i/>
    </w:rPr>
  </w:style>
  <w:style w:type="paragraph" w:customStyle="1" w:styleId="SuperHeading">
    <w:name w:val="SuperHeading"/>
    <w:basedOn w:val="Normal"/>
    <w:rsid w:val="00EF71F6"/>
    <w:pPr>
      <w:spacing w:before="240" w:after="120"/>
      <w:outlineLvl w:val="0"/>
    </w:pPr>
    <w:rPr>
      <w:rFonts w:ascii="Times New Roman" w:hAnsi="Times New Roman"/>
      <w:b/>
      <w:sz w:val="32"/>
    </w:rPr>
  </w:style>
  <w:style w:type="paragraph" w:customStyle="1" w:styleId="AllowPageBreak">
    <w:name w:val="AllowPageBreak"/>
    <w:rsid w:val="00EF71F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F71F6"/>
    <w:pPr>
      <w:ind w:firstLine="0"/>
    </w:pPr>
  </w:style>
  <w:style w:type="character" w:customStyle="1" w:styleId="Heading2Char">
    <w:name w:val="Heading 2 Char"/>
    <w:basedOn w:val="DefaultParagraphFont"/>
    <w:link w:val="Heading2"/>
    <w:rsid w:val="00EF7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1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1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1F6"/>
    <w:rPr>
      <w:rFonts w:ascii="Courier New" w:eastAsia="Times New Roman" w:hAnsi="Courier New" w:cs="Times New Roman"/>
      <w:i/>
      <w:szCs w:val="20"/>
      <w:lang w:eastAsia="en-US"/>
    </w:rPr>
  </w:style>
  <w:style w:type="paragraph" w:customStyle="1" w:styleId="HeadingBase">
    <w:name w:val="Heading Base"/>
    <w:rsid w:val="00EF7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1F6"/>
    <w:pPr>
      <w:tabs>
        <w:tab w:val="right" w:leader="dot" w:pos="9072"/>
      </w:tabs>
      <w:ind w:left="567"/>
    </w:pPr>
    <w:rPr>
      <w:szCs w:val="22"/>
    </w:rPr>
  </w:style>
  <w:style w:type="paragraph" w:customStyle="1" w:styleId="TOCBase">
    <w:name w:val="TOC Base"/>
    <w:rsid w:val="00EF7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1F6"/>
    <w:pPr>
      <w:tabs>
        <w:tab w:val="right" w:leader="dot" w:pos="9072"/>
      </w:tabs>
      <w:spacing w:before="40" w:after="40"/>
      <w:ind w:left="284"/>
    </w:pPr>
    <w:rPr>
      <w:rFonts w:ascii="Times New Roman" w:hAnsi="Times New Roman"/>
    </w:rPr>
  </w:style>
  <w:style w:type="paragraph" w:styleId="TOC1">
    <w:name w:val="toc 1"/>
    <w:basedOn w:val="TOCBase"/>
    <w:next w:val="Normal"/>
    <w:rsid w:val="00EF71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1F6"/>
    <w:rPr>
      <w:rFonts w:ascii="Times New Roman" w:eastAsia="Times New Roman" w:hAnsi="Times New Roman" w:cs="Times New Roman"/>
      <w:sz w:val="16"/>
      <w:lang w:eastAsia="en-US"/>
    </w:rPr>
  </w:style>
  <w:style w:type="paragraph" w:styleId="Title">
    <w:name w:val="Title"/>
    <w:basedOn w:val="HeadingBase"/>
    <w:link w:val="TitleChar"/>
    <w:qFormat/>
    <w:rsid w:val="00EF71F6"/>
    <w:pPr>
      <w:spacing w:before="5040"/>
      <w:jc w:val="center"/>
    </w:pPr>
    <w:rPr>
      <w:sz w:val="48"/>
      <w:szCs w:val="72"/>
      <w:lang w:val="en-US"/>
    </w:rPr>
  </w:style>
  <w:style w:type="character" w:customStyle="1" w:styleId="TitleChar">
    <w:name w:val="Title Char"/>
    <w:basedOn w:val="DefaultParagraphFont"/>
    <w:link w:val="Title"/>
    <w:rsid w:val="00EF7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1F6"/>
    <w:pPr>
      <w:tabs>
        <w:tab w:val="left" w:pos="3600"/>
        <w:tab w:val="left" w:pos="3958"/>
      </w:tabs>
    </w:pPr>
  </w:style>
  <w:style w:type="paragraph" w:styleId="List">
    <w:name w:val="List"/>
    <w:basedOn w:val="BodyText"/>
    <w:next w:val="BodyText"/>
    <w:rsid w:val="00EF71F6"/>
    <w:pPr>
      <w:tabs>
        <w:tab w:val="left" w:pos="340"/>
      </w:tabs>
      <w:spacing w:before="60" w:after="60"/>
      <w:ind w:left="340" w:hanging="340"/>
    </w:pPr>
  </w:style>
  <w:style w:type="paragraph" w:customStyle="1" w:styleId="Note">
    <w:name w:val="Note"/>
    <w:basedOn w:val="BodyText"/>
    <w:rsid w:val="00EF7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1F6"/>
    <w:pPr>
      <w:framePr w:wrap="auto" w:hAnchor="text" w:y="6049"/>
    </w:pPr>
    <w:rPr>
      <w:color w:val="000000"/>
      <w:sz w:val="40"/>
    </w:rPr>
  </w:style>
  <w:style w:type="paragraph" w:customStyle="1" w:styleId="TOCTitle">
    <w:name w:val="TOCTitle"/>
    <w:basedOn w:val="Heading1"/>
    <w:rsid w:val="00EF71F6"/>
    <w:pPr>
      <w:spacing w:after="240"/>
      <w:jc w:val="center"/>
      <w:outlineLvl w:val="9"/>
    </w:pPr>
    <w:rPr>
      <w:caps/>
    </w:rPr>
  </w:style>
  <w:style w:type="paragraph" w:customStyle="1" w:styleId="Version">
    <w:name w:val="Version"/>
    <w:rsid w:val="00EF71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1F6"/>
    <w:pPr>
      <w:keepNext w:val="0"/>
      <w:tabs>
        <w:tab w:val="right" w:pos="4176"/>
      </w:tabs>
      <w:ind w:left="198" w:hanging="198"/>
    </w:pPr>
    <w:rPr>
      <w:rFonts w:ascii="Garamond" w:hAnsi="Garamond"/>
    </w:rPr>
  </w:style>
  <w:style w:type="paragraph" w:styleId="IndexHeading">
    <w:name w:val="index heading"/>
    <w:basedOn w:val="Normal"/>
    <w:next w:val="Index1"/>
    <w:semiHidden/>
    <w:rsid w:val="00EF71F6"/>
    <w:pPr>
      <w:spacing w:before="120" w:after="120"/>
    </w:pPr>
    <w:rPr>
      <w:rFonts w:ascii="Arial" w:hAnsi="Arial"/>
      <w:b/>
      <w:color w:val="918585"/>
      <w:sz w:val="24"/>
    </w:rPr>
  </w:style>
  <w:style w:type="paragraph" w:styleId="Header">
    <w:name w:val="header"/>
    <w:basedOn w:val="Normal"/>
    <w:link w:val="HeaderChar"/>
    <w:rsid w:val="00EF7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1F6"/>
    <w:rPr>
      <w:rFonts w:ascii="Times New Roman" w:eastAsia="Times New Roman" w:hAnsi="Times New Roman" w:cs="Times New Roman"/>
      <w:sz w:val="16"/>
      <w:szCs w:val="20"/>
      <w:lang w:val="en-GB" w:eastAsia="en-US"/>
    </w:rPr>
  </w:style>
  <w:style w:type="paragraph" w:customStyle="1" w:styleId="Chapter">
    <w:name w:val="Chapter"/>
    <w:basedOn w:val="Normal"/>
    <w:rsid w:val="00EF71F6"/>
    <w:pPr>
      <w:spacing w:before="240"/>
    </w:pPr>
    <w:rPr>
      <w:rFonts w:ascii="Times New Roman" w:hAnsi="Times New Roman"/>
      <w:smallCaps/>
      <w:spacing w:val="80"/>
      <w:sz w:val="28"/>
    </w:rPr>
  </w:style>
  <w:style w:type="paragraph" w:customStyle="1" w:styleId="InChapter">
    <w:name w:val="InChapter"/>
    <w:basedOn w:val="Heading3"/>
    <w:rsid w:val="00EF71F6"/>
    <w:pPr>
      <w:spacing w:after="240"/>
      <w:outlineLvl w:val="9"/>
    </w:pPr>
    <w:rPr>
      <w:noProof/>
    </w:rPr>
  </w:style>
  <w:style w:type="paragraph" w:styleId="Index2">
    <w:name w:val="index 2"/>
    <w:basedOn w:val="Normal"/>
    <w:next w:val="Normal"/>
    <w:semiHidden/>
    <w:rsid w:val="00EF71F6"/>
    <w:pPr>
      <w:tabs>
        <w:tab w:val="right" w:pos="4176"/>
      </w:tabs>
      <w:ind w:left="568" w:hanging="284"/>
    </w:pPr>
    <w:rPr>
      <w:rFonts w:ascii="Garamond" w:hAnsi="Garamond"/>
    </w:rPr>
  </w:style>
  <w:style w:type="paragraph" w:customStyle="1" w:styleId="Byline">
    <w:name w:val="Byline"/>
    <w:rsid w:val="00EF7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1F6"/>
    <w:pPr>
      <w:tabs>
        <w:tab w:val="clear" w:pos="3600"/>
        <w:tab w:val="clear" w:pos="3958"/>
      </w:tabs>
      <w:jc w:val="right"/>
    </w:pPr>
  </w:style>
  <w:style w:type="paragraph" w:styleId="Caption">
    <w:name w:val="caption"/>
    <w:basedOn w:val="BodyText"/>
    <w:next w:val="Normal"/>
    <w:qFormat/>
    <w:rsid w:val="00EF71F6"/>
    <w:pPr>
      <w:framePr w:w="2268" w:hSpace="181" w:vSpace="181" w:wrap="around" w:vAnchor="text" w:hAnchor="page" w:x="1135" w:y="285" w:anchorLock="1"/>
    </w:pPr>
    <w:rPr>
      <w:i/>
    </w:rPr>
  </w:style>
  <w:style w:type="paragraph" w:customStyle="1" w:styleId="MiniTOCTitle">
    <w:name w:val="MiniTOCTitle"/>
    <w:basedOn w:val="Heading4"/>
    <w:rsid w:val="00EF71F6"/>
    <w:pPr>
      <w:spacing w:before="240"/>
      <w:outlineLvl w:val="9"/>
    </w:pPr>
    <w:rPr>
      <w:noProof/>
      <w:sz w:val="24"/>
    </w:rPr>
  </w:style>
  <w:style w:type="paragraph" w:customStyle="1" w:styleId="MiniTOCItem">
    <w:name w:val="MiniTOCItem"/>
    <w:basedOn w:val="ListBullet"/>
    <w:rsid w:val="00EF71F6"/>
    <w:pPr>
      <w:numPr>
        <w:numId w:val="0"/>
      </w:numPr>
      <w:tabs>
        <w:tab w:val="right" w:leader="dot" w:pos="6521"/>
      </w:tabs>
      <w:spacing w:before="0" w:after="0"/>
    </w:pPr>
  </w:style>
  <w:style w:type="paragraph" w:customStyle="1" w:styleId="TOFTitle">
    <w:name w:val="TOFTitle"/>
    <w:basedOn w:val="TOCTitle"/>
    <w:rsid w:val="00EF71F6"/>
  </w:style>
  <w:style w:type="paragraph" w:styleId="TableofFigures">
    <w:name w:val="table of figures"/>
    <w:basedOn w:val="Normal"/>
    <w:next w:val="Normal"/>
    <w:semiHidden/>
    <w:rsid w:val="00EF71F6"/>
    <w:pPr>
      <w:tabs>
        <w:tab w:val="right" w:leader="dot" w:pos="9072"/>
      </w:tabs>
      <w:ind w:left="970" w:hanging="403"/>
    </w:pPr>
    <w:rPr>
      <w:rFonts w:ascii="Times New Roman" w:hAnsi="Times New Roman"/>
      <w:b/>
    </w:rPr>
  </w:style>
  <w:style w:type="paragraph" w:styleId="ListNumber">
    <w:name w:val="List Number"/>
    <w:basedOn w:val="List"/>
    <w:rsid w:val="00EF71F6"/>
    <w:pPr>
      <w:numPr>
        <w:numId w:val="15"/>
      </w:numPr>
      <w:tabs>
        <w:tab w:val="clear" w:pos="340"/>
      </w:tabs>
    </w:pPr>
  </w:style>
  <w:style w:type="character" w:customStyle="1" w:styleId="WingdingSymbols">
    <w:name w:val="Wingding Symbols"/>
    <w:rsid w:val="00EF71F6"/>
    <w:rPr>
      <w:rFonts w:ascii="Wingdings" w:hAnsi="Wingdings"/>
    </w:rPr>
  </w:style>
  <w:style w:type="paragraph" w:customStyle="1" w:styleId="TableHeading">
    <w:name w:val="Table Heading"/>
    <w:basedOn w:val="HeadingBase"/>
    <w:rsid w:val="00EF71F6"/>
    <w:pPr>
      <w:keepLines/>
      <w:pBdr>
        <w:bottom w:val="single" w:sz="6" w:space="1" w:color="918585"/>
      </w:pBdr>
      <w:spacing w:before="240"/>
    </w:pPr>
  </w:style>
  <w:style w:type="character" w:customStyle="1" w:styleId="HotSpot">
    <w:name w:val="HotSpot"/>
    <w:rsid w:val="00EF71F6"/>
    <w:rPr>
      <w:color w:val="0033CC"/>
      <w:u w:val="none"/>
    </w:rPr>
  </w:style>
  <w:style w:type="paragraph" w:customStyle="1" w:styleId="BodyTextRight">
    <w:name w:val="Body Text Right"/>
    <w:basedOn w:val="BodyText"/>
    <w:rsid w:val="00EF71F6"/>
    <w:pPr>
      <w:spacing w:before="0" w:after="0"/>
      <w:jc w:val="right"/>
    </w:pPr>
  </w:style>
  <w:style w:type="paragraph" w:styleId="Index3">
    <w:name w:val="index 3"/>
    <w:basedOn w:val="ListNumber2"/>
    <w:next w:val="Normal"/>
    <w:semiHidden/>
    <w:rsid w:val="00EF71F6"/>
    <w:pPr>
      <w:numPr>
        <w:numId w:val="0"/>
      </w:numPr>
      <w:tabs>
        <w:tab w:val="right" w:leader="dot" w:pos="4176"/>
      </w:tabs>
    </w:pPr>
  </w:style>
  <w:style w:type="paragraph" w:styleId="ListNumber2">
    <w:name w:val="List Number 2"/>
    <w:basedOn w:val="List2"/>
    <w:rsid w:val="00EF71F6"/>
    <w:pPr>
      <w:numPr>
        <w:numId w:val="10"/>
      </w:numPr>
      <w:tabs>
        <w:tab w:val="clear" w:pos="1060"/>
      </w:tabs>
    </w:pPr>
  </w:style>
  <w:style w:type="paragraph" w:customStyle="1" w:styleId="MarginNote">
    <w:name w:val="Margin Note"/>
    <w:basedOn w:val="BodyText"/>
    <w:rsid w:val="00EF7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1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1F6"/>
    <w:rPr>
      <w:sz w:val="32"/>
    </w:rPr>
  </w:style>
  <w:style w:type="paragraph" w:customStyle="1" w:styleId="HeadingProcedure">
    <w:name w:val="Heading Procedure"/>
    <w:basedOn w:val="HeadingBase"/>
    <w:next w:val="Normal"/>
    <w:rsid w:val="00EF71F6"/>
    <w:pPr>
      <w:tabs>
        <w:tab w:val="left" w:pos="0"/>
      </w:tabs>
      <w:spacing w:before="120" w:after="60"/>
    </w:pPr>
    <w:rPr>
      <w:i/>
      <w:color w:val="918585"/>
      <w:sz w:val="22"/>
    </w:rPr>
  </w:style>
  <w:style w:type="paragraph" w:customStyle="1" w:styleId="TableBodyText">
    <w:name w:val="Table Body Text"/>
    <w:basedOn w:val="BodyText"/>
    <w:rsid w:val="00EF71F6"/>
    <w:pPr>
      <w:spacing w:before="60" w:after="60"/>
    </w:pPr>
  </w:style>
  <w:style w:type="paragraph" w:customStyle="1" w:styleId="ListNote">
    <w:name w:val="List Note"/>
    <w:basedOn w:val="List"/>
    <w:rsid w:val="00EF71F6"/>
    <w:pPr>
      <w:pBdr>
        <w:top w:val="single" w:sz="6" w:space="2" w:color="918585"/>
        <w:bottom w:val="single" w:sz="6" w:space="2" w:color="918585"/>
      </w:pBdr>
      <w:tabs>
        <w:tab w:val="left" w:pos="1021"/>
      </w:tabs>
      <w:ind w:firstLine="0"/>
    </w:pPr>
  </w:style>
  <w:style w:type="paragraph" w:customStyle="1" w:styleId="Warning">
    <w:name w:val="Warning"/>
    <w:basedOn w:val="BodyText"/>
    <w:rsid w:val="00EF71F6"/>
    <w:pPr>
      <w:shd w:val="clear" w:color="auto" w:fill="D9D9D9"/>
      <w:tabs>
        <w:tab w:val="left" w:pos="992"/>
      </w:tabs>
      <w:ind w:left="119" w:right="119"/>
    </w:pPr>
    <w:rPr>
      <w:sz w:val="20"/>
    </w:rPr>
  </w:style>
  <w:style w:type="paragraph" w:customStyle="1" w:styleId="MarginIcons">
    <w:name w:val="Margin Icons"/>
    <w:basedOn w:val="BodyText"/>
    <w:rsid w:val="00EF7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1F6"/>
    <w:rPr>
      <w:rFonts w:ascii="Courier New" w:hAnsi="Courier New"/>
    </w:rPr>
  </w:style>
  <w:style w:type="paragraph" w:customStyle="1" w:styleId="NoteBullet">
    <w:name w:val="Note Bullet"/>
    <w:basedOn w:val="Note"/>
    <w:rsid w:val="00EF71F6"/>
    <w:pPr>
      <w:tabs>
        <w:tab w:val="clear" w:pos="680"/>
      </w:tabs>
      <w:spacing w:before="60" w:after="60"/>
    </w:pPr>
  </w:style>
  <w:style w:type="paragraph" w:customStyle="1" w:styleId="SubHeading2">
    <w:name w:val="SubHeading2"/>
    <w:basedOn w:val="HeadingBase"/>
    <w:rsid w:val="00EF71F6"/>
    <w:pPr>
      <w:spacing w:before="240" w:after="60"/>
    </w:pPr>
    <w:rPr>
      <w:sz w:val="20"/>
    </w:rPr>
  </w:style>
  <w:style w:type="paragraph" w:customStyle="1" w:styleId="SubHeading1">
    <w:name w:val="SubHeading1"/>
    <w:basedOn w:val="HeadingBase"/>
    <w:rsid w:val="00EF71F6"/>
    <w:pPr>
      <w:spacing w:before="240" w:after="60"/>
    </w:pPr>
    <w:rPr>
      <w:color w:val="918585"/>
      <w:sz w:val="22"/>
    </w:rPr>
  </w:style>
  <w:style w:type="paragraph" w:customStyle="1" w:styleId="SideHeading">
    <w:name w:val="Side Heading"/>
    <w:basedOn w:val="HeadingBase"/>
    <w:rsid w:val="00EF7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1F6"/>
    <w:pPr>
      <w:tabs>
        <w:tab w:val="num" w:pos="360"/>
      </w:tabs>
    </w:pPr>
  </w:style>
  <w:style w:type="paragraph" w:styleId="PlainText">
    <w:name w:val="Plain Text"/>
    <w:basedOn w:val="Normal"/>
    <w:link w:val="PlainTextChar"/>
    <w:rsid w:val="00EF71F6"/>
    <w:rPr>
      <w:sz w:val="20"/>
    </w:rPr>
  </w:style>
  <w:style w:type="character" w:customStyle="1" w:styleId="PlainTextChar">
    <w:name w:val="Plain Text Char"/>
    <w:basedOn w:val="DefaultParagraphFont"/>
    <w:link w:val="PlainText"/>
    <w:rsid w:val="00EF71F6"/>
    <w:rPr>
      <w:rFonts w:ascii="Courier New" w:eastAsia="Times New Roman" w:hAnsi="Courier New" w:cs="Times New Roman"/>
      <w:sz w:val="20"/>
      <w:szCs w:val="20"/>
      <w:lang w:eastAsia="en-US"/>
    </w:rPr>
  </w:style>
  <w:style w:type="character" w:customStyle="1" w:styleId="MenuOption">
    <w:name w:val="Menu Option"/>
    <w:basedOn w:val="DefaultParagraphFont"/>
    <w:rsid w:val="00EF71F6"/>
    <w:rPr>
      <w:b/>
      <w:smallCaps/>
    </w:rPr>
  </w:style>
  <w:style w:type="paragraph" w:customStyle="1" w:styleId="TableListNumber">
    <w:name w:val="Table List Number"/>
    <w:basedOn w:val="ListNumber"/>
    <w:rsid w:val="00EF71F6"/>
    <w:pPr>
      <w:numPr>
        <w:numId w:val="0"/>
      </w:numPr>
    </w:pPr>
  </w:style>
  <w:style w:type="paragraph" w:styleId="TOC4">
    <w:name w:val="toc 4"/>
    <w:basedOn w:val="TOCBase"/>
    <w:next w:val="Normal"/>
    <w:semiHidden/>
    <w:rsid w:val="00EF71F6"/>
    <w:pPr>
      <w:tabs>
        <w:tab w:val="right" w:leader="dot" w:pos="9071"/>
      </w:tabs>
      <w:ind w:left="1701"/>
    </w:pPr>
  </w:style>
  <w:style w:type="paragraph" w:customStyle="1" w:styleId="ListAlpha">
    <w:name w:val="List Alpha"/>
    <w:basedOn w:val="List"/>
    <w:rsid w:val="00EF71F6"/>
    <w:pPr>
      <w:numPr>
        <w:numId w:val="9"/>
      </w:numPr>
    </w:pPr>
  </w:style>
  <w:style w:type="paragraph" w:customStyle="1" w:styleId="ListAlpha2">
    <w:name w:val="List Alpha 2"/>
    <w:basedOn w:val="List2"/>
    <w:rsid w:val="00EF71F6"/>
    <w:pPr>
      <w:numPr>
        <w:numId w:val="8"/>
      </w:numPr>
    </w:pPr>
  </w:style>
  <w:style w:type="paragraph" w:styleId="List2">
    <w:name w:val="List 2"/>
    <w:basedOn w:val="BodyText"/>
    <w:rsid w:val="00EF71F6"/>
    <w:pPr>
      <w:tabs>
        <w:tab w:val="left" w:pos="680"/>
      </w:tabs>
      <w:spacing w:before="60" w:after="60"/>
      <w:ind w:left="680" w:hanging="340"/>
    </w:pPr>
  </w:style>
  <w:style w:type="paragraph" w:styleId="List3">
    <w:name w:val="List 3"/>
    <w:basedOn w:val="BodyText"/>
    <w:rsid w:val="00EF71F6"/>
    <w:pPr>
      <w:tabs>
        <w:tab w:val="left" w:pos="1021"/>
      </w:tabs>
      <w:spacing w:before="60" w:after="60"/>
      <w:ind w:left="1020" w:hanging="340"/>
    </w:pPr>
  </w:style>
  <w:style w:type="paragraph" w:styleId="List4">
    <w:name w:val="List 4"/>
    <w:basedOn w:val="BodyText"/>
    <w:rsid w:val="00EF71F6"/>
    <w:pPr>
      <w:tabs>
        <w:tab w:val="left" w:pos="1361"/>
      </w:tabs>
      <w:spacing w:before="60" w:after="60"/>
      <w:ind w:left="1361" w:hanging="340"/>
    </w:pPr>
  </w:style>
  <w:style w:type="paragraph" w:styleId="List5">
    <w:name w:val="List 5"/>
    <w:basedOn w:val="BodyText"/>
    <w:rsid w:val="00EF71F6"/>
    <w:pPr>
      <w:tabs>
        <w:tab w:val="left" w:pos="1701"/>
      </w:tabs>
      <w:spacing w:before="60" w:after="60"/>
      <w:ind w:left="1701" w:hanging="340"/>
    </w:pPr>
  </w:style>
  <w:style w:type="paragraph" w:styleId="ListBullet3">
    <w:name w:val="List Bullet 3"/>
    <w:basedOn w:val="List3"/>
    <w:rsid w:val="00EF71F6"/>
    <w:pPr>
      <w:numPr>
        <w:numId w:val="14"/>
      </w:numPr>
      <w:tabs>
        <w:tab w:val="clear" w:pos="1021"/>
      </w:tabs>
      <w:ind w:left="1037" w:hanging="357"/>
    </w:pPr>
  </w:style>
  <w:style w:type="paragraph" w:styleId="ListBullet4">
    <w:name w:val="List Bullet 4"/>
    <w:basedOn w:val="List4"/>
    <w:rsid w:val="00EF71F6"/>
    <w:pPr>
      <w:numPr>
        <w:numId w:val="3"/>
      </w:numPr>
      <w:tabs>
        <w:tab w:val="clear" w:pos="1361"/>
      </w:tabs>
    </w:pPr>
  </w:style>
  <w:style w:type="paragraph" w:styleId="ListBullet5">
    <w:name w:val="List Bullet 5"/>
    <w:basedOn w:val="List5"/>
    <w:rsid w:val="00EF71F6"/>
    <w:pPr>
      <w:numPr>
        <w:numId w:val="4"/>
      </w:numPr>
    </w:pPr>
  </w:style>
  <w:style w:type="paragraph" w:styleId="ListContinue2">
    <w:name w:val="List Continue 2"/>
    <w:basedOn w:val="List2"/>
    <w:rsid w:val="00EF71F6"/>
    <w:pPr>
      <w:ind w:firstLine="0"/>
    </w:pPr>
  </w:style>
  <w:style w:type="paragraph" w:styleId="ListContinue3">
    <w:name w:val="List Continue 3"/>
    <w:basedOn w:val="List3"/>
    <w:rsid w:val="00EF71F6"/>
    <w:pPr>
      <w:ind w:left="1021" w:firstLine="0"/>
    </w:pPr>
  </w:style>
  <w:style w:type="paragraph" w:styleId="ListContinue4">
    <w:name w:val="List Continue 4"/>
    <w:basedOn w:val="List4"/>
    <w:rsid w:val="00EF71F6"/>
    <w:pPr>
      <w:ind w:firstLine="0"/>
    </w:pPr>
  </w:style>
  <w:style w:type="paragraph" w:styleId="ListContinue5">
    <w:name w:val="List Continue 5"/>
    <w:basedOn w:val="List5"/>
    <w:rsid w:val="00EF71F6"/>
    <w:pPr>
      <w:ind w:firstLine="0"/>
    </w:pPr>
  </w:style>
  <w:style w:type="paragraph" w:styleId="ListNumber3">
    <w:name w:val="List Number 3"/>
    <w:basedOn w:val="List3"/>
    <w:rsid w:val="00EF71F6"/>
    <w:pPr>
      <w:numPr>
        <w:numId w:val="5"/>
      </w:numPr>
    </w:pPr>
  </w:style>
  <w:style w:type="paragraph" w:styleId="ListNumber4">
    <w:name w:val="List Number 4"/>
    <w:basedOn w:val="List4"/>
    <w:rsid w:val="00EF71F6"/>
    <w:pPr>
      <w:numPr>
        <w:numId w:val="6"/>
      </w:numPr>
    </w:pPr>
  </w:style>
  <w:style w:type="paragraph" w:styleId="ListNumber5">
    <w:name w:val="List Number 5"/>
    <w:basedOn w:val="List5"/>
    <w:rsid w:val="00EF71F6"/>
    <w:pPr>
      <w:numPr>
        <w:numId w:val="7"/>
      </w:numPr>
    </w:pPr>
  </w:style>
  <w:style w:type="paragraph" w:styleId="BlockText">
    <w:name w:val="Block Text"/>
    <w:basedOn w:val="Normal"/>
    <w:rsid w:val="00EF71F6"/>
    <w:pPr>
      <w:spacing w:after="120"/>
      <w:ind w:left="1440" w:right="1440"/>
    </w:pPr>
  </w:style>
  <w:style w:type="character" w:customStyle="1" w:styleId="Subscript">
    <w:name w:val="Subscript"/>
    <w:basedOn w:val="DefaultParagraphFont"/>
    <w:rsid w:val="00EF71F6"/>
    <w:rPr>
      <w:sz w:val="16"/>
      <w:vertAlign w:val="subscript"/>
    </w:rPr>
  </w:style>
  <w:style w:type="character" w:customStyle="1" w:styleId="Superscript">
    <w:name w:val="Superscript"/>
    <w:basedOn w:val="DefaultParagraphFont"/>
    <w:rsid w:val="00EF71F6"/>
    <w:rPr>
      <w:sz w:val="16"/>
      <w:vertAlign w:val="superscript"/>
    </w:rPr>
  </w:style>
  <w:style w:type="character" w:customStyle="1" w:styleId="Symbols">
    <w:name w:val="Symbols"/>
    <w:basedOn w:val="DefaultParagraphFont"/>
    <w:rsid w:val="00EF71F6"/>
    <w:rPr>
      <w:rFonts w:ascii="Symbol" w:hAnsi="Symbol"/>
    </w:rPr>
  </w:style>
  <w:style w:type="character" w:customStyle="1" w:styleId="MenuOptions">
    <w:name w:val="Menu Options"/>
    <w:basedOn w:val="DefaultParagraphFont"/>
    <w:rsid w:val="00EF71F6"/>
    <w:rPr>
      <w:rFonts w:ascii="Arial Narrow" w:hAnsi="Arial Narrow"/>
      <w:smallCaps/>
    </w:rPr>
  </w:style>
  <w:style w:type="character" w:customStyle="1" w:styleId="Buttons">
    <w:name w:val="Buttons"/>
    <w:basedOn w:val="DefaultParagraphFont"/>
    <w:rsid w:val="00EF71F6"/>
    <w:rPr>
      <w:b/>
    </w:rPr>
  </w:style>
  <w:style w:type="character" w:customStyle="1" w:styleId="Underlined">
    <w:name w:val="Underlined"/>
    <w:basedOn w:val="DefaultParagraphFont"/>
    <w:rsid w:val="00EF71F6"/>
    <w:rPr>
      <w:u w:val="single"/>
    </w:rPr>
  </w:style>
  <w:style w:type="paragraph" w:customStyle="1" w:styleId="TableBodyTextRight">
    <w:name w:val="Table Body Text Right"/>
    <w:basedOn w:val="TableBodyText"/>
    <w:rsid w:val="00EF71F6"/>
    <w:pPr>
      <w:widowControl w:val="0"/>
      <w:autoSpaceDE w:val="0"/>
      <w:autoSpaceDN w:val="0"/>
      <w:adjustRightInd w:val="0"/>
      <w:jc w:val="right"/>
    </w:pPr>
    <w:rPr>
      <w:rFonts w:cs="Arial"/>
      <w:szCs w:val="18"/>
    </w:rPr>
  </w:style>
  <w:style w:type="paragraph" w:customStyle="1" w:styleId="CopyrightText">
    <w:name w:val="Copyright Text"/>
    <w:basedOn w:val="BodyText"/>
    <w:rsid w:val="00EF71F6"/>
    <w:rPr>
      <w:sz w:val="18"/>
    </w:rPr>
  </w:style>
  <w:style w:type="paragraph" w:customStyle="1" w:styleId="BodySmallRight">
    <w:name w:val="Body Small Right"/>
    <w:basedOn w:val="BodyTextRight"/>
    <w:rsid w:val="00EF71F6"/>
    <w:rPr>
      <w:sz w:val="18"/>
      <w:szCs w:val="18"/>
    </w:rPr>
  </w:style>
  <w:style w:type="paragraph" w:customStyle="1" w:styleId="MarginEdition">
    <w:name w:val="Margin Edition"/>
    <w:basedOn w:val="MarginNote"/>
    <w:rsid w:val="00EF71F6"/>
    <w:pPr>
      <w:spacing w:before="0" w:after="0"/>
    </w:pPr>
    <w:rPr>
      <w:rFonts w:ascii="Times New Roman" w:hAnsi="Times New Roman"/>
      <w:color w:val="999999"/>
    </w:rPr>
  </w:style>
  <w:style w:type="paragraph" w:customStyle="1" w:styleId="Spacer">
    <w:name w:val="Spacer"/>
    <w:basedOn w:val="Normal"/>
    <w:rsid w:val="00EF71F6"/>
    <w:rPr>
      <w:sz w:val="2"/>
      <w:szCs w:val="2"/>
    </w:rPr>
  </w:style>
  <w:style w:type="character" w:customStyle="1" w:styleId="Small">
    <w:name w:val="Small"/>
    <w:basedOn w:val="DefaultParagraphFont"/>
    <w:rsid w:val="00EF71F6"/>
    <w:rPr>
      <w:sz w:val="16"/>
    </w:rPr>
  </w:style>
  <w:style w:type="paragraph" w:customStyle="1" w:styleId="WideTable">
    <w:name w:val="Wide Table"/>
    <w:basedOn w:val="Normal"/>
    <w:rsid w:val="00EF71F6"/>
    <w:pPr>
      <w:ind w:left="-1418"/>
    </w:pPr>
    <w:rPr>
      <w:sz w:val="2"/>
      <w:szCs w:val="2"/>
    </w:rPr>
  </w:style>
  <w:style w:type="character" w:styleId="PageNumber">
    <w:name w:val="page number"/>
    <w:basedOn w:val="DefaultParagraphFont"/>
    <w:rsid w:val="00EF71F6"/>
  </w:style>
  <w:style w:type="paragraph" w:styleId="Quote">
    <w:name w:val="Quote"/>
    <w:basedOn w:val="Heading1"/>
    <w:link w:val="QuoteChar"/>
    <w:qFormat/>
    <w:rsid w:val="00EF71F6"/>
    <w:rPr>
      <w:b w:val="0"/>
      <w:sz w:val="72"/>
      <w:szCs w:val="72"/>
      <w:lang w:val="en-NZ"/>
    </w:rPr>
  </w:style>
  <w:style w:type="character" w:customStyle="1" w:styleId="QuoteChar">
    <w:name w:val="Quote Char"/>
    <w:basedOn w:val="DefaultParagraphFont"/>
    <w:link w:val="Quote"/>
    <w:rsid w:val="00EF7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1F6"/>
    <w:pPr>
      <w:pageBreakBefore/>
    </w:pPr>
  </w:style>
  <w:style w:type="paragraph" w:customStyle="1" w:styleId="Border">
    <w:name w:val="Border"/>
    <w:basedOn w:val="Normal"/>
    <w:qFormat/>
    <w:rsid w:val="00EF7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1F6"/>
    <w:rPr>
      <w:b/>
      <w:bCs/>
      <w:i/>
      <w:iCs/>
      <w:color w:val="auto"/>
    </w:rPr>
  </w:style>
  <w:style w:type="paragraph" w:styleId="IntenseQuote">
    <w:name w:val="Intense Quote"/>
    <w:basedOn w:val="Normal"/>
    <w:next w:val="Normal"/>
    <w:link w:val="IntenseQuoteChar"/>
    <w:uiPriority w:val="30"/>
    <w:qFormat/>
    <w:rsid w:val="00EF7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1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1F6"/>
    <w:rPr>
      <w:smallCaps/>
      <w:color w:val="auto"/>
      <w:u w:val="single"/>
    </w:rPr>
  </w:style>
  <w:style w:type="character" w:styleId="IntenseReference">
    <w:name w:val="Intense Reference"/>
    <w:basedOn w:val="DefaultParagraphFont"/>
    <w:uiPriority w:val="32"/>
    <w:qFormat/>
    <w:rsid w:val="00EF71F6"/>
    <w:rPr>
      <w:b/>
      <w:bCs/>
      <w:smallCaps/>
      <w:color w:val="auto"/>
      <w:spacing w:val="5"/>
      <w:u w:val="single"/>
    </w:rPr>
  </w:style>
  <w:style w:type="paragraph" w:customStyle="1" w:styleId="2ColumnHeading">
    <w:name w:val="2Column Heading"/>
    <w:basedOn w:val="BodyText"/>
    <w:qFormat/>
    <w:rsid w:val="00EF71F6"/>
    <w:pPr>
      <w:spacing w:after="60"/>
      <w:ind w:left="-2268"/>
    </w:pPr>
    <w:rPr>
      <w:b/>
    </w:rPr>
  </w:style>
  <w:style w:type="paragraph" w:customStyle="1" w:styleId="Heading1TOC">
    <w:name w:val="Heading1 TOC"/>
    <w:basedOn w:val="Normal"/>
    <w:qFormat/>
    <w:rsid w:val="00EF71F6"/>
    <w:pPr>
      <w:spacing w:before="240" w:after="120"/>
    </w:pPr>
    <w:rPr>
      <w:rFonts w:ascii="Times New Roman" w:hAnsi="Times New Roman"/>
      <w:b/>
      <w:sz w:val="32"/>
    </w:rPr>
  </w:style>
  <w:style w:type="paragraph" w:customStyle="1" w:styleId="Heading2TOC">
    <w:name w:val="Heading2 TOC"/>
    <w:basedOn w:val="Normal"/>
    <w:qFormat/>
    <w:rsid w:val="00EF71F6"/>
    <w:pPr>
      <w:spacing w:before="240" w:after="60"/>
    </w:pPr>
    <w:rPr>
      <w:rFonts w:ascii="Times New Roman" w:hAnsi="Times New Roman"/>
      <w:b/>
      <w:sz w:val="28"/>
    </w:rPr>
  </w:style>
  <w:style w:type="character" w:customStyle="1" w:styleId="Underline">
    <w:name w:val="Underline"/>
    <w:basedOn w:val="DefaultParagraphFont"/>
    <w:qFormat/>
    <w:rsid w:val="00EF71F6"/>
    <w:rPr>
      <w:u w:val="single"/>
    </w:rPr>
  </w:style>
  <w:style w:type="character" w:customStyle="1" w:styleId="BoldandItalics">
    <w:name w:val="Bold and Italics"/>
    <w:qFormat/>
    <w:rsid w:val="00EF71F6"/>
    <w:rPr>
      <w:b/>
      <w:i/>
      <w:u w:val="none"/>
    </w:rPr>
  </w:style>
  <w:style w:type="paragraph" w:styleId="BalloonText">
    <w:name w:val="Balloon Text"/>
    <w:basedOn w:val="Normal"/>
    <w:link w:val="BalloonTextChar"/>
    <w:rsid w:val="00EF71F6"/>
    <w:rPr>
      <w:rFonts w:ascii="Tahoma" w:hAnsi="Tahoma" w:cs="Tahoma"/>
      <w:sz w:val="16"/>
      <w:szCs w:val="16"/>
    </w:rPr>
  </w:style>
  <w:style w:type="character" w:customStyle="1" w:styleId="BalloonTextChar">
    <w:name w:val="Balloon Text Char"/>
    <w:basedOn w:val="DefaultParagraphFont"/>
    <w:link w:val="BalloonText"/>
    <w:rsid w:val="00EF71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1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1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1F6"/>
    <w:rPr>
      <w:b/>
      <w:color w:val="660033"/>
      <w:spacing w:val="0"/>
    </w:rPr>
  </w:style>
  <w:style w:type="paragraph" w:customStyle="1" w:styleId="Nameditemlist">
    <w:name w:val="Named item list"/>
    <w:basedOn w:val="BodyText"/>
    <w:qFormat/>
    <w:rsid w:val="00EF71F6"/>
    <w:pPr>
      <w:tabs>
        <w:tab w:val="left" w:pos="2835"/>
      </w:tabs>
      <w:ind w:left="2835" w:hanging="2835"/>
    </w:pPr>
  </w:style>
  <w:style w:type="paragraph" w:customStyle="1" w:styleId="BodyTextnopadding">
    <w:name w:val="Body Text no padding"/>
    <w:basedOn w:val="BodyText"/>
    <w:qFormat/>
    <w:rsid w:val="00EF71F6"/>
    <w:pPr>
      <w:spacing w:before="0" w:after="0"/>
    </w:pPr>
  </w:style>
  <w:style w:type="paragraph" w:customStyle="1" w:styleId="BodyTextBold">
    <w:name w:val="Body Text Bold"/>
    <w:basedOn w:val="BodyText"/>
    <w:qFormat/>
    <w:rsid w:val="00EF71F6"/>
    <w:rPr>
      <w:b/>
    </w:rPr>
  </w:style>
  <w:style w:type="character" w:styleId="Hyperlink">
    <w:name w:val="Hyperlink"/>
    <w:basedOn w:val="DefaultParagraphFont"/>
    <w:uiPriority w:val="99"/>
    <w:unhideWhenUsed/>
    <w:rsid w:val="00C47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4876</Characters>
  <Application>Microsoft Office Word</Application>
  <DocSecurity>0</DocSecurity>
  <Lines>162</Lines>
  <Paragraphs>106</Paragraphs>
  <ScaleCrop>false</ScaleCrop>
  <Company>Author-it Software Corporation Ltd.</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HLTAUD006 Remove cerumen</dc:title>
  <dc:subject>Approved</dc:subject>
  <dc:creator>HumanAbility</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