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02F" w:rsidP="008420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HLTAUD003 Assess and respond to occupational noise risk</w:t>
      </w:r>
      <w:r>
        <w:fldChar w:fldCharType="end"/>
      </w:r>
    </w:p>
    <w:p w:rsidR="0084202F" w:rsidP="0084202F">
      <w:pPr>
        <w:pStyle w:val="Version"/>
        <w:sectPr w:rsidSect="00BC08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0809" w:rsidP="00BC0809">
      <w:pPr>
        <w:pStyle w:val="SuperHeading"/>
      </w:pPr>
      <w:r w:rsidRPr="00BC0809">
        <w:t>HLTAUD003 Assess and respond to occupational noise risk</w:t>
      </w:r>
    </w:p>
    <w:p w:rsidR="00000000" w:rsidRPr="00BC0809" w:rsidP="00BC0809">
      <w:pPr>
        <w:pStyle w:val="Heading1"/>
      </w:pPr>
      <w:bookmarkStart w:id="1" w:name="O_656092"/>
      <w:bookmarkEnd w:id="1"/>
      <w:r w:rsidRPr="00BC08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C0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09" w:rsidP="00BC0809">
            <w:pPr>
              <w:pStyle w:val="BodyText"/>
            </w:pPr>
            <w:r w:rsidRPr="00BC080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09">
            <w:pPr>
              <w:pStyle w:val="BodyText"/>
              <w:rPr>
                <w:lang w:val="en-NZ"/>
              </w:rPr>
            </w:pPr>
            <w:r w:rsidRPr="00BC0809">
              <w:rPr>
                <w:rStyle w:val="SpecialBold"/>
              </w:rPr>
              <w:t>Comments</w:t>
            </w:r>
          </w:p>
        </w:tc>
      </w:tr>
      <w:tr w:rsidTr="00BC0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09">
            <w:pPr>
              <w:pStyle w:val="BodyText"/>
              <w:rPr>
                <w:lang w:val="en-NZ"/>
              </w:rPr>
            </w:pPr>
            <w:r w:rsidRPr="00BC080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09" w:rsidP="00BC0809">
            <w:pPr>
              <w:pStyle w:val="BodyText"/>
            </w:pPr>
            <w:r w:rsidRPr="00BC0809">
              <w:t xml:space="preserve">This version was released in </w:t>
            </w:r>
            <w:r w:rsidRPr="00BC0809">
              <w:rPr>
                <w:rStyle w:val="Emphasis"/>
              </w:rPr>
              <w:t>HLT Health Training Package release 2.0</w:t>
            </w:r>
            <w:r w:rsidRPr="00BC0809">
              <w:t xml:space="preserve"> and meets the requirements of the 2012 Standards for Training Packages.</w:t>
            </w:r>
          </w:p>
          <w:p w:rsidR="00000000" w:rsidRPr="00BC0809" w:rsidP="00BC0809">
            <w:pPr>
              <w:pStyle w:val="BodyText"/>
            </w:pPr>
            <w:r w:rsidRPr="00BC0809">
              <w:t>Significant changes to the elements and performan</w:t>
            </w:r>
            <w:r w:rsidRPr="00BC0809">
              <w:t>ce criteria. New evidence requirements for assessment, including volume and frequency requirements. Significant change to knowledge evidence.</w:t>
            </w:r>
          </w:p>
        </w:tc>
      </w:tr>
    </w:tbl>
    <w:p w:rsidR="0084202F" w:rsidP="00BC0809">
      <w:pPr>
        <w:pStyle w:val="BodyText"/>
      </w:pPr>
    </w:p>
    <w:p w:rsidR="0084202F" w:rsidP="00BC0809">
      <w:pPr>
        <w:pStyle w:val="BodyText"/>
      </w:pPr>
    </w:p>
    <w:p w:rsidR="00000000" w:rsidRPr="00BC0809" w:rsidP="00BC0809">
      <w:pPr>
        <w:pStyle w:val="Heading1"/>
      </w:pPr>
      <w:bookmarkStart w:id="2" w:name="O_656093"/>
      <w:bookmarkEnd w:id="2"/>
      <w:r w:rsidRPr="00BC0809">
        <w:t>Application</w:t>
      </w:r>
    </w:p>
    <w:p w:rsidR="00000000" w:rsidRPr="00BC0809" w:rsidP="0084202F">
      <w:pPr>
        <w:pStyle w:val="BodyText"/>
      </w:pPr>
      <w:r w:rsidRPr="00BC0809">
        <w:t xml:space="preserve">This unit describes the skills and knowledge required to determine and respond to </w:t>
      </w:r>
      <w:r w:rsidRPr="00BC0809">
        <w:t xml:space="preserve">occupational noise risk, including the testing of individuals at risk and developing strategies for employers. </w:t>
      </w:r>
    </w:p>
    <w:p w:rsidR="00000000" w:rsidRPr="00BC0809" w:rsidP="0084202F">
      <w:pPr>
        <w:pStyle w:val="BodyText"/>
      </w:pPr>
      <w:r w:rsidRPr="00BC0809">
        <w:t>This unit applies to audiometrists working in an industrial context, who have a responsibility for promoting and managing good hearing health i</w:t>
      </w:r>
      <w:r w:rsidRPr="00BC0809">
        <w:t>n the workplace.</w:t>
      </w:r>
    </w:p>
    <w:p w:rsidR="00000000" w:rsidRPr="0084202F" w:rsidP="0084202F">
      <w:pPr>
        <w:pStyle w:val="BodyText"/>
        <w:rPr>
          <w:i/>
        </w:rPr>
      </w:pPr>
      <w:r w:rsidRPr="0084202F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BC0809" w:rsidP="00BC0809">
      <w:pPr>
        <w:pStyle w:val="Heading1"/>
      </w:pPr>
      <w:bookmarkStart w:id="3" w:name="O_656097"/>
      <w:bookmarkEnd w:id="3"/>
      <w:r w:rsidRPr="00BC08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4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09" w:rsidP="00BC0809">
            <w:pPr>
              <w:pStyle w:val="BodyText"/>
            </w:pPr>
            <w:r w:rsidRPr="00BC080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09">
            <w:pPr>
              <w:pStyle w:val="BodyText"/>
              <w:rPr>
                <w:lang w:val="en-NZ"/>
              </w:rPr>
            </w:pPr>
            <w:r w:rsidRPr="00BC0809">
              <w:rPr>
                <w:rStyle w:val="SpecialBold"/>
              </w:rPr>
              <w:t>PERFORMANCE CRITERIA</w:t>
            </w:r>
          </w:p>
        </w:tc>
      </w:tr>
      <w:tr w:rsidTr="0084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09" w:rsidP="00BC0809">
            <w:pPr>
              <w:pStyle w:val="BodyText"/>
            </w:pPr>
            <w:r w:rsidRPr="00BC080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09">
            <w:pPr>
              <w:pStyle w:val="BodyText"/>
              <w:rPr>
                <w:lang w:val="en-NZ"/>
              </w:rPr>
            </w:pPr>
            <w:r w:rsidRPr="00BC08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09">
            <w:pPr>
              <w:pStyle w:val="BodyText"/>
              <w:rPr>
                <w:lang w:val="en-NZ"/>
              </w:rPr>
            </w:pPr>
            <w:r w:rsidRPr="00BC0809">
              <w:t>1. Assess noise hazard risks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09" w:rsidP="00BC0809">
            <w:pPr>
              <w:pStyle w:val="BodyText"/>
            </w:pPr>
            <w:r w:rsidRPr="00BC0809">
              <w:t>1.1 Review features of the workplace that may impact on hearing loss</w:t>
            </w:r>
          </w:p>
          <w:p w:rsidR="00000000" w:rsidRPr="00BC0809" w:rsidP="00BC0809">
            <w:pPr>
              <w:pStyle w:val="BodyText"/>
            </w:pPr>
            <w:r w:rsidRPr="00BC0809">
              <w:t>1.2 Assess the level of hearing conservation risk based on established indicators and parameters</w:t>
            </w:r>
          </w:p>
          <w:p w:rsidR="00000000" w:rsidP="00BC0809">
            <w:pPr>
              <w:pStyle w:val="BodyText"/>
              <w:rPr>
                <w:lang w:val="en-NZ"/>
              </w:rPr>
            </w:pPr>
            <w:r w:rsidRPr="00BC0809">
              <w:t xml:space="preserve">1.3 Identify and access sources of specialist expertise </w:t>
            </w:r>
            <w:r w:rsidRPr="00BC0809">
              <w:t>required to measure for risk in the workplace as required</w:t>
            </w:r>
          </w:p>
        </w:tc>
      </w:tr>
      <w:tr w:rsidTr="0084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09">
            <w:pPr>
              <w:pStyle w:val="BodyText"/>
              <w:rPr>
                <w:lang w:val="en-NZ"/>
              </w:rPr>
            </w:pPr>
          </w:p>
        </w:tc>
      </w:tr>
      <w:tr w:rsidTr="0084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09" w:rsidP="00BC0809">
            <w:pPr>
              <w:pStyle w:val="BodyText"/>
            </w:pPr>
            <w:r w:rsidRPr="00BC0809">
              <w:t>2. Develop strategies for noise injury ma</w:t>
            </w:r>
            <w:r w:rsidRPr="00BC0809">
              <w:t>nagement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09" w:rsidP="00BC0809">
            <w:pPr>
              <w:pStyle w:val="BodyText"/>
            </w:pPr>
            <w:r w:rsidRPr="00BC0809">
              <w:t>2.1 Identify strategies to mitigate hearing conservation risks</w:t>
            </w:r>
          </w:p>
          <w:p w:rsidR="00000000" w:rsidRPr="00BC0809" w:rsidP="00BC0809">
            <w:pPr>
              <w:pStyle w:val="BodyText"/>
            </w:pPr>
            <w:r w:rsidRPr="00BC0809">
              <w:t>2.2 Document strategies with clear recommendations</w:t>
            </w:r>
          </w:p>
          <w:p w:rsidR="00000000" w:rsidRPr="00BC0809" w:rsidP="00BC0809">
            <w:pPr>
              <w:pStyle w:val="BodyText"/>
            </w:pPr>
            <w:r w:rsidRPr="00BC0809">
              <w:t>2.3 Communicate identified strategies to employers</w:t>
            </w:r>
          </w:p>
          <w:p w:rsidR="00000000" w:rsidP="00BC0809">
            <w:pPr>
              <w:pStyle w:val="BodyText"/>
              <w:rPr>
                <w:lang w:val="en-NZ"/>
              </w:rPr>
            </w:pPr>
            <w:r w:rsidRPr="00BC0809">
              <w:t>2.4 Provide accurate and current information and resources about noise hazard management to organisations</w:t>
            </w:r>
          </w:p>
        </w:tc>
      </w:tr>
      <w:tr w:rsidTr="0084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09">
            <w:pPr>
              <w:pStyle w:val="BodyText"/>
              <w:rPr>
                <w:lang w:val="en-NZ"/>
              </w:rPr>
            </w:pPr>
          </w:p>
        </w:tc>
      </w:tr>
      <w:tr w:rsidTr="0084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09">
            <w:pPr>
              <w:pStyle w:val="BodyText"/>
              <w:rPr>
                <w:lang w:val="en-NZ"/>
              </w:rPr>
            </w:pPr>
            <w:r w:rsidRPr="00BC0809">
              <w:t>3. Conduct testing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09" w:rsidP="00BC0809">
            <w:pPr>
              <w:pStyle w:val="BodyText"/>
            </w:pPr>
            <w:r w:rsidRPr="00BC0809">
              <w:t>3.1 Prepare for and conduct hearing tests in accordance with the requirements of AS/NZ 1269</w:t>
            </w:r>
          </w:p>
          <w:p w:rsidR="00000000" w:rsidRPr="00BC0809" w:rsidP="00BC0809">
            <w:pPr>
              <w:pStyle w:val="BodyText"/>
            </w:pPr>
            <w:r w:rsidRPr="00BC0809">
              <w:t>3.2 Take steps to maximise test acc</w:t>
            </w:r>
            <w:r w:rsidRPr="00BC0809">
              <w:t>uracy, validity and reliability</w:t>
            </w:r>
          </w:p>
          <w:p w:rsidR="00000000" w:rsidRPr="00BC0809" w:rsidP="00BC0809">
            <w:pPr>
              <w:pStyle w:val="BodyText"/>
            </w:pPr>
            <w:r w:rsidRPr="00BC0809">
              <w:t xml:space="preserve">3.3 Determine that test results are reliable </w:t>
            </w:r>
          </w:p>
          <w:p w:rsidR="00000000" w:rsidRPr="00BC0809" w:rsidP="00BC0809">
            <w:pPr>
              <w:pStyle w:val="BodyText"/>
            </w:pPr>
            <w:r w:rsidRPr="00BC0809">
              <w:t>3.4 Conduct re-test, conduct further tests and/or refer client if test results are unreliable</w:t>
            </w:r>
          </w:p>
          <w:p w:rsidR="00000000" w:rsidRPr="00BC0809" w:rsidP="00BC0809">
            <w:pPr>
              <w:pStyle w:val="BodyText"/>
            </w:pPr>
            <w:r w:rsidRPr="00BC0809">
              <w:t>3.5 Record results in accordance with requirements of AS/NZ 1269</w:t>
            </w:r>
          </w:p>
          <w:p w:rsidR="00000000" w:rsidRPr="00BC0809" w:rsidP="00BC0809">
            <w:pPr>
              <w:pStyle w:val="BodyText"/>
            </w:pPr>
            <w:r w:rsidRPr="00BC0809">
              <w:t>3.6 Review and inte</w:t>
            </w:r>
            <w:r w:rsidRPr="00BC0809">
              <w:t>rpret results in accordance with the requirements of AS/NZ 1269</w:t>
            </w:r>
          </w:p>
          <w:p w:rsidR="00000000" w:rsidRPr="00BC0809" w:rsidP="00BC0809">
            <w:pPr>
              <w:pStyle w:val="BodyText"/>
            </w:pPr>
            <w:r w:rsidRPr="00BC0809">
              <w:t>3.7 Communicate outcome of tests clearly and simply to the client</w:t>
            </w:r>
          </w:p>
          <w:p w:rsidR="00000000" w:rsidP="00BC0809">
            <w:pPr>
              <w:pStyle w:val="BodyText"/>
              <w:rPr>
                <w:lang w:val="en-NZ"/>
              </w:rPr>
            </w:pPr>
            <w:r w:rsidRPr="00BC0809">
              <w:t>3.8 Clean and store equipment in accordance with manufacturers’ requirements and infection control procedures</w:t>
            </w:r>
          </w:p>
        </w:tc>
      </w:tr>
      <w:tr w:rsidTr="0084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09">
            <w:pPr>
              <w:pStyle w:val="BodyText"/>
              <w:rPr>
                <w:lang w:val="en-NZ"/>
              </w:rPr>
            </w:pPr>
          </w:p>
        </w:tc>
      </w:tr>
      <w:tr w:rsidTr="0084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09">
            <w:pPr>
              <w:pStyle w:val="BodyText"/>
              <w:rPr>
                <w:lang w:val="en-NZ"/>
              </w:rPr>
            </w:pPr>
            <w:r w:rsidRPr="00BC0809">
              <w:t xml:space="preserve">4. Identify </w:t>
            </w:r>
            <w:r w:rsidRPr="00BC0809">
              <w:t>those at risk of noise induced hearing loss (NIHL)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09" w:rsidP="00BC0809">
            <w:pPr>
              <w:pStyle w:val="BodyText"/>
            </w:pPr>
            <w:r w:rsidRPr="00BC0809">
              <w:t>4.1 Conduct monitoring audiometry in accordance with AS/NZ 1269</w:t>
            </w:r>
          </w:p>
          <w:p w:rsidR="00000000" w:rsidRPr="00BC0809" w:rsidP="00BC0809">
            <w:pPr>
              <w:pStyle w:val="BodyText"/>
            </w:pPr>
            <w:r w:rsidRPr="00BC0809">
              <w:t>4.2 Assess results against previous reference audiometry</w:t>
            </w:r>
          </w:p>
          <w:p w:rsidR="00000000" w:rsidRPr="00BC0809" w:rsidP="00BC0809">
            <w:pPr>
              <w:pStyle w:val="BodyText"/>
            </w:pPr>
            <w:r w:rsidRPr="00BC0809">
              <w:t>4.3 Advise client of any risk identified using language the client understands</w:t>
            </w:r>
          </w:p>
          <w:p w:rsidR="00000000" w:rsidRPr="00BC0809" w:rsidP="00BC0809">
            <w:pPr>
              <w:pStyle w:val="BodyText"/>
            </w:pPr>
            <w:r w:rsidRPr="00BC0809">
              <w:t>4.4 Advise employer of risks identified for the client</w:t>
            </w:r>
          </w:p>
          <w:p w:rsidR="00000000" w:rsidRPr="00BC0809" w:rsidP="00BC0809">
            <w:pPr>
              <w:pStyle w:val="BodyText"/>
            </w:pPr>
            <w:r w:rsidRPr="00BC0809">
              <w:t>4.5 Provide information on strategies that assist in mitigating risk for NIHL</w:t>
            </w:r>
          </w:p>
          <w:p w:rsidR="00000000" w:rsidP="00BC0809">
            <w:pPr>
              <w:pStyle w:val="BodyText"/>
              <w:rPr>
                <w:lang w:val="en-NZ"/>
              </w:rPr>
            </w:pPr>
            <w:r w:rsidRPr="00BC0809">
              <w:t>4.6 Make referral to appropriate agency</w:t>
            </w:r>
          </w:p>
        </w:tc>
      </w:tr>
      <w:tr w:rsidTr="0084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09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09">
            <w:pPr>
              <w:pStyle w:val="ListContinue"/>
              <w:rPr>
                <w:lang w:val="en-NZ"/>
              </w:rPr>
            </w:pPr>
          </w:p>
        </w:tc>
      </w:tr>
      <w:tr w:rsidTr="0084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09">
            <w:pPr>
              <w:pStyle w:val="BodyText"/>
              <w:rPr>
                <w:lang w:val="en-NZ"/>
              </w:rPr>
            </w:pPr>
            <w:r w:rsidRPr="00BC0809">
              <w:t>5. Monitor and review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09" w:rsidP="00BC0809">
            <w:pPr>
              <w:pStyle w:val="BodyText"/>
            </w:pPr>
            <w:r w:rsidRPr="00BC0809">
              <w:t xml:space="preserve">5.1 Evaluate success of workplace strategies </w:t>
            </w:r>
            <w:r w:rsidRPr="00BC0809">
              <w:t>based on results of testing</w:t>
            </w:r>
          </w:p>
          <w:p w:rsidR="00000000" w:rsidRPr="00BC0809" w:rsidP="00BC0809">
            <w:pPr>
              <w:pStyle w:val="BodyText"/>
            </w:pPr>
            <w:r w:rsidRPr="00BC0809">
              <w:t>5.2 Adjust strategies and recommendations based on evaluation</w:t>
            </w:r>
          </w:p>
          <w:p w:rsidR="00000000" w:rsidRPr="00BC0809" w:rsidP="00BC0809">
            <w:pPr>
              <w:pStyle w:val="BodyText"/>
            </w:pPr>
            <w:r w:rsidRPr="00BC0809">
              <w:t>5.3 Provide updated information to employers</w:t>
            </w:r>
          </w:p>
        </w:tc>
      </w:tr>
    </w:tbl>
    <w:p w:rsidR="0084202F" w:rsidP="00BC0809">
      <w:pPr>
        <w:pStyle w:val="ListContinue"/>
      </w:pPr>
    </w:p>
    <w:p w:rsidR="0084202F" w:rsidP="00BC0809">
      <w:pPr>
        <w:pStyle w:val="ListContinue"/>
      </w:pPr>
    </w:p>
    <w:p w:rsidR="00000000" w:rsidRPr="00BC0809" w:rsidP="00BC0809">
      <w:pPr>
        <w:pStyle w:val="Heading1"/>
      </w:pPr>
      <w:bookmarkStart w:id="4" w:name="O_656098"/>
      <w:bookmarkEnd w:id="4"/>
      <w:r w:rsidRPr="00BC080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C0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09">
            <w:pPr>
              <w:pStyle w:val="BodyText"/>
              <w:rPr>
                <w:lang w:val="en-NZ"/>
              </w:rPr>
            </w:pPr>
            <w:r w:rsidRPr="00BC0809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BC0809">
              <w:t xml:space="preserve">skills) that are essential </w:t>
            </w:r>
            <w:r w:rsidRPr="00BC0809">
              <w:rPr>
                <w:rStyle w:val="Emphasis"/>
              </w:rPr>
              <w:t>to performance.</w:t>
            </w:r>
          </w:p>
        </w:tc>
      </w:tr>
      <w:tr w:rsidTr="00BC0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09" w:rsidP="00BC0809">
            <w:pPr>
              <w:pStyle w:val="BodyText"/>
            </w:pPr>
          </w:p>
          <w:p w:rsidR="00000000" w:rsidRPr="00BC0809" w:rsidP="00BC0809">
            <w:pPr>
              <w:pStyle w:val="BodyText"/>
            </w:pPr>
            <w:r w:rsidRPr="00BC0809">
              <w:t>Foundation skills essential to performance are explicit in the performance criteria of this unit of competency.</w:t>
            </w:r>
          </w:p>
        </w:tc>
      </w:tr>
    </w:tbl>
    <w:p w:rsidR="0084202F" w:rsidP="00BC0809">
      <w:pPr>
        <w:pStyle w:val="BodyText"/>
      </w:pPr>
    </w:p>
    <w:p w:rsidR="0084202F" w:rsidP="00BC0809">
      <w:pPr>
        <w:pStyle w:val="BodyText"/>
      </w:pPr>
    </w:p>
    <w:p w:rsidR="00000000" w:rsidRPr="00BC0809" w:rsidP="00BC0809">
      <w:pPr>
        <w:pStyle w:val="Heading1"/>
      </w:pPr>
      <w:bookmarkStart w:id="5" w:name="O_656100"/>
      <w:bookmarkEnd w:id="5"/>
      <w:r w:rsidRPr="00BC0809">
        <w:t>Unit Mapping Information</w:t>
      </w:r>
    </w:p>
    <w:p w:rsidR="00000000" w:rsidRPr="00BC0809" w:rsidP="0084202F">
      <w:pPr>
        <w:pStyle w:val="BodyText"/>
      </w:pPr>
      <w:r w:rsidRPr="00BC0809">
        <w:t xml:space="preserve">No equivalent unit. </w:t>
      </w:r>
    </w:p>
    <w:p w:rsidR="00000000" w:rsidRPr="00BC0809" w:rsidP="00BC0809">
      <w:pPr>
        <w:pStyle w:val="Heading1"/>
      </w:pPr>
      <w:bookmarkStart w:id="6" w:name="O_656107"/>
      <w:bookmarkEnd w:id="6"/>
      <w:r w:rsidRPr="00BC0809">
        <w:t>Links</w:t>
      </w:r>
    </w:p>
    <w:p w:rsidR="00000000" w:rsidRPr="00BC0809" w:rsidP="0084202F">
      <w:pPr>
        <w:pStyle w:val="BodyText"/>
      </w:pPr>
      <w:r w:rsidRPr="00BC08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E401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C0809" w:rsidP="00BC0809"/>
    <w:sectPr w:rsidSect="00BC08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09" w:rsidRPr="0084202F" w:rsidP="008420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02F" w:rsidP="00BC08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02F" w:rsidP="00BC08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202F" w:rsidP="00BC08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0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809" w:rsidRPr="0084202F" w:rsidP="008420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02F" w:rsidRPr="002D2AF8" w:rsidP="00BC08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HLTAUD003 Assess and respond to occupational noise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4202F" w:rsidP="00BC08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8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8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8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8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8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8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8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8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8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8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8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809"/>
  </w:style>
  <w:style w:type="character" w:customStyle="1" w:styleId="Heading1Char">
    <w:name w:val="Heading 1 Char"/>
    <w:basedOn w:val="DefaultParagraphFont"/>
    <w:link w:val="Heading1"/>
    <w:rsid w:val="00BC08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8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8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0809"/>
    <w:rPr>
      <w:b/>
      <w:spacing w:val="0"/>
    </w:rPr>
  </w:style>
  <w:style w:type="character" w:styleId="Emphasis">
    <w:name w:val="Emphasis"/>
    <w:basedOn w:val="DefaultParagraphFont"/>
    <w:qFormat/>
    <w:rsid w:val="00BC0809"/>
    <w:rPr>
      <w:i/>
    </w:rPr>
  </w:style>
  <w:style w:type="paragraph" w:customStyle="1" w:styleId="SuperHeading">
    <w:name w:val="SuperHeading"/>
    <w:basedOn w:val="Normal"/>
    <w:rsid w:val="00BC08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8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BC0809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BC08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8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8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8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8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8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8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8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8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8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8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8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8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8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08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08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08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08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8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8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08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08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8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8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8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8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8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8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8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8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08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8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8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809"/>
  </w:style>
  <w:style w:type="paragraph" w:styleId="TableofFigures">
    <w:name w:val="table of figures"/>
    <w:basedOn w:val="Normal"/>
    <w:next w:val="Normal"/>
    <w:semiHidden/>
    <w:rsid w:val="00BC08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8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0809"/>
    <w:rPr>
      <w:rFonts w:ascii="Wingdings" w:hAnsi="Wingdings"/>
    </w:rPr>
  </w:style>
  <w:style w:type="paragraph" w:customStyle="1" w:styleId="TableHeading">
    <w:name w:val="Table Heading"/>
    <w:basedOn w:val="HeadingBase"/>
    <w:rsid w:val="00BC08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809"/>
    <w:rPr>
      <w:color w:val="0033CC"/>
      <w:u w:val="none"/>
    </w:rPr>
  </w:style>
  <w:style w:type="paragraph" w:customStyle="1" w:styleId="BodyTextRight">
    <w:name w:val="Body Text Right"/>
    <w:basedOn w:val="BodyText"/>
    <w:rsid w:val="00BC08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8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8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8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8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8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809"/>
    <w:rPr>
      <w:sz w:val="32"/>
    </w:rPr>
  </w:style>
  <w:style w:type="paragraph" w:customStyle="1" w:styleId="HeadingProcedure">
    <w:name w:val="Heading Procedure"/>
    <w:basedOn w:val="HeadingBase"/>
    <w:next w:val="Normal"/>
    <w:rsid w:val="00BC08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809"/>
    <w:pPr>
      <w:spacing w:before="60" w:after="60"/>
    </w:pPr>
  </w:style>
  <w:style w:type="paragraph" w:customStyle="1" w:styleId="ListNote">
    <w:name w:val="List Note"/>
    <w:basedOn w:val="List"/>
    <w:rsid w:val="00BC08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8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8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809"/>
    <w:rPr>
      <w:rFonts w:ascii="Courier New" w:hAnsi="Courier New"/>
    </w:rPr>
  </w:style>
  <w:style w:type="paragraph" w:customStyle="1" w:styleId="NoteBullet">
    <w:name w:val="Note Bullet"/>
    <w:basedOn w:val="Note"/>
    <w:rsid w:val="00BC08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8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8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8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8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08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8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809"/>
    <w:rPr>
      <w:b/>
      <w:smallCaps/>
    </w:rPr>
  </w:style>
  <w:style w:type="paragraph" w:customStyle="1" w:styleId="TableListNumber">
    <w:name w:val="Table List Number"/>
    <w:basedOn w:val="ListNumber"/>
    <w:rsid w:val="00BC08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8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809"/>
    <w:pPr>
      <w:numPr>
        <w:numId w:val="7"/>
      </w:numPr>
    </w:pPr>
  </w:style>
  <w:style w:type="paragraph" w:customStyle="1" w:styleId="ListAlpha2">
    <w:name w:val="List Alpha 2"/>
    <w:basedOn w:val="List2"/>
    <w:rsid w:val="00BC0809"/>
    <w:pPr>
      <w:numPr>
        <w:numId w:val="6"/>
      </w:numPr>
    </w:pPr>
  </w:style>
  <w:style w:type="paragraph" w:styleId="List2">
    <w:name w:val="List 2"/>
    <w:basedOn w:val="BodyText"/>
    <w:rsid w:val="00BC08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8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8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8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8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8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0809"/>
    <w:pPr>
      <w:numPr>
        <w:numId w:val="2"/>
      </w:numPr>
    </w:pPr>
  </w:style>
  <w:style w:type="paragraph" w:styleId="ListContinue2">
    <w:name w:val="List Continue 2"/>
    <w:basedOn w:val="List2"/>
    <w:rsid w:val="00BC0809"/>
    <w:pPr>
      <w:ind w:firstLine="0"/>
    </w:pPr>
  </w:style>
  <w:style w:type="paragraph" w:styleId="ListContinue3">
    <w:name w:val="List Continue 3"/>
    <w:basedOn w:val="List3"/>
    <w:rsid w:val="00BC0809"/>
    <w:pPr>
      <w:ind w:left="1021" w:firstLine="0"/>
    </w:pPr>
  </w:style>
  <w:style w:type="paragraph" w:styleId="ListContinue4">
    <w:name w:val="List Continue 4"/>
    <w:basedOn w:val="List4"/>
    <w:rsid w:val="00BC0809"/>
    <w:pPr>
      <w:ind w:firstLine="0"/>
    </w:pPr>
  </w:style>
  <w:style w:type="paragraph" w:styleId="ListContinue5">
    <w:name w:val="List Continue 5"/>
    <w:basedOn w:val="List5"/>
    <w:rsid w:val="00BC0809"/>
    <w:pPr>
      <w:ind w:firstLine="0"/>
    </w:pPr>
  </w:style>
  <w:style w:type="paragraph" w:styleId="ListNumber3">
    <w:name w:val="List Number 3"/>
    <w:basedOn w:val="List3"/>
    <w:rsid w:val="00BC0809"/>
    <w:pPr>
      <w:numPr>
        <w:numId w:val="3"/>
      </w:numPr>
    </w:pPr>
  </w:style>
  <w:style w:type="paragraph" w:styleId="ListNumber4">
    <w:name w:val="List Number 4"/>
    <w:basedOn w:val="List4"/>
    <w:rsid w:val="00BC0809"/>
    <w:pPr>
      <w:numPr>
        <w:numId w:val="4"/>
      </w:numPr>
    </w:pPr>
  </w:style>
  <w:style w:type="paragraph" w:styleId="ListNumber5">
    <w:name w:val="List Number 5"/>
    <w:basedOn w:val="List5"/>
    <w:rsid w:val="00BC0809"/>
    <w:pPr>
      <w:numPr>
        <w:numId w:val="5"/>
      </w:numPr>
    </w:pPr>
  </w:style>
  <w:style w:type="paragraph" w:styleId="BlockText">
    <w:name w:val="Block Text"/>
    <w:basedOn w:val="Normal"/>
    <w:rsid w:val="00BC08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8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809"/>
    <w:rPr>
      <w:sz w:val="16"/>
      <w:vertAlign w:val="superscript"/>
    </w:rPr>
  </w:style>
  <w:style w:type="character" w:customStyle="1" w:styleId="Symbols">
    <w:name w:val="Symbols"/>
    <w:basedOn w:val="DefaultParagraphFont"/>
    <w:rsid w:val="00BC0809"/>
    <w:rPr>
      <w:rFonts w:ascii="Symbol" w:hAnsi="Symbol"/>
    </w:rPr>
  </w:style>
  <w:style w:type="character" w:customStyle="1" w:styleId="MenuOptions">
    <w:name w:val="Menu Options"/>
    <w:basedOn w:val="DefaultParagraphFont"/>
    <w:rsid w:val="00BC08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809"/>
    <w:rPr>
      <w:b/>
    </w:rPr>
  </w:style>
  <w:style w:type="character" w:customStyle="1" w:styleId="Underlined">
    <w:name w:val="Underlined"/>
    <w:basedOn w:val="DefaultParagraphFont"/>
    <w:rsid w:val="00BC0809"/>
    <w:rPr>
      <w:u w:val="single"/>
    </w:rPr>
  </w:style>
  <w:style w:type="paragraph" w:customStyle="1" w:styleId="TableBodyTextRight">
    <w:name w:val="Table Body Text Right"/>
    <w:basedOn w:val="TableBodyText"/>
    <w:rsid w:val="00BC08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809"/>
    <w:rPr>
      <w:sz w:val="18"/>
    </w:rPr>
  </w:style>
  <w:style w:type="paragraph" w:customStyle="1" w:styleId="BodySmallRight">
    <w:name w:val="Body Small Right"/>
    <w:basedOn w:val="BodyTextRight"/>
    <w:rsid w:val="00BC0809"/>
    <w:rPr>
      <w:sz w:val="18"/>
      <w:szCs w:val="18"/>
    </w:rPr>
  </w:style>
  <w:style w:type="paragraph" w:customStyle="1" w:styleId="MarginEdition">
    <w:name w:val="Margin Edition"/>
    <w:basedOn w:val="MarginNote"/>
    <w:rsid w:val="00BC08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809"/>
    <w:rPr>
      <w:sz w:val="2"/>
      <w:szCs w:val="2"/>
    </w:rPr>
  </w:style>
  <w:style w:type="character" w:customStyle="1" w:styleId="Small">
    <w:name w:val="Small"/>
    <w:basedOn w:val="DefaultParagraphFont"/>
    <w:rsid w:val="00BC0809"/>
    <w:rPr>
      <w:sz w:val="16"/>
    </w:rPr>
  </w:style>
  <w:style w:type="paragraph" w:customStyle="1" w:styleId="WideTable">
    <w:name w:val="Wide Table"/>
    <w:basedOn w:val="Normal"/>
    <w:rsid w:val="00BC08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809"/>
  </w:style>
  <w:style w:type="paragraph" w:styleId="Quote">
    <w:name w:val="Quote"/>
    <w:basedOn w:val="Heading1"/>
    <w:link w:val="QuoteChar"/>
    <w:qFormat/>
    <w:rsid w:val="00BC08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8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809"/>
    <w:pPr>
      <w:pageBreakBefore/>
    </w:pPr>
  </w:style>
  <w:style w:type="paragraph" w:customStyle="1" w:styleId="Border">
    <w:name w:val="Border"/>
    <w:basedOn w:val="Normal"/>
    <w:qFormat/>
    <w:rsid w:val="00BC08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8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8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8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8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8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8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8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8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809"/>
    <w:rPr>
      <w:u w:val="single"/>
    </w:rPr>
  </w:style>
  <w:style w:type="character" w:customStyle="1" w:styleId="BoldandItalics">
    <w:name w:val="Bold and Italics"/>
    <w:qFormat/>
    <w:rsid w:val="00BC0809"/>
    <w:rPr>
      <w:b/>
      <w:i/>
      <w:u w:val="none"/>
    </w:rPr>
  </w:style>
  <w:style w:type="paragraph" w:styleId="BalloonText">
    <w:name w:val="Balloon Text"/>
    <w:basedOn w:val="Normal"/>
    <w:link w:val="BalloonTextChar"/>
    <w:rsid w:val="00BC08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8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8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8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8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8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809"/>
    <w:pPr>
      <w:spacing w:before="0" w:after="0"/>
    </w:pPr>
  </w:style>
  <w:style w:type="paragraph" w:customStyle="1" w:styleId="BodyTextBold">
    <w:name w:val="Body Text Bold"/>
    <w:basedOn w:val="BodyText"/>
    <w:qFormat/>
    <w:rsid w:val="00BC0809"/>
    <w:rPr>
      <w:b/>
    </w:rPr>
  </w:style>
  <w:style w:type="character" w:styleId="Hyperlink">
    <w:name w:val="Hyperlink"/>
    <w:basedOn w:val="DefaultParagraphFont"/>
    <w:uiPriority w:val="99"/>
    <w:unhideWhenUsed/>
    <w:rsid w:val="008420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3295</Characters>
  <Application>Microsoft Office Word</Application>
  <DocSecurity>0</DocSecurity>
  <Lines>122</Lines>
  <Paragraphs>66</Paragraphs>
  <ScaleCrop>false</ScaleCrop>
  <Company>Author-it Software Corporation Ltd.</Company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HLTAUD003 Assess and respond to occupational noise risk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