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7D5" w:rsidP="00BE47D5">
      <w:pPr>
        <w:pStyle w:val="Title"/>
      </w:pPr>
      <w:r>
        <w:fldChar w:fldCharType="begin"/>
      </w:r>
      <w:r>
        <w:instrText xml:space="preserve"> TITLE   \* MERGEFORMAT </w:instrText>
      </w:r>
      <w:r>
        <w:fldChar w:fldCharType="separate"/>
      </w:r>
      <w:r>
        <w:t>Assessment Requirements for HLTAUD003 Assess and respond to occupational noise risk</w:t>
      </w:r>
      <w:r>
        <w:fldChar w:fldCharType="end"/>
      </w:r>
    </w:p>
    <w:p w:rsidR="00BE47D5" w:rsidP="00BE47D5">
      <w:pPr>
        <w:pStyle w:val="Version"/>
        <w:sectPr w:rsidSect="00CE4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518" w:rsidP="00CE4518">
      <w:pPr>
        <w:pStyle w:val="SuperHeading"/>
      </w:pPr>
      <w:r w:rsidRPr="00CE4518">
        <w:t>Assessment Requirements for HLTAUD003 Assess and respond to occupational noise risk</w:t>
      </w:r>
    </w:p>
    <w:p w:rsidR="00000000" w:rsidRPr="00CE4518" w:rsidP="00CE4518">
      <w:pPr>
        <w:pStyle w:val="Heading1"/>
      </w:pPr>
      <w:bookmarkStart w:id="1" w:name="O_656102"/>
      <w:bookmarkEnd w:id="1"/>
      <w:r w:rsidRPr="00CE4518">
        <w:t>Modification History</w:t>
      </w:r>
    </w:p>
    <w:tbl>
      <w:tblPr>
        <w:tblW w:w="0" w:type="auto"/>
        <w:tblLayout w:type="fixed"/>
        <w:tblCellMar>
          <w:left w:w="62" w:type="dxa"/>
          <w:right w:w="62" w:type="dxa"/>
        </w:tblCellMar>
        <w:tblLook w:val="0000"/>
      </w:tblPr>
      <w:tblGrid>
        <w:gridCol w:w="2790"/>
        <w:gridCol w:w="6344"/>
      </w:tblGrid>
      <w:tr w:rsidTr="00CE45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18" w:rsidP="00CE4518">
            <w:pPr>
              <w:pStyle w:val="BodyText"/>
            </w:pPr>
            <w:r w:rsidRPr="00CE451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18">
            <w:pPr>
              <w:pStyle w:val="BodyText"/>
              <w:rPr>
                <w:lang w:val="en-NZ"/>
              </w:rPr>
            </w:pPr>
            <w:r w:rsidRPr="00CE4518">
              <w:rPr>
                <w:rStyle w:val="SpecialBold"/>
              </w:rPr>
              <w:t>Comments</w:t>
            </w:r>
          </w:p>
        </w:tc>
      </w:tr>
      <w:tr w:rsidTr="00CE45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18">
            <w:pPr>
              <w:pStyle w:val="BodyText"/>
              <w:rPr>
                <w:lang w:val="en-NZ"/>
              </w:rPr>
            </w:pPr>
            <w:r w:rsidRPr="00CE451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18" w:rsidP="00CE4518">
            <w:pPr>
              <w:pStyle w:val="BodyText"/>
            </w:pPr>
            <w:r w:rsidRPr="00CE4518">
              <w:t xml:space="preserve">This version was released in </w:t>
            </w:r>
            <w:r w:rsidRPr="00CE4518">
              <w:rPr>
                <w:rStyle w:val="Emphasis"/>
              </w:rPr>
              <w:t>HLT Health Training Package release 2.0</w:t>
            </w:r>
            <w:r w:rsidRPr="00CE4518">
              <w:t xml:space="preserve"> and meets the requirements of the 2012 Standards for Training Packages.</w:t>
            </w:r>
          </w:p>
          <w:p w:rsidR="00000000" w:rsidRPr="00CE4518" w:rsidP="00CE4518">
            <w:pPr>
              <w:pStyle w:val="BodyText"/>
            </w:pPr>
            <w:r w:rsidRPr="00CE4518">
              <w:t>Significant changes to the elements and performance criteria. New evidence requirements for assessment, including volume and frequency requirements. Significant change to knowledge ev</w:t>
            </w:r>
            <w:r w:rsidRPr="00CE4518">
              <w:t>idence.</w:t>
            </w:r>
          </w:p>
        </w:tc>
      </w:tr>
    </w:tbl>
    <w:p w:rsidR="00000000" w:rsidRPr="00CE4518" w:rsidP="00CE4518">
      <w:pPr>
        <w:pStyle w:val="BodyText"/>
      </w:pPr>
    </w:p>
    <w:p w:rsidR="00000000" w:rsidRPr="00CE4518" w:rsidP="00CE4518">
      <w:pPr>
        <w:pStyle w:val="AllowPageBreak"/>
      </w:pPr>
    </w:p>
    <w:p w:rsidR="00000000" w:rsidRPr="00CE4518" w:rsidP="00CE4518">
      <w:pPr>
        <w:pStyle w:val="Heading1"/>
      </w:pPr>
      <w:bookmarkStart w:id="2" w:name="O_656103"/>
      <w:bookmarkEnd w:id="2"/>
      <w:r w:rsidRPr="00CE4518">
        <w:t>Performance Evidence</w:t>
      </w:r>
    </w:p>
    <w:p w:rsidR="00000000" w:rsidRPr="00CE4518" w:rsidP="00BE47D5">
      <w:pPr>
        <w:pStyle w:val="BodyText"/>
      </w:pPr>
      <w:r w:rsidRPr="00CE4518">
        <w:t>The candidate must show evidence of the ability to complete tasks outlined in elements and performance criteria of this unit, manage tasks and manage contingencies in the context of the job role. There must b</w:t>
      </w:r>
      <w:r w:rsidRPr="00CE4518">
        <w:t>e evidence that the candidate has:</w:t>
      </w:r>
    </w:p>
    <w:p w:rsidR="00000000" w:rsidRPr="00CE4518" w:rsidP="00CE4518">
      <w:pPr>
        <w:pStyle w:val="ListBullet"/>
      </w:pPr>
      <w:r w:rsidRPr="00CE4518">
        <w:t>assessed the occupational noise risk in at least 1 workplace and developed and communicated strategies to mitigate those risks</w:t>
      </w:r>
    </w:p>
    <w:p w:rsidR="00000000" w:rsidRPr="00CE4518" w:rsidP="00CE4518">
      <w:pPr>
        <w:pStyle w:val="ListBullet"/>
      </w:pPr>
      <w:r w:rsidRPr="00CE4518">
        <w:t>followed the requirements of AS/NZ 1269 to conduct testing on at least 10 different clients i</w:t>
      </w:r>
      <w:r w:rsidRPr="00CE4518">
        <w:t>n an industrial context</w:t>
      </w:r>
    </w:p>
    <w:p w:rsidR="00000000" w:rsidRPr="00CE4518" w:rsidP="00CE4518">
      <w:pPr>
        <w:pStyle w:val="AllowPageBreak"/>
      </w:pPr>
    </w:p>
    <w:p w:rsidR="00000000" w:rsidRPr="00CE4518" w:rsidP="00CE4518">
      <w:pPr>
        <w:pStyle w:val="Heading1"/>
      </w:pPr>
      <w:bookmarkStart w:id="3" w:name="O_656104"/>
      <w:bookmarkEnd w:id="3"/>
      <w:r w:rsidRPr="00CE4518">
        <w:t>Knowledge Evidence</w:t>
      </w:r>
    </w:p>
    <w:p w:rsidR="00000000" w:rsidRPr="00CE4518" w:rsidP="00BE47D5">
      <w:pPr>
        <w:pStyle w:val="BodyText"/>
      </w:pPr>
      <w:r w:rsidRPr="00CE4518">
        <w:t xml:space="preserve">The candidate must be able to demonstrate essential knowledge required to effectively complete tasks outlined in elements and performance criteria of </w:t>
      </w:r>
      <w:r w:rsidRPr="00CE4518">
        <w:t>this unit, manage tasks and manage contingencies in the context of the work role. This includes knowledge of:</w:t>
      </w:r>
    </w:p>
    <w:p w:rsidR="00000000" w:rsidRPr="00CE4518" w:rsidP="00CE4518">
      <w:pPr>
        <w:pStyle w:val="ListBullet"/>
      </w:pPr>
      <w:r w:rsidRPr="00CE4518">
        <w:t>contexts for testing for industrial hearing loss</w:t>
      </w:r>
    </w:p>
    <w:p w:rsidR="00000000" w:rsidRPr="00CE4518" w:rsidP="00CE4518">
      <w:pPr>
        <w:pStyle w:val="ListBullet2"/>
      </w:pPr>
      <w:r w:rsidRPr="00CE4518">
        <w:t>types of client</w:t>
      </w:r>
    </w:p>
    <w:p w:rsidR="00000000" w:rsidRPr="00CE4518" w:rsidP="00CE4518">
      <w:pPr>
        <w:pStyle w:val="ListBullet2"/>
      </w:pPr>
      <w:r w:rsidRPr="00CE4518">
        <w:t>work situations that lead to the need for industrial hearing tests</w:t>
      </w:r>
    </w:p>
    <w:p w:rsidR="00000000" w:rsidRPr="00CE4518" w:rsidP="00CE4518">
      <w:pPr>
        <w:pStyle w:val="ListBullet"/>
      </w:pPr>
      <w:r w:rsidRPr="00CE4518">
        <w:t>legal and e</w:t>
      </w:r>
      <w:r w:rsidRPr="00CE4518">
        <w:t>thical considerations (national and state/territory) for conduct of hearing assessments:</w:t>
      </w:r>
    </w:p>
    <w:p w:rsidR="00000000" w:rsidRPr="00CE4518" w:rsidP="00CE4518">
      <w:pPr>
        <w:pStyle w:val="ListBullet2"/>
      </w:pPr>
      <w:r w:rsidRPr="00CE4518">
        <w:t>duty of care</w:t>
      </w:r>
    </w:p>
    <w:p w:rsidR="00000000" w:rsidRPr="00CE4518" w:rsidP="00CE4518">
      <w:pPr>
        <w:pStyle w:val="ListBullet2"/>
      </w:pPr>
      <w:r w:rsidRPr="00CE4518">
        <w:t>informed consent</w:t>
      </w:r>
    </w:p>
    <w:p w:rsidR="00000000" w:rsidRPr="00CE4518" w:rsidP="00CE4518">
      <w:pPr>
        <w:pStyle w:val="ListBullet2"/>
      </w:pPr>
      <w:r w:rsidRPr="00CE4518">
        <w:t>privacy, confidentiality and disclosure</w:t>
      </w:r>
    </w:p>
    <w:p w:rsidR="00000000" w:rsidRPr="00CE4518" w:rsidP="00CE4518">
      <w:pPr>
        <w:pStyle w:val="ListBullet2"/>
      </w:pPr>
      <w:r w:rsidRPr="00CE4518">
        <w:t>records management</w:t>
      </w:r>
    </w:p>
    <w:p w:rsidR="00000000" w:rsidRPr="00CE4518" w:rsidP="00CE4518">
      <w:pPr>
        <w:pStyle w:val="ListBullet2"/>
      </w:pPr>
      <w:r w:rsidRPr="00CE4518">
        <w:t>work role boundaries, responsibilities and limitations:</w:t>
      </w:r>
    </w:p>
    <w:p w:rsidR="00000000" w:rsidRPr="00CE4518" w:rsidP="00CE4518">
      <w:pPr>
        <w:pStyle w:val="ListBullet3"/>
      </w:pPr>
      <w:r w:rsidRPr="00CE4518">
        <w:t>boundaries of audiom</w:t>
      </w:r>
      <w:r w:rsidRPr="00CE4518">
        <w:t>etrist role</w:t>
      </w:r>
    </w:p>
    <w:p w:rsidR="00000000" w:rsidRPr="00CE4518" w:rsidP="00CE4518">
      <w:pPr>
        <w:pStyle w:val="ListBullet3"/>
      </w:pPr>
      <w:r w:rsidRPr="00CE4518">
        <w:t>generalist and specialist functions</w:t>
      </w:r>
    </w:p>
    <w:p w:rsidR="00000000" w:rsidRPr="00CE4518" w:rsidP="00CE4518">
      <w:pPr>
        <w:pStyle w:val="ListBullet3"/>
      </w:pPr>
      <w:r w:rsidRPr="00CE4518">
        <w:t>relationship between audiometry and other health professionals</w:t>
      </w:r>
    </w:p>
    <w:p w:rsidR="00000000" w:rsidRPr="00CE4518" w:rsidP="00CE4518">
      <w:pPr>
        <w:pStyle w:val="ListBullet3"/>
      </w:pPr>
      <w:r w:rsidRPr="00CE4518">
        <w:t>role of employers and other organisations</w:t>
      </w:r>
    </w:p>
    <w:p w:rsidR="00000000" w:rsidRPr="00CE4518" w:rsidP="00CE4518">
      <w:pPr>
        <w:pStyle w:val="ListBullet3"/>
      </w:pPr>
      <w:r w:rsidRPr="00CE4518">
        <w:t>hearing conservation (protectors, environment, noise dosing)</w:t>
      </w:r>
    </w:p>
    <w:p w:rsidR="00000000" w:rsidRPr="00CE4518" w:rsidP="00CE4518">
      <w:pPr>
        <w:pStyle w:val="ListBullet3"/>
      </w:pPr>
      <w:r w:rsidRPr="00CE4518">
        <w:t>indicators for referral</w:t>
      </w:r>
    </w:p>
    <w:p w:rsidR="00000000" w:rsidRPr="00CE4518" w:rsidP="00CE4518">
      <w:pPr>
        <w:pStyle w:val="ListBullet"/>
      </w:pPr>
      <w:r w:rsidRPr="00CE4518">
        <w:t xml:space="preserve">requirements of all sections of AS/NZ 1269 </w:t>
      </w:r>
    </w:p>
    <w:p w:rsidR="00000000" w:rsidRPr="00CE4518" w:rsidP="00CE4518">
      <w:pPr>
        <w:pStyle w:val="ListBullet"/>
      </w:pPr>
      <w:r w:rsidRPr="00CE4518">
        <w:t xml:space="preserve">risk factors for occupational noise and strategies to mitigate those </w:t>
      </w:r>
    </w:p>
    <w:p w:rsidR="00000000" w:rsidRPr="00CE4518" w:rsidP="00CE4518">
      <w:pPr>
        <w:pStyle w:val="ListBullet"/>
      </w:pPr>
      <w:r w:rsidRPr="00CE4518">
        <w:t xml:space="preserve">sources of information on occupational noise risk </w:t>
      </w:r>
    </w:p>
    <w:p w:rsidR="00000000" w:rsidRPr="00CE4518" w:rsidP="00CE4518">
      <w:pPr>
        <w:pStyle w:val="ListBullet"/>
      </w:pPr>
      <w:r w:rsidRPr="00CE4518">
        <w:t>methods of testing for industrial hearing assessment:</w:t>
      </w:r>
    </w:p>
    <w:p w:rsidR="00000000" w:rsidRPr="00CE4518" w:rsidP="00CE4518">
      <w:pPr>
        <w:pStyle w:val="ListBullet2"/>
      </w:pPr>
      <w:r w:rsidRPr="00CE4518">
        <w:t>monitoring assessment</w:t>
      </w:r>
    </w:p>
    <w:p w:rsidR="00000000" w:rsidRPr="00CE4518" w:rsidP="00CE4518">
      <w:pPr>
        <w:pStyle w:val="ListBullet2"/>
      </w:pPr>
      <w:r w:rsidRPr="00CE4518">
        <w:t>reference assessments</w:t>
      </w:r>
    </w:p>
    <w:p w:rsidR="00000000" w:rsidRPr="00CE4518" w:rsidP="00CE4518">
      <w:pPr>
        <w:pStyle w:val="ListBullet2"/>
      </w:pPr>
      <w:r w:rsidRPr="00CE4518">
        <w:t>manual/automated</w:t>
      </w:r>
    </w:p>
    <w:p w:rsidR="00000000" w:rsidRPr="00CE4518" w:rsidP="00CE4518">
      <w:pPr>
        <w:pStyle w:val="ListBullet2"/>
      </w:pPr>
      <w:r w:rsidRPr="00CE4518">
        <w:t>noise level measurements</w:t>
      </w:r>
    </w:p>
    <w:p w:rsidR="00000000" w:rsidRPr="00CE4518" w:rsidP="00CE4518">
      <w:pPr>
        <w:pStyle w:val="AllowPageBreak"/>
      </w:pPr>
    </w:p>
    <w:p w:rsidR="00000000" w:rsidRPr="00CE4518" w:rsidP="00CE4518">
      <w:pPr>
        <w:pStyle w:val="Heading1"/>
      </w:pPr>
      <w:bookmarkStart w:id="4" w:name="O_656105"/>
      <w:bookmarkEnd w:id="4"/>
      <w:r w:rsidRPr="00CE4518">
        <w:t>Assessment Conditions</w:t>
      </w:r>
    </w:p>
    <w:p w:rsidR="00000000" w:rsidRPr="00CE4518" w:rsidP="00BE47D5">
      <w:pPr>
        <w:pStyle w:val="BodyText"/>
      </w:pPr>
      <w:r w:rsidRPr="00CE4518">
        <w:t>Skills must have been demonstrated in the workplace or in a simulated environment that reflects workplace conditions. The following conditions must be me</w:t>
      </w:r>
      <w:r w:rsidRPr="00CE4518">
        <w:t xml:space="preserve">t for this unit: </w:t>
      </w:r>
    </w:p>
    <w:p w:rsidR="00000000" w:rsidRPr="00CE4518" w:rsidP="00CE4518">
      <w:pPr>
        <w:pStyle w:val="ListBullet"/>
      </w:pPr>
      <w:r w:rsidRPr="00CE4518">
        <w:t xml:space="preserve">use of suitable facilities, equipment and resources, including: </w:t>
      </w:r>
    </w:p>
    <w:p w:rsidR="00000000" w:rsidRPr="00CE4518" w:rsidP="00CE4518">
      <w:pPr>
        <w:pStyle w:val="ListBullet2"/>
      </w:pPr>
      <w:r w:rsidRPr="00CE4518">
        <w:t>equipment that meets requirements of AS/NZ 1269</w:t>
      </w:r>
    </w:p>
    <w:p w:rsidR="00000000" w:rsidRPr="00CE4518" w:rsidP="00CE4518">
      <w:pPr>
        <w:pStyle w:val="ListBullet2"/>
      </w:pPr>
      <w:r w:rsidRPr="00CE4518">
        <w:t>documentation that meets notation standards</w:t>
      </w:r>
    </w:p>
    <w:p w:rsidR="00000000" w:rsidRPr="00CE4518" w:rsidP="00CE4518">
      <w:pPr>
        <w:pStyle w:val="ListBullet"/>
      </w:pPr>
      <w:r w:rsidRPr="00CE4518">
        <w:t xml:space="preserve">modelling of industry operating conditions, including: </w:t>
      </w:r>
    </w:p>
    <w:p w:rsidR="00000000" w:rsidRPr="00CE4518" w:rsidP="00CE4518">
      <w:pPr>
        <w:pStyle w:val="ListBullet2"/>
      </w:pPr>
      <w:r w:rsidRPr="00CE4518">
        <w:t>integration of proble</w:t>
      </w:r>
      <w:r w:rsidRPr="00CE4518">
        <w:t>m solving activities</w:t>
      </w:r>
    </w:p>
    <w:p w:rsidR="00000000" w:rsidRPr="00CE4518" w:rsidP="00CE4518">
      <w:pPr>
        <w:pStyle w:val="ListBullet2"/>
      </w:pPr>
      <w:r w:rsidRPr="00CE4518">
        <w:t>time constraints for completion of testing</w:t>
      </w:r>
    </w:p>
    <w:p w:rsidR="00000000" w:rsidRPr="00CE4518" w:rsidP="00CE4518">
      <w:pPr>
        <w:pStyle w:val="ListBullet2"/>
      </w:pPr>
      <w:r w:rsidRPr="00CE4518">
        <w:t>provision of services to general public</w:t>
      </w:r>
    </w:p>
    <w:p w:rsidR="00000000" w:rsidRPr="00CE4518" w:rsidP="00CE4518">
      <w:pPr>
        <w:pStyle w:val="BodyText"/>
      </w:pPr>
    </w:p>
    <w:p w:rsidR="00000000" w:rsidRPr="00CE4518" w:rsidP="00BE47D5">
      <w:pPr>
        <w:pStyle w:val="BodyText"/>
      </w:pPr>
      <w:r w:rsidRPr="00CE4518">
        <w:t>Assessors must satisfy the Standards for Registered Training Organisations (RTOs) 2015/AQTF mandatory competency requirements for assessors.</w:t>
      </w:r>
    </w:p>
    <w:p w:rsidR="00000000" w:rsidRPr="00CE4518" w:rsidP="00CE4518">
      <w:pPr>
        <w:pStyle w:val="Heading1"/>
      </w:pPr>
      <w:bookmarkStart w:id="5" w:name="O_656108"/>
      <w:bookmarkEnd w:id="5"/>
      <w:r w:rsidRPr="00CE4518">
        <w:t>Links</w:t>
      </w:r>
    </w:p>
    <w:p w:rsidR="00000000" w:rsidRPr="00CE4518" w:rsidP="00BE47D5">
      <w:pPr>
        <w:pStyle w:val="BodyText"/>
      </w:pPr>
      <w:r w:rsidRPr="00CE451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A6279">
        <w:rPr>
          <w:rStyle w:val="Hyperlink"/>
        </w:rPr>
        <w:t>https://vetnet.gov.au/Pages/TrainingDocs.aspx?q=ced1390f-48d9-4ab0-bd50-b015e5485705</w:t>
      </w:r>
      <w:r>
        <w:fldChar w:fldCharType="end"/>
      </w:r>
    </w:p>
    <w:p w:rsidR="00000000" w:rsidRPr="00CE4518" w:rsidP="00CE4518"/>
    <w:sectPr w:rsidSect="00CE4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8" w:rsidRPr="00BE47D5" w:rsidP="00BE4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D5" w:rsidP="00CE4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47D5" w:rsidP="00CE45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E47D5" w:rsidP="00CE4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518" w:rsidRPr="00BE47D5" w:rsidP="00BE4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D5" w:rsidRPr="002D2AF8" w:rsidP="00CE4518">
    <w:pPr>
      <w:pStyle w:val="Header"/>
      <w:framePr w:wrap="around"/>
    </w:pPr>
    <w:r>
      <w:fldChar w:fldCharType="begin"/>
    </w:r>
    <w:r>
      <w:instrText xml:space="preserve"> TITLE   \* MERGEFORMAT </w:instrText>
    </w:r>
    <w:r>
      <w:fldChar w:fldCharType="separate"/>
    </w:r>
    <w:r>
      <w:t>Assessment Requirements for HLTAUD003 Assess and respond to occupational noise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E47D5" w:rsidP="00CE4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C5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E8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E9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518"/>
    <w:pPr>
      <w:spacing w:before="360" w:after="60"/>
      <w:outlineLvl w:val="0"/>
    </w:pPr>
    <w:rPr>
      <w:sz w:val="32"/>
    </w:rPr>
  </w:style>
  <w:style w:type="paragraph" w:styleId="Heading2">
    <w:name w:val="heading 2"/>
    <w:basedOn w:val="HeadingBase"/>
    <w:next w:val="BodyText"/>
    <w:link w:val="Heading2Char"/>
    <w:qFormat/>
    <w:rsid w:val="00CE4518"/>
    <w:pPr>
      <w:keepLines/>
      <w:spacing w:before="240" w:after="120"/>
      <w:outlineLvl w:val="1"/>
    </w:pPr>
    <w:rPr>
      <w:sz w:val="28"/>
      <w:szCs w:val="40"/>
    </w:rPr>
  </w:style>
  <w:style w:type="paragraph" w:styleId="Heading3">
    <w:name w:val="heading 3"/>
    <w:basedOn w:val="HeadingBase"/>
    <w:next w:val="BodyText"/>
    <w:link w:val="Heading3Char"/>
    <w:qFormat/>
    <w:rsid w:val="00CE4518"/>
    <w:pPr>
      <w:spacing w:before="180" w:after="120"/>
      <w:outlineLvl w:val="2"/>
    </w:pPr>
    <w:rPr>
      <w:spacing w:val="-10"/>
      <w:kern w:val="32"/>
    </w:rPr>
  </w:style>
  <w:style w:type="paragraph" w:styleId="Heading4">
    <w:name w:val="heading 4"/>
    <w:basedOn w:val="HeadingBase"/>
    <w:next w:val="BodyText"/>
    <w:link w:val="Heading4Char"/>
    <w:qFormat/>
    <w:rsid w:val="00CE4518"/>
    <w:pPr>
      <w:spacing w:before="160" w:after="120"/>
      <w:outlineLvl w:val="3"/>
    </w:pPr>
    <w:rPr>
      <w:sz w:val="22"/>
    </w:rPr>
  </w:style>
  <w:style w:type="paragraph" w:styleId="Heading5">
    <w:name w:val="heading 5"/>
    <w:basedOn w:val="HeadingBase"/>
    <w:next w:val="Normal"/>
    <w:link w:val="Heading5Char"/>
    <w:qFormat/>
    <w:rsid w:val="00CE4518"/>
    <w:pPr>
      <w:spacing w:before="80"/>
      <w:outlineLvl w:val="4"/>
    </w:pPr>
    <w:rPr>
      <w:color w:val="918585"/>
      <w:sz w:val="20"/>
    </w:rPr>
  </w:style>
  <w:style w:type="paragraph" w:styleId="Heading6">
    <w:name w:val="heading 6"/>
    <w:basedOn w:val="HeadingBase"/>
    <w:next w:val="Normal"/>
    <w:link w:val="Heading6Char"/>
    <w:qFormat/>
    <w:rsid w:val="00CE4518"/>
    <w:pPr>
      <w:spacing w:before="60"/>
      <w:outlineLvl w:val="5"/>
    </w:pPr>
    <w:rPr>
      <w:color w:val="918585"/>
      <w:sz w:val="20"/>
    </w:rPr>
  </w:style>
  <w:style w:type="paragraph" w:styleId="Heading7">
    <w:name w:val="heading 7"/>
    <w:basedOn w:val="Normal"/>
    <w:next w:val="Normal"/>
    <w:link w:val="Heading7Char"/>
    <w:qFormat/>
    <w:rsid w:val="00CE4518"/>
    <w:pPr>
      <w:ind w:left="720"/>
      <w:outlineLvl w:val="6"/>
    </w:pPr>
    <w:rPr>
      <w:i/>
    </w:rPr>
  </w:style>
  <w:style w:type="paragraph" w:styleId="Heading8">
    <w:name w:val="heading 8"/>
    <w:basedOn w:val="Normal"/>
    <w:next w:val="Normal"/>
    <w:link w:val="Heading8Char"/>
    <w:qFormat/>
    <w:rsid w:val="00CE4518"/>
    <w:pPr>
      <w:ind w:left="720"/>
      <w:outlineLvl w:val="7"/>
    </w:pPr>
    <w:rPr>
      <w:i/>
    </w:rPr>
  </w:style>
  <w:style w:type="paragraph" w:styleId="Heading9">
    <w:name w:val="heading 9"/>
    <w:basedOn w:val="Normal"/>
    <w:next w:val="Normal"/>
    <w:link w:val="Heading9Char"/>
    <w:qFormat/>
    <w:rsid w:val="00CE4518"/>
    <w:pPr>
      <w:ind w:left="720"/>
      <w:outlineLvl w:val="8"/>
    </w:pPr>
    <w:rPr>
      <w:i/>
    </w:rPr>
  </w:style>
  <w:style w:type="character" w:default="1" w:styleId="DefaultParagraphFont">
    <w:name w:val="Default Paragraph Font"/>
    <w:uiPriority w:val="1"/>
    <w:unhideWhenUsed/>
    <w:rsid w:val="00CE4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518"/>
  </w:style>
  <w:style w:type="character" w:customStyle="1" w:styleId="Heading1Char">
    <w:name w:val="Heading 1 Char"/>
    <w:basedOn w:val="DefaultParagraphFont"/>
    <w:link w:val="Heading1"/>
    <w:rsid w:val="00CE4518"/>
    <w:rPr>
      <w:rFonts w:ascii="Times New Roman" w:eastAsia="Times New Roman" w:hAnsi="Times New Roman" w:cs="Times New Roman"/>
      <w:b/>
      <w:sz w:val="32"/>
      <w:szCs w:val="20"/>
      <w:lang w:eastAsia="en-US"/>
    </w:rPr>
  </w:style>
  <w:style w:type="paragraph" w:styleId="BodyText">
    <w:name w:val="Body Text"/>
    <w:basedOn w:val="Normal"/>
    <w:link w:val="BodyTextChar"/>
    <w:rsid w:val="00CE4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518"/>
    <w:rPr>
      <w:rFonts w:ascii="Times New Roman" w:eastAsia="Times New Roman" w:hAnsi="Times New Roman" w:cs="Times New Roman"/>
      <w:sz w:val="24"/>
      <w:lang w:eastAsia="en-US"/>
    </w:rPr>
  </w:style>
  <w:style w:type="paragraph" w:styleId="ListBullet">
    <w:name w:val="List Bullet"/>
    <w:basedOn w:val="List"/>
    <w:rsid w:val="00CE4518"/>
    <w:pPr>
      <w:numPr>
        <w:numId w:val="13"/>
      </w:numPr>
      <w:tabs>
        <w:tab w:val="clear" w:pos="340"/>
      </w:tabs>
      <w:spacing w:before="40" w:after="40"/>
    </w:pPr>
  </w:style>
  <w:style w:type="character" w:customStyle="1" w:styleId="SpecialBold">
    <w:name w:val="Special Bold"/>
    <w:basedOn w:val="DefaultParagraphFont"/>
    <w:rsid w:val="00CE4518"/>
    <w:rPr>
      <w:b/>
      <w:spacing w:val="0"/>
    </w:rPr>
  </w:style>
  <w:style w:type="paragraph" w:styleId="ListBullet2">
    <w:name w:val="List Bullet 2"/>
    <w:basedOn w:val="List2"/>
    <w:rsid w:val="00CE4518"/>
    <w:pPr>
      <w:numPr>
        <w:numId w:val="14"/>
      </w:numPr>
      <w:tabs>
        <w:tab w:val="clear" w:pos="680"/>
      </w:tabs>
    </w:pPr>
  </w:style>
  <w:style w:type="character" w:styleId="Emphasis">
    <w:name w:val="Emphasis"/>
    <w:basedOn w:val="DefaultParagraphFont"/>
    <w:qFormat/>
    <w:rsid w:val="00CE4518"/>
    <w:rPr>
      <w:i/>
    </w:rPr>
  </w:style>
  <w:style w:type="paragraph" w:customStyle="1" w:styleId="SuperHeading">
    <w:name w:val="SuperHeading"/>
    <w:basedOn w:val="Normal"/>
    <w:rsid w:val="00CE4518"/>
    <w:pPr>
      <w:spacing w:before="240" w:after="120"/>
      <w:outlineLvl w:val="0"/>
    </w:pPr>
    <w:rPr>
      <w:rFonts w:ascii="Times New Roman" w:hAnsi="Times New Roman"/>
      <w:b/>
      <w:sz w:val="32"/>
    </w:rPr>
  </w:style>
  <w:style w:type="paragraph" w:customStyle="1" w:styleId="AllowPageBreak">
    <w:name w:val="AllowPageBreak"/>
    <w:rsid w:val="00CE45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4518"/>
    <w:pPr>
      <w:numPr>
        <w:numId w:val="3"/>
      </w:numPr>
      <w:tabs>
        <w:tab w:val="clear" w:pos="1021"/>
      </w:tabs>
      <w:ind w:left="1037" w:hanging="357"/>
    </w:pPr>
  </w:style>
  <w:style w:type="character" w:customStyle="1" w:styleId="Heading2Char">
    <w:name w:val="Heading 2 Char"/>
    <w:basedOn w:val="DefaultParagraphFont"/>
    <w:link w:val="Heading2"/>
    <w:rsid w:val="00CE4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518"/>
    <w:rPr>
      <w:rFonts w:ascii="Courier New" w:eastAsia="Times New Roman" w:hAnsi="Courier New" w:cs="Times New Roman"/>
      <w:i/>
      <w:szCs w:val="20"/>
      <w:lang w:eastAsia="en-US"/>
    </w:rPr>
  </w:style>
  <w:style w:type="paragraph" w:customStyle="1" w:styleId="HeadingBase">
    <w:name w:val="Heading Base"/>
    <w:rsid w:val="00CE4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518"/>
    <w:pPr>
      <w:tabs>
        <w:tab w:val="right" w:leader="dot" w:pos="9072"/>
      </w:tabs>
      <w:ind w:left="567"/>
    </w:pPr>
    <w:rPr>
      <w:szCs w:val="22"/>
    </w:rPr>
  </w:style>
  <w:style w:type="paragraph" w:customStyle="1" w:styleId="TOCBase">
    <w:name w:val="TOC Base"/>
    <w:rsid w:val="00CE4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518"/>
    <w:pPr>
      <w:tabs>
        <w:tab w:val="right" w:leader="dot" w:pos="9072"/>
      </w:tabs>
      <w:spacing w:before="40" w:after="40"/>
      <w:ind w:left="284"/>
    </w:pPr>
    <w:rPr>
      <w:rFonts w:ascii="Times New Roman" w:hAnsi="Times New Roman"/>
    </w:rPr>
  </w:style>
  <w:style w:type="paragraph" w:styleId="TOC1">
    <w:name w:val="toc 1"/>
    <w:basedOn w:val="TOCBase"/>
    <w:next w:val="Normal"/>
    <w:rsid w:val="00CE4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518"/>
    <w:rPr>
      <w:rFonts w:ascii="Times New Roman" w:eastAsia="Times New Roman" w:hAnsi="Times New Roman" w:cs="Times New Roman"/>
      <w:sz w:val="16"/>
      <w:lang w:eastAsia="en-US"/>
    </w:rPr>
  </w:style>
  <w:style w:type="paragraph" w:styleId="Title">
    <w:name w:val="Title"/>
    <w:basedOn w:val="HeadingBase"/>
    <w:link w:val="TitleChar"/>
    <w:qFormat/>
    <w:rsid w:val="00CE4518"/>
    <w:pPr>
      <w:spacing w:before="5040"/>
      <w:jc w:val="center"/>
    </w:pPr>
    <w:rPr>
      <w:sz w:val="48"/>
      <w:szCs w:val="72"/>
      <w:lang w:val="en-US"/>
    </w:rPr>
  </w:style>
  <w:style w:type="character" w:customStyle="1" w:styleId="TitleChar">
    <w:name w:val="Title Char"/>
    <w:basedOn w:val="DefaultParagraphFont"/>
    <w:link w:val="Title"/>
    <w:rsid w:val="00CE4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518"/>
    <w:pPr>
      <w:tabs>
        <w:tab w:val="left" w:pos="3600"/>
        <w:tab w:val="left" w:pos="3958"/>
      </w:tabs>
    </w:pPr>
  </w:style>
  <w:style w:type="paragraph" w:styleId="List">
    <w:name w:val="List"/>
    <w:basedOn w:val="BodyText"/>
    <w:next w:val="BodyText"/>
    <w:rsid w:val="00CE4518"/>
    <w:pPr>
      <w:tabs>
        <w:tab w:val="left" w:pos="340"/>
      </w:tabs>
      <w:spacing w:before="60" w:after="60"/>
      <w:ind w:left="340" w:hanging="340"/>
    </w:pPr>
  </w:style>
  <w:style w:type="paragraph" w:customStyle="1" w:styleId="Note">
    <w:name w:val="Note"/>
    <w:basedOn w:val="BodyText"/>
    <w:rsid w:val="00CE4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518"/>
    <w:pPr>
      <w:framePr w:wrap="auto" w:hAnchor="text" w:y="6049"/>
    </w:pPr>
    <w:rPr>
      <w:color w:val="000000"/>
      <w:sz w:val="40"/>
    </w:rPr>
  </w:style>
  <w:style w:type="paragraph" w:customStyle="1" w:styleId="TOCTitle">
    <w:name w:val="TOCTitle"/>
    <w:basedOn w:val="Heading1"/>
    <w:rsid w:val="00CE4518"/>
    <w:pPr>
      <w:spacing w:after="240"/>
      <w:jc w:val="center"/>
      <w:outlineLvl w:val="9"/>
    </w:pPr>
    <w:rPr>
      <w:caps/>
    </w:rPr>
  </w:style>
  <w:style w:type="paragraph" w:customStyle="1" w:styleId="Version">
    <w:name w:val="Version"/>
    <w:rsid w:val="00CE4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518"/>
    <w:pPr>
      <w:keepNext w:val="0"/>
      <w:tabs>
        <w:tab w:val="right" w:pos="4176"/>
      </w:tabs>
      <w:ind w:left="198" w:hanging="198"/>
    </w:pPr>
    <w:rPr>
      <w:rFonts w:ascii="Garamond" w:hAnsi="Garamond"/>
    </w:rPr>
  </w:style>
  <w:style w:type="paragraph" w:styleId="IndexHeading">
    <w:name w:val="index heading"/>
    <w:basedOn w:val="Normal"/>
    <w:next w:val="Index1"/>
    <w:semiHidden/>
    <w:rsid w:val="00CE4518"/>
    <w:pPr>
      <w:spacing w:before="120" w:after="120"/>
    </w:pPr>
    <w:rPr>
      <w:rFonts w:ascii="Arial" w:hAnsi="Arial"/>
      <w:b/>
      <w:color w:val="918585"/>
      <w:sz w:val="24"/>
    </w:rPr>
  </w:style>
  <w:style w:type="paragraph" w:styleId="Header">
    <w:name w:val="header"/>
    <w:basedOn w:val="Normal"/>
    <w:link w:val="HeaderChar"/>
    <w:rsid w:val="00CE4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518"/>
    <w:rPr>
      <w:rFonts w:ascii="Times New Roman" w:eastAsia="Times New Roman" w:hAnsi="Times New Roman" w:cs="Times New Roman"/>
      <w:sz w:val="16"/>
      <w:szCs w:val="20"/>
      <w:lang w:val="en-GB" w:eastAsia="en-US"/>
    </w:rPr>
  </w:style>
  <w:style w:type="paragraph" w:customStyle="1" w:styleId="Chapter">
    <w:name w:val="Chapter"/>
    <w:basedOn w:val="Normal"/>
    <w:rsid w:val="00CE4518"/>
    <w:pPr>
      <w:spacing w:before="240"/>
    </w:pPr>
    <w:rPr>
      <w:rFonts w:ascii="Times New Roman" w:hAnsi="Times New Roman"/>
      <w:smallCaps/>
      <w:spacing w:val="80"/>
      <w:sz w:val="28"/>
    </w:rPr>
  </w:style>
  <w:style w:type="paragraph" w:customStyle="1" w:styleId="InChapter">
    <w:name w:val="InChapter"/>
    <w:basedOn w:val="Heading3"/>
    <w:rsid w:val="00CE4518"/>
    <w:pPr>
      <w:spacing w:after="240"/>
      <w:outlineLvl w:val="9"/>
    </w:pPr>
    <w:rPr>
      <w:noProof/>
    </w:rPr>
  </w:style>
  <w:style w:type="paragraph" w:styleId="Index2">
    <w:name w:val="index 2"/>
    <w:basedOn w:val="Normal"/>
    <w:next w:val="Normal"/>
    <w:semiHidden/>
    <w:rsid w:val="00CE4518"/>
    <w:pPr>
      <w:tabs>
        <w:tab w:val="right" w:pos="4176"/>
      </w:tabs>
      <w:ind w:left="568" w:hanging="284"/>
    </w:pPr>
    <w:rPr>
      <w:rFonts w:ascii="Garamond" w:hAnsi="Garamond"/>
    </w:rPr>
  </w:style>
  <w:style w:type="paragraph" w:customStyle="1" w:styleId="Byline">
    <w:name w:val="Byline"/>
    <w:rsid w:val="00CE4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518"/>
    <w:pPr>
      <w:tabs>
        <w:tab w:val="clear" w:pos="3600"/>
        <w:tab w:val="clear" w:pos="3958"/>
      </w:tabs>
      <w:jc w:val="right"/>
    </w:pPr>
  </w:style>
  <w:style w:type="paragraph" w:styleId="Caption">
    <w:name w:val="caption"/>
    <w:basedOn w:val="BodyText"/>
    <w:next w:val="Normal"/>
    <w:qFormat/>
    <w:rsid w:val="00CE4518"/>
    <w:pPr>
      <w:framePr w:w="2268" w:hSpace="181" w:vSpace="181" w:wrap="around" w:vAnchor="text" w:hAnchor="page" w:x="1135" w:y="285" w:anchorLock="1"/>
    </w:pPr>
    <w:rPr>
      <w:i/>
    </w:rPr>
  </w:style>
  <w:style w:type="paragraph" w:customStyle="1" w:styleId="MiniTOCTitle">
    <w:name w:val="MiniTOCTitle"/>
    <w:basedOn w:val="Heading4"/>
    <w:rsid w:val="00CE4518"/>
    <w:pPr>
      <w:spacing w:before="240"/>
      <w:outlineLvl w:val="9"/>
    </w:pPr>
    <w:rPr>
      <w:noProof/>
      <w:sz w:val="24"/>
    </w:rPr>
  </w:style>
  <w:style w:type="paragraph" w:customStyle="1" w:styleId="MiniTOCItem">
    <w:name w:val="MiniTOCItem"/>
    <w:basedOn w:val="ListBullet"/>
    <w:rsid w:val="00CE4518"/>
    <w:pPr>
      <w:numPr>
        <w:numId w:val="0"/>
      </w:numPr>
      <w:tabs>
        <w:tab w:val="right" w:leader="dot" w:pos="6521"/>
      </w:tabs>
      <w:spacing w:before="0" w:after="0"/>
    </w:pPr>
  </w:style>
  <w:style w:type="paragraph" w:customStyle="1" w:styleId="TOFTitle">
    <w:name w:val="TOFTitle"/>
    <w:basedOn w:val="TOCTitle"/>
    <w:rsid w:val="00CE4518"/>
  </w:style>
  <w:style w:type="paragraph" w:styleId="TableofFigures">
    <w:name w:val="table of figures"/>
    <w:basedOn w:val="Normal"/>
    <w:next w:val="Normal"/>
    <w:semiHidden/>
    <w:rsid w:val="00CE4518"/>
    <w:pPr>
      <w:tabs>
        <w:tab w:val="right" w:leader="dot" w:pos="9072"/>
      </w:tabs>
      <w:ind w:left="970" w:hanging="403"/>
    </w:pPr>
    <w:rPr>
      <w:rFonts w:ascii="Times New Roman" w:hAnsi="Times New Roman"/>
      <w:b/>
    </w:rPr>
  </w:style>
  <w:style w:type="paragraph" w:styleId="ListNumber">
    <w:name w:val="List Number"/>
    <w:basedOn w:val="List"/>
    <w:rsid w:val="00CE4518"/>
    <w:pPr>
      <w:numPr>
        <w:numId w:val="16"/>
      </w:numPr>
      <w:tabs>
        <w:tab w:val="clear" w:pos="340"/>
      </w:tabs>
    </w:pPr>
  </w:style>
  <w:style w:type="character" w:customStyle="1" w:styleId="WingdingSymbols">
    <w:name w:val="Wingding Symbols"/>
    <w:rsid w:val="00CE4518"/>
    <w:rPr>
      <w:rFonts w:ascii="Wingdings" w:hAnsi="Wingdings"/>
    </w:rPr>
  </w:style>
  <w:style w:type="paragraph" w:customStyle="1" w:styleId="TableHeading">
    <w:name w:val="Table Heading"/>
    <w:basedOn w:val="HeadingBase"/>
    <w:rsid w:val="00CE4518"/>
    <w:pPr>
      <w:keepLines/>
      <w:pBdr>
        <w:bottom w:val="single" w:sz="6" w:space="1" w:color="918585"/>
      </w:pBdr>
      <w:spacing w:before="240"/>
    </w:pPr>
  </w:style>
  <w:style w:type="character" w:customStyle="1" w:styleId="HotSpot">
    <w:name w:val="HotSpot"/>
    <w:rsid w:val="00CE4518"/>
    <w:rPr>
      <w:color w:val="0033CC"/>
      <w:u w:val="none"/>
    </w:rPr>
  </w:style>
  <w:style w:type="paragraph" w:customStyle="1" w:styleId="BodyTextRight">
    <w:name w:val="Body Text Right"/>
    <w:basedOn w:val="BodyText"/>
    <w:rsid w:val="00CE4518"/>
    <w:pPr>
      <w:spacing w:before="0" w:after="0"/>
      <w:jc w:val="right"/>
    </w:pPr>
  </w:style>
  <w:style w:type="paragraph" w:styleId="Index3">
    <w:name w:val="index 3"/>
    <w:basedOn w:val="ListNumber2"/>
    <w:next w:val="Normal"/>
    <w:semiHidden/>
    <w:rsid w:val="00CE4518"/>
    <w:pPr>
      <w:numPr>
        <w:numId w:val="0"/>
      </w:numPr>
      <w:tabs>
        <w:tab w:val="right" w:leader="dot" w:pos="4176"/>
      </w:tabs>
    </w:pPr>
  </w:style>
  <w:style w:type="paragraph" w:styleId="ListNumber2">
    <w:name w:val="List Number 2"/>
    <w:basedOn w:val="List2"/>
    <w:rsid w:val="00CE4518"/>
    <w:pPr>
      <w:numPr>
        <w:numId w:val="11"/>
      </w:numPr>
      <w:tabs>
        <w:tab w:val="clear" w:pos="1060"/>
      </w:tabs>
    </w:pPr>
  </w:style>
  <w:style w:type="paragraph" w:customStyle="1" w:styleId="MarginNote">
    <w:name w:val="Margin Note"/>
    <w:basedOn w:val="BodyText"/>
    <w:rsid w:val="00CE4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518"/>
    <w:rPr>
      <w:sz w:val="32"/>
    </w:rPr>
  </w:style>
  <w:style w:type="paragraph" w:customStyle="1" w:styleId="HeadingProcedure">
    <w:name w:val="Heading Procedure"/>
    <w:basedOn w:val="HeadingBase"/>
    <w:next w:val="Normal"/>
    <w:rsid w:val="00CE4518"/>
    <w:pPr>
      <w:tabs>
        <w:tab w:val="left" w:pos="0"/>
      </w:tabs>
      <w:spacing w:before="120" w:after="60"/>
    </w:pPr>
    <w:rPr>
      <w:i/>
      <w:color w:val="918585"/>
      <w:sz w:val="22"/>
    </w:rPr>
  </w:style>
  <w:style w:type="paragraph" w:customStyle="1" w:styleId="TableBodyText">
    <w:name w:val="Table Body Text"/>
    <w:basedOn w:val="BodyText"/>
    <w:rsid w:val="00CE4518"/>
    <w:pPr>
      <w:spacing w:before="60" w:after="60"/>
    </w:pPr>
  </w:style>
  <w:style w:type="paragraph" w:styleId="ListContinue">
    <w:name w:val="List Continue"/>
    <w:basedOn w:val="List"/>
    <w:rsid w:val="00CE4518"/>
    <w:pPr>
      <w:ind w:firstLine="0"/>
    </w:pPr>
  </w:style>
  <w:style w:type="paragraph" w:customStyle="1" w:styleId="ListNote">
    <w:name w:val="List Note"/>
    <w:basedOn w:val="List"/>
    <w:rsid w:val="00CE4518"/>
    <w:pPr>
      <w:pBdr>
        <w:top w:val="single" w:sz="6" w:space="2" w:color="918585"/>
        <w:bottom w:val="single" w:sz="6" w:space="2" w:color="918585"/>
      </w:pBdr>
      <w:tabs>
        <w:tab w:val="left" w:pos="1021"/>
      </w:tabs>
      <w:ind w:firstLine="0"/>
    </w:pPr>
  </w:style>
  <w:style w:type="paragraph" w:customStyle="1" w:styleId="Warning">
    <w:name w:val="Warning"/>
    <w:basedOn w:val="BodyText"/>
    <w:rsid w:val="00CE4518"/>
    <w:pPr>
      <w:shd w:val="clear" w:color="auto" w:fill="D9D9D9"/>
      <w:tabs>
        <w:tab w:val="left" w:pos="992"/>
      </w:tabs>
      <w:ind w:left="119" w:right="119"/>
    </w:pPr>
    <w:rPr>
      <w:sz w:val="20"/>
    </w:rPr>
  </w:style>
  <w:style w:type="paragraph" w:customStyle="1" w:styleId="MarginIcons">
    <w:name w:val="Margin Icons"/>
    <w:basedOn w:val="BodyText"/>
    <w:rsid w:val="00CE4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518"/>
    <w:rPr>
      <w:rFonts w:ascii="Courier New" w:hAnsi="Courier New"/>
    </w:rPr>
  </w:style>
  <w:style w:type="paragraph" w:customStyle="1" w:styleId="NoteBullet">
    <w:name w:val="Note Bullet"/>
    <w:basedOn w:val="Note"/>
    <w:rsid w:val="00CE4518"/>
    <w:pPr>
      <w:tabs>
        <w:tab w:val="clear" w:pos="680"/>
      </w:tabs>
      <w:spacing w:before="60" w:after="60"/>
    </w:pPr>
  </w:style>
  <w:style w:type="paragraph" w:customStyle="1" w:styleId="SubHeading2">
    <w:name w:val="SubHeading2"/>
    <w:basedOn w:val="HeadingBase"/>
    <w:rsid w:val="00CE4518"/>
    <w:pPr>
      <w:spacing w:before="240" w:after="60"/>
    </w:pPr>
    <w:rPr>
      <w:sz w:val="20"/>
    </w:rPr>
  </w:style>
  <w:style w:type="paragraph" w:customStyle="1" w:styleId="SubHeading1">
    <w:name w:val="SubHeading1"/>
    <w:basedOn w:val="HeadingBase"/>
    <w:rsid w:val="00CE4518"/>
    <w:pPr>
      <w:spacing w:before="240" w:after="60"/>
    </w:pPr>
    <w:rPr>
      <w:color w:val="918585"/>
      <w:sz w:val="22"/>
    </w:rPr>
  </w:style>
  <w:style w:type="paragraph" w:customStyle="1" w:styleId="SideHeading">
    <w:name w:val="Side Heading"/>
    <w:basedOn w:val="HeadingBase"/>
    <w:rsid w:val="00CE4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518"/>
    <w:pPr>
      <w:numPr>
        <w:numId w:val="12"/>
      </w:numPr>
    </w:pPr>
  </w:style>
  <w:style w:type="paragraph" w:styleId="PlainText">
    <w:name w:val="Plain Text"/>
    <w:basedOn w:val="Normal"/>
    <w:link w:val="PlainTextChar"/>
    <w:rsid w:val="00CE4518"/>
    <w:rPr>
      <w:sz w:val="20"/>
    </w:rPr>
  </w:style>
  <w:style w:type="character" w:customStyle="1" w:styleId="PlainTextChar">
    <w:name w:val="Plain Text Char"/>
    <w:basedOn w:val="DefaultParagraphFont"/>
    <w:link w:val="PlainText"/>
    <w:rsid w:val="00CE4518"/>
    <w:rPr>
      <w:rFonts w:ascii="Courier New" w:eastAsia="Times New Roman" w:hAnsi="Courier New" w:cs="Times New Roman"/>
      <w:sz w:val="20"/>
      <w:szCs w:val="20"/>
      <w:lang w:eastAsia="en-US"/>
    </w:rPr>
  </w:style>
  <w:style w:type="character" w:customStyle="1" w:styleId="MenuOption">
    <w:name w:val="Menu Option"/>
    <w:basedOn w:val="DefaultParagraphFont"/>
    <w:rsid w:val="00CE4518"/>
    <w:rPr>
      <w:b/>
      <w:smallCaps/>
    </w:rPr>
  </w:style>
  <w:style w:type="paragraph" w:customStyle="1" w:styleId="TableListNumber">
    <w:name w:val="Table List Number"/>
    <w:basedOn w:val="ListNumber"/>
    <w:rsid w:val="00CE4518"/>
    <w:pPr>
      <w:numPr>
        <w:numId w:val="0"/>
      </w:numPr>
    </w:pPr>
  </w:style>
  <w:style w:type="paragraph" w:styleId="TOC4">
    <w:name w:val="toc 4"/>
    <w:basedOn w:val="TOCBase"/>
    <w:next w:val="Normal"/>
    <w:semiHidden/>
    <w:rsid w:val="00CE4518"/>
    <w:pPr>
      <w:tabs>
        <w:tab w:val="right" w:leader="dot" w:pos="9071"/>
      </w:tabs>
      <w:ind w:left="1701"/>
    </w:pPr>
  </w:style>
  <w:style w:type="paragraph" w:customStyle="1" w:styleId="ListAlpha">
    <w:name w:val="List Alpha"/>
    <w:basedOn w:val="List"/>
    <w:rsid w:val="00CE4518"/>
    <w:pPr>
      <w:numPr>
        <w:numId w:val="10"/>
      </w:numPr>
    </w:pPr>
  </w:style>
  <w:style w:type="paragraph" w:customStyle="1" w:styleId="ListAlpha2">
    <w:name w:val="List Alpha 2"/>
    <w:basedOn w:val="List2"/>
    <w:rsid w:val="00CE4518"/>
    <w:pPr>
      <w:numPr>
        <w:numId w:val="9"/>
      </w:numPr>
    </w:pPr>
  </w:style>
  <w:style w:type="paragraph" w:styleId="List2">
    <w:name w:val="List 2"/>
    <w:basedOn w:val="BodyText"/>
    <w:rsid w:val="00CE4518"/>
    <w:pPr>
      <w:tabs>
        <w:tab w:val="left" w:pos="680"/>
      </w:tabs>
      <w:spacing w:before="60" w:after="60"/>
      <w:ind w:left="680" w:hanging="340"/>
    </w:pPr>
  </w:style>
  <w:style w:type="paragraph" w:styleId="List3">
    <w:name w:val="List 3"/>
    <w:basedOn w:val="BodyText"/>
    <w:rsid w:val="00CE4518"/>
    <w:pPr>
      <w:tabs>
        <w:tab w:val="left" w:pos="1021"/>
      </w:tabs>
      <w:spacing w:before="60" w:after="60"/>
      <w:ind w:left="1020" w:hanging="340"/>
    </w:pPr>
  </w:style>
  <w:style w:type="paragraph" w:styleId="List4">
    <w:name w:val="List 4"/>
    <w:basedOn w:val="BodyText"/>
    <w:rsid w:val="00CE4518"/>
    <w:pPr>
      <w:tabs>
        <w:tab w:val="left" w:pos="1361"/>
      </w:tabs>
      <w:spacing w:before="60" w:after="60"/>
      <w:ind w:left="1361" w:hanging="340"/>
    </w:pPr>
  </w:style>
  <w:style w:type="paragraph" w:styleId="List5">
    <w:name w:val="List 5"/>
    <w:basedOn w:val="BodyText"/>
    <w:rsid w:val="00CE4518"/>
    <w:pPr>
      <w:tabs>
        <w:tab w:val="left" w:pos="1701"/>
      </w:tabs>
      <w:spacing w:before="60" w:after="60"/>
      <w:ind w:left="1701" w:hanging="340"/>
    </w:pPr>
  </w:style>
  <w:style w:type="paragraph" w:styleId="ListBullet4">
    <w:name w:val="List Bullet 4"/>
    <w:basedOn w:val="List4"/>
    <w:rsid w:val="00CE4518"/>
    <w:pPr>
      <w:numPr>
        <w:numId w:val="4"/>
      </w:numPr>
      <w:tabs>
        <w:tab w:val="clear" w:pos="1361"/>
      </w:tabs>
    </w:pPr>
  </w:style>
  <w:style w:type="paragraph" w:styleId="ListBullet5">
    <w:name w:val="List Bullet 5"/>
    <w:basedOn w:val="List5"/>
    <w:rsid w:val="00CE4518"/>
    <w:pPr>
      <w:numPr>
        <w:numId w:val="5"/>
      </w:numPr>
    </w:pPr>
  </w:style>
  <w:style w:type="paragraph" w:styleId="ListContinue2">
    <w:name w:val="List Continue 2"/>
    <w:basedOn w:val="List2"/>
    <w:rsid w:val="00CE4518"/>
    <w:pPr>
      <w:ind w:firstLine="0"/>
    </w:pPr>
  </w:style>
  <w:style w:type="paragraph" w:styleId="ListContinue3">
    <w:name w:val="List Continue 3"/>
    <w:basedOn w:val="List3"/>
    <w:rsid w:val="00CE4518"/>
    <w:pPr>
      <w:ind w:left="1021" w:firstLine="0"/>
    </w:pPr>
  </w:style>
  <w:style w:type="paragraph" w:styleId="ListContinue4">
    <w:name w:val="List Continue 4"/>
    <w:basedOn w:val="List4"/>
    <w:rsid w:val="00CE4518"/>
    <w:pPr>
      <w:ind w:firstLine="0"/>
    </w:pPr>
  </w:style>
  <w:style w:type="paragraph" w:styleId="ListContinue5">
    <w:name w:val="List Continue 5"/>
    <w:basedOn w:val="List5"/>
    <w:rsid w:val="00CE4518"/>
    <w:pPr>
      <w:ind w:firstLine="0"/>
    </w:pPr>
  </w:style>
  <w:style w:type="paragraph" w:styleId="ListNumber3">
    <w:name w:val="List Number 3"/>
    <w:basedOn w:val="List3"/>
    <w:rsid w:val="00CE4518"/>
    <w:pPr>
      <w:numPr>
        <w:numId w:val="6"/>
      </w:numPr>
    </w:pPr>
  </w:style>
  <w:style w:type="paragraph" w:styleId="ListNumber4">
    <w:name w:val="List Number 4"/>
    <w:basedOn w:val="List4"/>
    <w:rsid w:val="00CE4518"/>
    <w:pPr>
      <w:numPr>
        <w:numId w:val="7"/>
      </w:numPr>
    </w:pPr>
  </w:style>
  <w:style w:type="paragraph" w:styleId="ListNumber5">
    <w:name w:val="List Number 5"/>
    <w:basedOn w:val="List5"/>
    <w:rsid w:val="00CE4518"/>
    <w:pPr>
      <w:numPr>
        <w:numId w:val="8"/>
      </w:numPr>
    </w:pPr>
  </w:style>
  <w:style w:type="paragraph" w:styleId="BlockText">
    <w:name w:val="Block Text"/>
    <w:basedOn w:val="Normal"/>
    <w:rsid w:val="00CE4518"/>
    <w:pPr>
      <w:spacing w:after="120"/>
      <w:ind w:left="1440" w:right="1440"/>
    </w:pPr>
  </w:style>
  <w:style w:type="character" w:customStyle="1" w:styleId="Subscript">
    <w:name w:val="Subscript"/>
    <w:basedOn w:val="DefaultParagraphFont"/>
    <w:rsid w:val="00CE4518"/>
    <w:rPr>
      <w:sz w:val="16"/>
      <w:vertAlign w:val="subscript"/>
    </w:rPr>
  </w:style>
  <w:style w:type="character" w:customStyle="1" w:styleId="Superscript">
    <w:name w:val="Superscript"/>
    <w:basedOn w:val="DefaultParagraphFont"/>
    <w:rsid w:val="00CE4518"/>
    <w:rPr>
      <w:sz w:val="16"/>
      <w:vertAlign w:val="superscript"/>
    </w:rPr>
  </w:style>
  <w:style w:type="character" w:customStyle="1" w:styleId="Symbols">
    <w:name w:val="Symbols"/>
    <w:basedOn w:val="DefaultParagraphFont"/>
    <w:rsid w:val="00CE4518"/>
    <w:rPr>
      <w:rFonts w:ascii="Symbol" w:hAnsi="Symbol"/>
    </w:rPr>
  </w:style>
  <w:style w:type="character" w:customStyle="1" w:styleId="MenuOptions">
    <w:name w:val="Menu Options"/>
    <w:basedOn w:val="DefaultParagraphFont"/>
    <w:rsid w:val="00CE4518"/>
    <w:rPr>
      <w:rFonts w:ascii="Arial Narrow" w:hAnsi="Arial Narrow"/>
      <w:smallCaps/>
    </w:rPr>
  </w:style>
  <w:style w:type="character" w:customStyle="1" w:styleId="Buttons">
    <w:name w:val="Buttons"/>
    <w:basedOn w:val="DefaultParagraphFont"/>
    <w:rsid w:val="00CE4518"/>
    <w:rPr>
      <w:b/>
    </w:rPr>
  </w:style>
  <w:style w:type="character" w:customStyle="1" w:styleId="Underlined">
    <w:name w:val="Underlined"/>
    <w:basedOn w:val="DefaultParagraphFont"/>
    <w:rsid w:val="00CE4518"/>
    <w:rPr>
      <w:u w:val="single"/>
    </w:rPr>
  </w:style>
  <w:style w:type="paragraph" w:customStyle="1" w:styleId="TableBodyTextRight">
    <w:name w:val="Table Body Text Right"/>
    <w:basedOn w:val="TableBodyText"/>
    <w:rsid w:val="00CE4518"/>
    <w:pPr>
      <w:widowControl w:val="0"/>
      <w:autoSpaceDE w:val="0"/>
      <w:autoSpaceDN w:val="0"/>
      <w:adjustRightInd w:val="0"/>
      <w:jc w:val="right"/>
    </w:pPr>
    <w:rPr>
      <w:rFonts w:cs="Arial"/>
      <w:szCs w:val="18"/>
    </w:rPr>
  </w:style>
  <w:style w:type="paragraph" w:customStyle="1" w:styleId="CopyrightText">
    <w:name w:val="Copyright Text"/>
    <w:basedOn w:val="BodyText"/>
    <w:rsid w:val="00CE4518"/>
    <w:rPr>
      <w:sz w:val="18"/>
    </w:rPr>
  </w:style>
  <w:style w:type="paragraph" w:customStyle="1" w:styleId="BodySmallRight">
    <w:name w:val="Body Small Right"/>
    <w:basedOn w:val="BodyTextRight"/>
    <w:rsid w:val="00CE4518"/>
    <w:rPr>
      <w:sz w:val="18"/>
      <w:szCs w:val="18"/>
    </w:rPr>
  </w:style>
  <w:style w:type="paragraph" w:customStyle="1" w:styleId="MarginEdition">
    <w:name w:val="Margin Edition"/>
    <w:basedOn w:val="MarginNote"/>
    <w:rsid w:val="00CE4518"/>
    <w:pPr>
      <w:spacing w:before="0" w:after="0"/>
    </w:pPr>
    <w:rPr>
      <w:rFonts w:ascii="Times New Roman" w:hAnsi="Times New Roman"/>
      <w:color w:val="999999"/>
    </w:rPr>
  </w:style>
  <w:style w:type="paragraph" w:customStyle="1" w:styleId="Spacer">
    <w:name w:val="Spacer"/>
    <w:basedOn w:val="Normal"/>
    <w:rsid w:val="00CE4518"/>
    <w:rPr>
      <w:sz w:val="2"/>
      <w:szCs w:val="2"/>
    </w:rPr>
  </w:style>
  <w:style w:type="character" w:customStyle="1" w:styleId="Small">
    <w:name w:val="Small"/>
    <w:basedOn w:val="DefaultParagraphFont"/>
    <w:rsid w:val="00CE4518"/>
    <w:rPr>
      <w:sz w:val="16"/>
    </w:rPr>
  </w:style>
  <w:style w:type="paragraph" w:customStyle="1" w:styleId="WideTable">
    <w:name w:val="Wide Table"/>
    <w:basedOn w:val="Normal"/>
    <w:rsid w:val="00CE4518"/>
    <w:pPr>
      <w:ind w:left="-1418"/>
    </w:pPr>
    <w:rPr>
      <w:sz w:val="2"/>
      <w:szCs w:val="2"/>
    </w:rPr>
  </w:style>
  <w:style w:type="character" w:styleId="PageNumber">
    <w:name w:val="page number"/>
    <w:basedOn w:val="DefaultParagraphFont"/>
    <w:rsid w:val="00CE4518"/>
  </w:style>
  <w:style w:type="paragraph" w:styleId="Quote">
    <w:name w:val="Quote"/>
    <w:basedOn w:val="Heading1"/>
    <w:link w:val="QuoteChar"/>
    <w:qFormat/>
    <w:rsid w:val="00CE4518"/>
    <w:rPr>
      <w:b w:val="0"/>
      <w:sz w:val="72"/>
      <w:szCs w:val="72"/>
      <w:lang w:val="en-NZ"/>
    </w:rPr>
  </w:style>
  <w:style w:type="character" w:customStyle="1" w:styleId="QuoteChar">
    <w:name w:val="Quote Char"/>
    <w:basedOn w:val="DefaultParagraphFont"/>
    <w:link w:val="Quote"/>
    <w:rsid w:val="00CE4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518"/>
    <w:pPr>
      <w:pageBreakBefore/>
    </w:pPr>
  </w:style>
  <w:style w:type="paragraph" w:customStyle="1" w:styleId="Border">
    <w:name w:val="Border"/>
    <w:basedOn w:val="Normal"/>
    <w:qFormat/>
    <w:rsid w:val="00CE4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518"/>
    <w:rPr>
      <w:b/>
      <w:bCs/>
      <w:i/>
      <w:iCs/>
      <w:color w:val="auto"/>
    </w:rPr>
  </w:style>
  <w:style w:type="paragraph" w:styleId="IntenseQuote">
    <w:name w:val="Intense Quote"/>
    <w:basedOn w:val="Normal"/>
    <w:next w:val="Normal"/>
    <w:link w:val="IntenseQuoteChar"/>
    <w:uiPriority w:val="30"/>
    <w:qFormat/>
    <w:rsid w:val="00CE4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518"/>
    <w:rPr>
      <w:smallCaps/>
      <w:color w:val="auto"/>
      <w:u w:val="single"/>
    </w:rPr>
  </w:style>
  <w:style w:type="character" w:styleId="IntenseReference">
    <w:name w:val="Intense Reference"/>
    <w:basedOn w:val="DefaultParagraphFont"/>
    <w:uiPriority w:val="32"/>
    <w:qFormat/>
    <w:rsid w:val="00CE4518"/>
    <w:rPr>
      <w:b/>
      <w:bCs/>
      <w:smallCaps/>
      <w:color w:val="auto"/>
      <w:spacing w:val="5"/>
      <w:u w:val="single"/>
    </w:rPr>
  </w:style>
  <w:style w:type="paragraph" w:customStyle="1" w:styleId="2ColumnHeading">
    <w:name w:val="2Column Heading"/>
    <w:basedOn w:val="BodyText"/>
    <w:qFormat/>
    <w:rsid w:val="00CE4518"/>
    <w:pPr>
      <w:spacing w:after="60"/>
      <w:ind w:left="-2268"/>
    </w:pPr>
    <w:rPr>
      <w:b/>
    </w:rPr>
  </w:style>
  <w:style w:type="paragraph" w:customStyle="1" w:styleId="Heading1TOC">
    <w:name w:val="Heading1 TOC"/>
    <w:basedOn w:val="Normal"/>
    <w:qFormat/>
    <w:rsid w:val="00CE4518"/>
    <w:pPr>
      <w:spacing w:before="240" w:after="120"/>
    </w:pPr>
    <w:rPr>
      <w:rFonts w:ascii="Times New Roman" w:hAnsi="Times New Roman"/>
      <w:b/>
      <w:sz w:val="32"/>
    </w:rPr>
  </w:style>
  <w:style w:type="paragraph" w:customStyle="1" w:styleId="Heading2TOC">
    <w:name w:val="Heading2 TOC"/>
    <w:basedOn w:val="Normal"/>
    <w:qFormat/>
    <w:rsid w:val="00CE4518"/>
    <w:pPr>
      <w:spacing w:before="240" w:after="60"/>
    </w:pPr>
    <w:rPr>
      <w:rFonts w:ascii="Times New Roman" w:hAnsi="Times New Roman"/>
      <w:b/>
      <w:sz w:val="28"/>
    </w:rPr>
  </w:style>
  <w:style w:type="character" w:customStyle="1" w:styleId="Underline">
    <w:name w:val="Underline"/>
    <w:basedOn w:val="DefaultParagraphFont"/>
    <w:qFormat/>
    <w:rsid w:val="00CE4518"/>
    <w:rPr>
      <w:u w:val="single"/>
    </w:rPr>
  </w:style>
  <w:style w:type="character" w:customStyle="1" w:styleId="BoldandItalics">
    <w:name w:val="Bold and Italics"/>
    <w:qFormat/>
    <w:rsid w:val="00CE4518"/>
    <w:rPr>
      <w:b/>
      <w:i/>
      <w:u w:val="none"/>
    </w:rPr>
  </w:style>
  <w:style w:type="paragraph" w:styleId="BalloonText">
    <w:name w:val="Balloon Text"/>
    <w:basedOn w:val="Normal"/>
    <w:link w:val="BalloonTextChar"/>
    <w:rsid w:val="00CE4518"/>
    <w:rPr>
      <w:rFonts w:ascii="Tahoma" w:hAnsi="Tahoma" w:cs="Tahoma"/>
      <w:sz w:val="16"/>
      <w:szCs w:val="16"/>
    </w:rPr>
  </w:style>
  <w:style w:type="character" w:customStyle="1" w:styleId="BalloonTextChar">
    <w:name w:val="Balloon Text Char"/>
    <w:basedOn w:val="DefaultParagraphFont"/>
    <w:link w:val="BalloonText"/>
    <w:rsid w:val="00CE4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518"/>
    <w:rPr>
      <w:b/>
      <w:color w:val="660033"/>
      <w:spacing w:val="0"/>
    </w:rPr>
  </w:style>
  <w:style w:type="paragraph" w:customStyle="1" w:styleId="Nameditemlist">
    <w:name w:val="Named item list"/>
    <w:basedOn w:val="BodyText"/>
    <w:qFormat/>
    <w:rsid w:val="00CE4518"/>
    <w:pPr>
      <w:tabs>
        <w:tab w:val="left" w:pos="2835"/>
      </w:tabs>
      <w:ind w:left="2835" w:hanging="2835"/>
    </w:pPr>
  </w:style>
  <w:style w:type="paragraph" w:customStyle="1" w:styleId="BodyTextnopadding">
    <w:name w:val="Body Text no padding"/>
    <w:basedOn w:val="BodyText"/>
    <w:qFormat/>
    <w:rsid w:val="00CE4518"/>
    <w:pPr>
      <w:spacing w:before="0" w:after="0"/>
    </w:pPr>
  </w:style>
  <w:style w:type="paragraph" w:customStyle="1" w:styleId="BodyTextBold">
    <w:name w:val="Body Text Bold"/>
    <w:basedOn w:val="BodyText"/>
    <w:qFormat/>
    <w:rsid w:val="00CE4518"/>
    <w:rPr>
      <w:b/>
    </w:rPr>
  </w:style>
  <w:style w:type="character" w:styleId="Hyperlink">
    <w:name w:val="Hyperlink"/>
    <w:basedOn w:val="DefaultParagraphFont"/>
    <w:uiPriority w:val="99"/>
    <w:unhideWhenUsed/>
    <w:rsid w:val="00BE4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2855</Characters>
  <Application>Microsoft Office Word</Application>
  <DocSecurity>0</DocSecurity>
  <Lines>81</Lines>
  <Paragraphs>59</Paragraphs>
  <ScaleCrop>false</ScaleCrop>
  <Company>Author-it Software Corporation Ltd.</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HLTAUD003 Assess and respond to occupational noise risk</dc:title>
  <dc:subject>Approved</dc:subject>
  <dc:creator>SkillsIQ</dc:creator>
  <cp:keywords>Release: 1</cp:keywords>
  <dc:description>Review Date: 12 April 2008</dc:description>
  <cp:lastModifiedBy>HSD_TPCMSd.prod</cp:lastModifiedBy>
  <cp:revision>3</cp:revision>
  <dcterms:created xsi:type="dcterms:W3CDTF">2023-07-02T01:38:00Z</dcterms:created>
  <dcterms:modified xsi:type="dcterms:W3CDTF">2023-07-02T01:38:00Z</dcterms:modified>
</cp:coreProperties>
</file>