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FA9" w:rsidP="005D0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HLTASEW005 Provide supervision for Aboriginal and/or Torres Strait Islander health workers</w:t>
      </w:r>
      <w:r>
        <w:fldChar w:fldCharType="end"/>
      </w:r>
    </w:p>
    <w:p w:rsidR="005D0FA9" w:rsidP="005D0FA9">
      <w:pPr>
        <w:pStyle w:val="Version"/>
        <w:sectPr w:rsidSect="00B82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26C" w:rsidP="00B8226C">
      <w:pPr>
        <w:pStyle w:val="SuperHeading"/>
      </w:pPr>
      <w:r w:rsidRPr="00B8226C">
        <w:t>Assessment Requirements for HLTASEW005 Provide supervision for Aboriginal and/or Torres Strait Islander health workers</w:t>
      </w:r>
    </w:p>
    <w:p w:rsidR="00000000" w:rsidRPr="00B8226C" w:rsidP="00B8226C">
      <w:pPr>
        <w:pStyle w:val="Heading1"/>
      </w:pPr>
      <w:bookmarkStart w:id="1" w:name="O_1279287"/>
      <w:bookmarkEnd w:id="1"/>
      <w:r w:rsidRPr="00B8226C">
        <w:t>Modification History</w:t>
      </w:r>
    </w:p>
    <w:p w:rsidR="00000000" w:rsidRPr="00B8226C" w:rsidP="005D0FA9">
      <w:pPr>
        <w:pStyle w:val="BodyText"/>
      </w:pPr>
      <w:r w:rsidRPr="00B8226C">
        <w:t>Not applicable.</w:t>
      </w:r>
    </w:p>
    <w:p w:rsidR="00000000" w:rsidRPr="00B8226C" w:rsidP="00B8226C">
      <w:pPr>
        <w:pStyle w:val="Heading1"/>
      </w:pPr>
      <w:bookmarkStart w:id="2" w:name="O_1279288"/>
      <w:bookmarkEnd w:id="2"/>
      <w:r w:rsidRPr="00B8226C">
        <w:t>Performance Evidence</w:t>
      </w:r>
    </w:p>
    <w:p w:rsidR="00000000" w:rsidRPr="00B8226C" w:rsidP="005D0FA9">
      <w:pPr>
        <w:pStyle w:val="BodyText"/>
      </w:pPr>
      <w:r w:rsidRPr="00B8226C">
        <w:t>Evidence of the ability to complete tasks outlined in elements and performance criteria of this unit in the context of the job role, and:</w:t>
      </w:r>
    </w:p>
    <w:p w:rsidR="00000000" w:rsidRPr="00B8226C" w:rsidP="00B8226C">
      <w:pPr>
        <w:pStyle w:val="ListBullet"/>
      </w:pPr>
      <w:r w:rsidRPr="00B8226C">
        <w:t>provide an individual professional supervision session for two different Aboriginal and/or Torres Strait Islander hea</w:t>
      </w:r>
      <w:r w:rsidRPr="00B8226C">
        <w:t>lth workers, and for each worker:</w:t>
      </w:r>
    </w:p>
    <w:p w:rsidR="00000000" w:rsidRPr="00B8226C" w:rsidP="00B8226C">
      <w:pPr>
        <w:pStyle w:val="ListBullet2"/>
      </w:pPr>
      <w:r w:rsidRPr="00B8226C">
        <w:t>use culturally appropriate and safe communication skills to:</w:t>
      </w:r>
    </w:p>
    <w:p w:rsidR="00000000" w:rsidRPr="00B8226C" w:rsidP="00B8226C">
      <w:pPr>
        <w:pStyle w:val="ListBullet3"/>
      </w:pPr>
      <w:r w:rsidRPr="00B8226C">
        <w:t>build rapport and trust</w:t>
      </w:r>
    </w:p>
    <w:p w:rsidR="00000000" w:rsidRPr="00B8226C" w:rsidP="00B8226C">
      <w:pPr>
        <w:pStyle w:val="ListBullet3"/>
      </w:pPr>
      <w:r w:rsidRPr="00B8226C">
        <w:t>support the worker to discuss personally confronting issues</w:t>
      </w:r>
    </w:p>
    <w:p w:rsidR="00000000" w:rsidRPr="00B8226C" w:rsidP="00B8226C">
      <w:pPr>
        <w:pStyle w:val="ListBullet3"/>
      </w:pPr>
      <w:r w:rsidRPr="00B8226C">
        <w:t>support a positive and constructive feedback process</w:t>
      </w:r>
    </w:p>
    <w:p w:rsidR="00000000" w:rsidRPr="00B8226C" w:rsidP="00B8226C">
      <w:pPr>
        <w:pStyle w:val="ListBullet2"/>
      </w:pPr>
      <w:r w:rsidRPr="00B8226C">
        <w:t>respond appropriately to two different issues raised</w:t>
      </w:r>
    </w:p>
    <w:p w:rsidR="00000000" w:rsidRPr="00B8226C" w:rsidP="00B8226C">
      <w:pPr>
        <w:pStyle w:val="ListBullet2"/>
      </w:pPr>
      <w:r w:rsidRPr="00B8226C">
        <w:t>provide information on self-care strategies tailored to individual health worker needs</w:t>
      </w:r>
    </w:p>
    <w:p w:rsidR="00000000" w:rsidRPr="00B8226C" w:rsidP="00B8226C">
      <w:pPr>
        <w:pStyle w:val="ListBullet"/>
      </w:pPr>
      <w:r w:rsidRPr="00B8226C">
        <w:t>conduct and document one structured debriefing session</w:t>
      </w:r>
    </w:p>
    <w:p w:rsidR="00000000" w:rsidRPr="00B8226C" w:rsidP="00B8226C">
      <w:pPr>
        <w:pStyle w:val="ListBullet"/>
      </w:pPr>
      <w:r w:rsidRPr="00B8226C">
        <w:t>according to actual supervision activities or from case stud</w:t>
      </w:r>
      <w:r w:rsidRPr="00B8226C">
        <w:t>y documentation, extract and evaluate information, and provide a written report about strengths and areas for improvement that relate to each of the following:</w:t>
      </w:r>
    </w:p>
    <w:p w:rsidR="00000000" w:rsidRPr="00B8226C" w:rsidP="00B8226C">
      <w:pPr>
        <w:pStyle w:val="ListBullet2"/>
      </w:pPr>
      <w:r w:rsidRPr="00B8226C">
        <w:t>client outcomes</w:t>
      </w:r>
    </w:p>
    <w:p w:rsidR="00000000" w:rsidRPr="00B8226C" w:rsidP="00B8226C">
      <w:pPr>
        <w:pStyle w:val="ListBullet2"/>
      </w:pPr>
      <w:r w:rsidRPr="00B8226C">
        <w:t>individual health worker practice</w:t>
      </w:r>
    </w:p>
    <w:p w:rsidR="00000000" w:rsidRPr="00B8226C" w:rsidP="00B8226C">
      <w:pPr>
        <w:pStyle w:val="ListBullet2"/>
      </w:pPr>
      <w:r w:rsidRPr="00B8226C">
        <w:t>organisational practices.</w:t>
      </w:r>
    </w:p>
    <w:p w:rsidR="00000000" w:rsidRPr="00B8226C" w:rsidP="00B8226C">
      <w:pPr>
        <w:pStyle w:val="AllowPageBreak"/>
      </w:pPr>
    </w:p>
    <w:p w:rsidR="00000000" w:rsidRPr="00B8226C" w:rsidP="00B8226C">
      <w:pPr>
        <w:pStyle w:val="Heading1"/>
      </w:pPr>
      <w:bookmarkStart w:id="3" w:name="O_1279289"/>
      <w:bookmarkEnd w:id="3"/>
      <w:r w:rsidRPr="00B8226C">
        <w:t>Knowledge Evidence</w:t>
      </w:r>
    </w:p>
    <w:p w:rsidR="00000000" w:rsidRPr="00B8226C" w:rsidP="005D0FA9">
      <w:pPr>
        <w:pStyle w:val="BodyText"/>
      </w:pPr>
      <w:r w:rsidRPr="00B8226C">
        <w:t>Demonstrated knowledge required to complete the tasks outlined in elements and performance criteria of this unit:</w:t>
      </w:r>
    </w:p>
    <w:p w:rsidR="00000000" w:rsidRPr="00B8226C" w:rsidP="00B8226C">
      <w:pPr>
        <w:pStyle w:val="ListBullet"/>
      </w:pPr>
      <w:r w:rsidRPr="00B8226C">
        <w:t>organisational policies and procedures for:</w:t>
      </w:r>
    </w:p>
    <w:p w:rsidR="00000000" w:rsidRPr="00B8226C" w:rsidP="00B8226C">
      <w:pPr>
        <w:pStyle w:val="ListBullet2"/>
      </w:pPr>
      <w:r w:rsidRPr="00B8226C">
        <w:t>maintaining confidentiality of client and health worker information</w:t>
      </w:r>
    </w:p>
    <w:p w:rsidR="00000000" w:rsidRPr="00B8226C" w:rsidP="00B8226C">
      <w:pPr>
        <w:pStyle w:val="ListBullet2"/>
      </w:pPr>
      <w:r w:rsidRPr="00B8226C">
        <w:t>respondin</w:t>
      </w:r>
      <w:r w:rsidRPr="00B8226C">
        <w:t>g to issues raised by health workers</w:t>
      </w:r>
    </w:p>
    <w:p w:rsidR="00000000" w:rsidRPr="00B8226C" w:rsidP="00B8226C">
      <w:pPr>
        <w:pStyle w:val="ListBullet2"/>
      </w:pPr>
      <w:r w:rsidRPr="00B8226C">
        <w:t>conducting and documenting structured debriefings</w:t>
      </w:r>
    </w:p>
    <w:p w:rsidR="00000000" w:rsidRPr="00B8226C" w:rsidP="00B8226C">
      <w:pPr>
        <w:pStyle w:val="ListBullet"/>
      </w:pPr>
      <w:r w:rsidRPr="00B8226C">
        <w:t>for mandatory reporting:</w:t>
      </w:r>
    </w:p>
    <w:p w:rsidR="00000000" w:rsidRPr="00B8226C" w:rsidP="00B8226C">
      <w:pPr>
        <w:pStyle w:val="ListBullet2"/>
      </w:pPr>
      <w:r w:rsidRPr="00B8226C">
        <w:t>local state or territory legal requirements</w:t>
      </w:r>
    </w:p>
    <w:p w:rsidR="00000000" w:rsidRPr="00B8226C" w:rsidP="00B8226C">
      <w:pPr>
        <w:pStyle w:val="ListBullet2"/>
      </w:pPr>
      <w:r w:rsidRPr="00B8226C">
        <w:t>organisational procedures for reporting practitioners who present with issues that may put their p</w:t>
      </w:r>
      <w:r w:rsidRPr="00B8226C">
        <w:t>atients or clients at harm</w:t>
      </w:r>
    </w:p>
    <w:p w:rsidR="00000000" w:rsidRPr="00B8226C" w:rsidP="00B8226C">
      <w:pPr>
        <w:pStyle w:val="ListBullet"/>
      </w:pPr>
      <w:r w:rsidRPr="00B8226C">
        <w:t>the definition of professional supervision, in the context of health care support work, and key practices that support effective supervision</w:t>
      </w:r>
    </w:p>
    <w:p w:rsidR="00000000" w:rsidRPr="00B8226C" w:rsidP="00B8226C">
      <w:pPr>
        <w:pStyle w:val="ListBullet"/>
      </w:pPr>
      <w:r w:rsidRPr="00B8226C">
        <w:t>factors that may impact how individual health workers react to confronting work situati</w:t>
      </w:r>
      <w:r w:rsidRPr="00B8226C">
        <w:t>ons, and how they may affect the type and scope of supervision needed:</w:t>
      </w:r>
    </w:p>
    <w:p w:rsidR="00000000" w:rsidRPr="00B8226C" w:rsidP="00B8226C">
      <w:pPr>
        <w:pStyle w:val="ListBullet2"/>
      </w:pPr>
      <w:r w:rsidRPr="00B8226C">
        <w:t>lived experience</w:t>
      </w:r>
    </w:p>
    <w:p w:rsidR="00000000" w:rsidRPr="00B8226C" w:rsidP="00B8226C">
      <w:pPr>
        <w:pStyle w:val="ListBullet2"/>
      </w:pPr>
      <w:r w:rsidRPr="00B8226C">
        <w:t>cultural issues</w:t>
      </w:r>
    </w:p>
    <w:p w:rsidR="00000000" w:rsidRPr="00B8226C" w:rsidP="00B8226C">
      <w:pPr>
        <w:pStyle w:val="ListBullet2"/>
      </w:pPr>
      <w:r w:rsidRPr="00B8226C">
        <w:t>own personal, family or community issues</w:t>
      </w:r>
    </w:p>
    <w:p w:rsidR="00000000" w:rsidRPr="00B8226C" w:rsidP="00B8226C">
      <w:pPr>
        <w:pStyle w:val="ListBullet2"/>
      </w:pPr>
      <w:r w:rsidRPr="00B8226C">
        <w:t>potential relationship with clients</w:t>
      </w:r>
    </w:p>
    <w:p w:rsidR="00000000" w:rsidRPr="00B8226C" w:rsidP="00B8226C">
      <w:pPr>
        <w:pStyle w:val="ListBullet2"/>
      </w:pPr>
      <w:r w:rsidRPr="00B8226C">
        <w:t>individual characteristics, strengths and resilience levels</w:t>
      </w:r>
    </w:p>
    <w:p w:rsidR="00000000" w:rsidRPr="00B8226C" w:rsidP="00B8226C">
      <w:pPr>
        <w:pStyle w:val="ListBullet"/>
      </w:pPr>
      <w:r w:rsidRPr="00B8226C">
        <w:t>ind</w:t>
      </w:r>
      <w:r w:rsidRPr="00B8226C">
        <w:t>icators, features and common impacts of the following on Aboriginal and/or Torres Strait Islander health workers and practitioners:</w:t>
      </w:r>
    </w:p>
    <w:p w:rsidR="00000000" w:rsidRPr="00B8226C" w:rsidP="00B8226C">
      <w:pPr>
        <w:pStyle w:val="ListBullet2"/>
      </w:pPr>
      <w:r w:rsidRPr="00B8226C">
        <w:t>excessive stress</w:t>
      </w:r>
    </w:p>
    <w:p w:rsidR="00000000" w:rsidRPr="00B8226C" w:rsidP="00B8226C">
      <w:pPr>
        <w:pStyle w:val="ListBullet2"/>
      </w:pPr>
      <w:r w:rsidRPr="00B8226C">
        <w:t>burn out</w:t>
      </w:r>
    </w:p>
    <w:p w:rsidR="00000000" w:rsidRPr="00B8226C" w:rsidP="00B8226C">
      <w:pPr>
        <w:pStyle w:val="ListBullet2"/>
      </w:pPr>
      <w:r w:rsidRPr="00B8226C">
        <w:t>grief</w:t>
      </w:r>
    </w:p>
    <w:p w:rsidR="00000000" w:rsidRPr="00B8226C" w:rsidP="00B8226C">
      <w:pPr>
        <w:pStyle w:val="ListBullet2"/>
      </w:pPr>
      <w:r w:rsidRPr="00B8226C">
        <w:t>trauma, including transgenerational trauma</w:t>
      </w:r>
    </w:p>
    <w:p w:rsidR="00000000" w:rsidRPr="00B8226C" w:rsidP="00B8226C">
      <w:pPr>
        <w:pStyle w:val="ListBullet2"/>
      </w:pPr>
      <w:r w:rsidRPr="00B8226C">
        <w:t>being subjected to violent or threatening behavi</w:t>
      </w:r>
      <w:r w:rsidRPr="00B8226C">
        <w:t>our (towards self and other workers or clients)</w:t>
      </w:r>
    </w:p>
    <w:p w:rsidR="00000000" w:rsidRPr="00B8226C" w:rsidP="00B8226C">
      <w:pPr>
        <w:pStyle w:val="ListBullet2"/>
      </w:pPr>
      <w:r w:rsidRPr="00B8226C">
        <w:t>managing conflicting priorities</w:t>
      </w:r>
    </w:p>
    <w:p w:rsidR="00000000" w:rsidRPr="00B8226C" w:rsidP="00B8226C">
      <w:pPr>
        <w:pStyle w:val="ListBullet2"/>
      </w:pPr>
      <w:r w:rsidRPr="00B8226C">
        <w:t>racism and discrimination in the workplace</w:t>
      </w:r>
    </w:p>
    <w:p w:rsidR="00000000" w:rsidRPr="00B8226C" w:rsidP="00B8226C">
      <w:pPr>
        <w:pStyle w:val="ListBullet"/>
      </w:pPr>
      <w:r w:rsidRPr="00B8226C">
        <w:t>organisational practices that support health worker wellbeing:</w:t>
      </w:r>
    </w:p>
    <w:p w:rsidR="00000000" w:rsidRPr="00B8226C" w:rsidP="00B8226C">
      <w:pPr>
        <w:pStyle w:val="ListBullet2"/>
      </w:pPr>
      <w:r w:rsidRPr="00B8226C">
        <w:t>appropriate workloads</w:t>
      </w:r>
    </w:p>
    <w:p w:rsidR="00000000" w:rsidRPr="00B8226C" w:rsidP="00B8226C">
      <w:pPr>
        <w:pStyle w:val="ListBullet2"/>
      </w:pPr>
      <w:r w:rsidRPr="00B8226C">
        <w:t>ensuring the appropriate skills mix of</w:t>
      </w:r>
      <w:r w:rsidRPr="00B8226C">
        <w:t xml:space="preserve"> workers to cover types of services offered</w:t>
      </w:r>
    </w:p>
    <w:p w:rsidR="00000000" w:rsidRPr="00B8226C" w:rsidP="00B8226C">
      <w:pPr>
        <w:pStyle w:val="ListBullet2"/>
      </w:pPr>
      <w:r w:rsidRPr="00B8226C">
        <w:t>clear work roles and work role boundaries</w:t>
      </w:r>
    </w:p>
    <w:p w:rsidR="00000000" w:rsidRPr="00B8226C" w:rsidP="00B8226C">
      <w:pPr>
        <w:pStyle w:val="ListBullet2"/>
      </w:pPr>
      <w:r w:rsidRPr="00B8226C">
        <w:t>appropriate physical working environment</w:t>
      </w:r>
    </w:p>
    <w:p w:rsidR="00000000" w:rsidRPr="00B8226C" w:rsidP="00B8226C">
      <w:pPr>
        <w:pStyle w:val="ListBullet2"/>
      </w:pPr>
      <w:r w:rsidRPr="00B8226C">
        <w:t>processes to manage workplace conflicts</w:t>
      </w:r>
    </w:p>
    <w:p w:rsidR="00000000" w:rsidRPr="00B8226C" w:rsidP="00B8226C">
      <w:pPr>
        <w:pStyle w:val="ListBullet2"/>
      </w:pPr>
      <w:r w:rsidRPr="00B8226C">
        <w:t>systems that support work/life balance</w:t>
      </w:r>
    </w:p>
    <w:p w:rsidR="00000000" w:rsidRPr="00B8226C" w:rsidP="00B8226C">
      <w:pPr>
        <w:pStyle w:val="ListBullet2"/>
      </w:pPr>
      <w:r w:rsidRPr="00B8226C">
        <w:t>availability of professional supervision and suppo</w:t>
      </w:r>
      <w:r w:rsidRPr="00B8226C">
        <w:t>rt</w:t>
      </w:r>
    </w:p>
    <w:p w:rsidR="00000000" w:rsidRPr="00B8226C" w:rsidP="00B8226C">
      <w:pPr>
        <w:pStyle w:val="ListBullet"/>
      </w:pPr>
      <w:r w:rsidRPr="00B8226C">
        <w:t>formal and informal ways of supporting positive communication in the workplace:</w:t>
      </w:r>
    </w:p>
    <w:p w:rsidR="00000000" w:rsidRPr="00B8226C" w:rsidP="00B8226C">
      <w:pPr>
        <w:pStyle w:val="ListBullet2"/>
      </w:pPr>
      <w:r w:rsidRPr="00B8226C">
        <w:t>one-to-one discussions</w:t>
      </w:r>
    </w:p>
    <w:p w:rsidR="00000000" w:rsidRPr="00B8226C" w:rsidP="00B8226C">
      <w:pPr>
        <w:pStyle w:val="ListBullet2"/>
      </w:pPr>
      <w:r w:rsidRPr="00B8226C">
        <w:t>team meetings</w:t>
      </w:r>
    </w:p>
    <w:p w:rsidR="00000000" w:rsidRPr="00B8226C" w:rsidP="00B8226C">
      <w:pPr>
        <w:pStyle w:val="ListBullet2"/>
      </w:pPr>
      <w:r w:rsidRPr="00B8226C">
        <w:t>making discussion of personal impacts a regular part of work discussions</w:t>
      </w:r>
    </w:p>
    <w:p w:rsidR="00000000" w:rsidRPr="00B8226C" w:rsidP="00B8226C">
      <w:pPr>
        <w:pStyle w:val="ListBullet2"/>
      </w:pPr>
      <w:r w:rsidRPr="00B8226C">
        <w:t>external meetings</w:t>
      </w:r>
    </w:p>
    <w:p w:rsidR="00000000" w:rsidRPr="00B8226C" w:rsidP="00B8226C">
      <w:pPr>
        <w:pStyle w:val="ListBullet2"/>
      </w:pPr>
      <w:r w:rsidRPr="00B8226C">
        <w:t>communities of practice</w:t>
      </w:r>
    </w:p>
    <w:p w:rsidR="00000000" w:rsidRPr="00B8226C" w:rsidP="00B8226C">
      <w:pPr>
        <w:pStyle w:val="ListBullet2"/>
      </w:pPr>
      <w:r w:rsidRPr="00B8226C">
        <w:t>professional develo</w:t>
      </w:r>
      <w:r w:rsidRPr="00B8226C">
        <w:t>pment activities</w:t>
      </w:r>
    </w:p>
    <w:p w:rsidR="00000000" w:rsidRPr="00B8226C" w:rsidP="00B8226C">
      <w:pPr>
        <w:pStyle w:val="ListBullet"/>
      </w:pPr>
      <w:r w:rsidRPr="00B8226C">
        <w:t>worker self-care strategies:</w:t>
      </w:r>
    </w:p>
    <w:p w:rsidR="00000000" w:rsidRPr="00B8226C" w:rsidP="00B8226C">
      <w:pPr>
        <w:pStyle w:val="ListBullet2"/>
      </w:pPr>
      <w:r w:rsidRPr="00B8226C">
        <w:t>engaging with own support networks  including family, friends and community groups</w:t>
      </w:r>
    </w:p>
    <w:p w:rsidR="00000000" w:rsidRPr="00B8226C" w:rsidP="00B8226C">
      <w:pPr>
        <w:pStyle w:val="ListBullet2"/>
      </w:pPr>
      <w:r w:rsidRPr="00B8226C">
        <w:t>setting realistic goals</w:t>
      </w:r>
    </w:p>
    <w:p w:rsidR="00000000" w:rsidRPr="00B8226C" w:rsidP="00B8226C">
      <w:pPr>
        <w:pStyle w:val="ListBullet2"/>
      </w:pPr>
      <w:r w:rsidRPr="00B8226C">
        <w:t>prioritising work</w:t>
      </w:r>
    </w:p>
    <w:p w:rsidR="00000000" w:rsidRPr="00B8226C" w:rsidP="00B8226C">
      <w:pPr>
        <w:pStyle w:val="ListBullet2"/>
      </w:pPr>
      <w:r w:rsidRPr="00B8226C">
        <w:t>focussing on success</w:t>
      </w:r>
    </w:p>
    <w:p w:rsidR="00000000" w:rsidRPr="00B8226C" w:rsidP="00B8226C">
      <w:pPr>
        <w:pStyle w:val="ListBullet2"/>
      </w:pPr>
      <w:r w:rsidRPr="00B8226C">
        <w:t>striving for work/life balance</w:t>
      </w:r>
    </w:p>
    <w:p w:rsidR="00000000" w:rsidRPr="00B8226C" w:rsidP="00B8226C">
      <w:pPr>
        <w:pStyle w:val="ListBullet2"/>
      </w:pPr>
      <w:r w:rsidRPr="00B8226C">
        <w:t>using stress management techniques and activities</w:t>
      </w:r>
    </w:p>
    <w:p w:rsidR="00000000" w:rsidRPr="00B8226C" w:rsidP="00B8226C">
      <w:pPr>
        <w:pStyle w:val="ListBullet"/>
      </w:pPr>
      <w:r w:rsidRPr="00B8226C">
        <w:t>techniques for effective communication to:</w:t>
      </w:r>
    </w:p>
    <w:p w:rsidR="00000000" w:rsidRPr="00B8226C" w:rsidP="00B8226C">
      <w:pPr>
        <w:pStyle w:val="ListBullet2"/>
      </w:pPr>
      <w:r w:rsidRPr="00B8226C">
        <w:t>build rapport and trust</w:t>
      </w:r>
    </w:p>
    <w:p w:rsidR="00000000" w:rsidRPr="00B8226C" w:rsidP="00B8226C">
      <w:pPr>
        <w:pStyle w:val="ListBullet2"/>
      </w:pPr>
      <w:r w:rsidRPr="00B8226C">
        <w:t>sensitively probe and elicit responses</w:t>
      </w:r>
    </w:p>
    <w:p w:rsidR="00000000" w:rsidRPr="00B8226C" w:rsidP="00B8226C">
      <w:pPr>
        <w:pStyle w:val="ListBullet2"/>
      </w:pPr>
      <w:r w:rsidRPr="00B8226C">
        <w:t>encourage workers to disclose personally confronting issues</w:t>
      </w:r>
    </w:p>
    <w:p w:rsidR="00000000" w:rsidRPr="00B8226C" w:rsidP="00B8226C">
      <w:pPr>
        <w:pStyle w:val="ListBullet2"/>
      </w:pPr>
      <w:r w:rsidRPr="00B8226C">
        <w:t>support a positive and constructive fe</w:t>
      </w:r>
      <w:r w:rsidRPr="00B8226C">
        <w:t>edback process</w:t>
      </w:r>
    </w:p>
    <w:p w:rsidR="00000000" w:rsidRPr="00B8226C" w:rsidP="00B8226C">
      <w:pPr>
        <w:pStyle w:val="ListBullet"/>
      </w:pPr>
      <w:r w:rsidRPr="00B8226C">
        <w:t>key features of a structured debriefing process:</w:t>
      </w:r>
    </w:p>
    <w:p w:rsidR="00000000" w:rsidRPr="00B8226C" w:rsidP="00B8226C">
      <w:pPr>
        <w:pStyle w:val="ListBullet2"/>
      </w:pPr>
      <w:r w:rsidRPr="00B8226C">
        <w:t>when they take place</w:t>
      </w:r>
    </w:p>
    <w:p w:rsidR="00000000" w:rsidRPr="00B8226C" w:rsidP="00B8226C">
      <w:pPr>
        <w:pStyle w:val="ListBullet2"/>
      </w:pPr>
      <w:r w:rsidRPr="00B8226C">
        <w:t>what makes for a safe environment and how this may vary for different workers</w:t>
      </w:r>
    </w:p>
    <w:p w:rsidR="00000000" w:rsidRPr="00B8226C" w:rsidP="00B8226C">
      <w:pPr>
        <w:pStyle w:val="ListBullet2"/>
      </w:pPr>
      <w:r w:rsidRPr="00B8226C">
        <w:t>types of issues explored:</w:t>
      </w:r>
    </w:p>
    <w:p w:rsidR="00000000" w:rsidRPr="00B8226C" w:rsidP="00B8226C">
      <w:pPr>
        <w:pStyle w:val="ListBullet3"/>
      </w:pPr>
      <w:r w:rsidRPr="00B8226C">
        <w:t>what happened</w:t>
      </w:r>
    </w:p>
    <w:p w:rsidR="00000000" w:rsidRPr="00B8226C" w:rsidP="00B8226C">
      <w:pPr>
        <w:pStyle w:val="ListBullet3"/>
      </w:pPr>
      <w:r w:rsidRPr="00B8226C">
        <w:t>causes and consequences</w:t>
      </w:r>
    </w:p>
    <w:p w:rsidR="00000000" w:rsidRPr="00B8226C" w:rsidP="00B8226C">
      <w:pPr>
        <w:pStyle w:val="ListBullet3"/>
      </w:pPr>
      <w:r w:rsidRPr="00B8226C">
        <w:t xml:space="preserve">individual experience </w:t>
      </w:r>
    </w:p>
    <w:p w:rsidR="00000000" w:rsidRPr="00B8226C" w:rsidP="00B8226C">
      <w:pPr>
        <w:pStyle w:val="ListBullet3"/>
      </w:pPr>
      <w:r w:rsidRPr="00B8226C">
        <w:t>normal reactions</w:t>
      </w:r>
    </w:p>
    <w:p w:rsidR="00000000" w:rsidRPr="00B8226C" w:rsidP="00B8226C">
      <w:pPr>
        <w:pStyle w:val="ListBullet3"/>
      </w:pPr>
      <w:r w:rsidRPr="00B8226C">
        <w:t>methods to manage emotional responses</w:t>
      </w:r>
    </w:p>
    <w:p w:rsidR="00000000" w:rsidRPr="00B8226C" w:rsidP="00B8226C">
      <w:pPr>
        <w:pStyle w:val="ListBullet"/>
      </w:pPr>
      <w:r w:rsidRPr="00B8226C">
        <w:t>the definition of crisis intervention and the types of situations in which it may be needed</w:t>
      </w:r>
    </w:p>
    <w:p w:rsidR="00000000" w:rsidRPr="00B8226C" w:rsidP="00B8226C">
      <w:pPr>
        <w:pStyle w:val="ListBullet"/>
      </w:pPr>
      <w:r w:rsidRPr="00B8226C">
        <w:t>for workers at risk of self-harm and suicide:</w:t>
      </w:r>
    </w:p>
    <w:p w:rsidR="00000000" w:rsidRPr="00B8226C" w:rsidP="00B8226C">
      <w:pPr>
        <w:pStyle w:val="ListBullet2"/>
      </w:pPr>
      <w:r w:rsidRPr="00B8226C">
        <w:t>common risk factors</w:t>
      </w:r>
    </w:p>
    <w:p w:rsidR="00000000" w:rsidRPr="00B8226C" w:rsidP="00B8226C">
      <w:pPr>
        <w:pStyle w:val="ListBullet2"/>
      </w:pPr>
      <w:r w:rsidRPr="00B8226C">
        <w:t>common verbal and non-verbal behavioural indicators</w:t>
      </w:r>
    </w:p>
    <w:p w:rsidR="00000000" w:rsidRPr="00B8226C" w:rsidP="00B8226C">
      <w:pPr>
        <w:pStyle w:val="ListBullet2"/>
      </w:pPr>
      <w:r w:rsidRPr="00B8226C">
        <w:t>types of rapid response assessment questions and actions that can be used to triage</w:t>
      </w:r>
    </w:p>
    <w:p w:rsidR="00000000" w:rsidRPr="00B8226C" w:rsidP="00B8226C">
      <w:pPr>
        <w:pStyle w:val="ListBullet2"/>
      </w:pPr>
      <w:r w:rsidRPr="00B8226C">
        <w:t>emergency referral pathways</w:t>
      </w:r>
    </w:p>
    <w:p w:rsidR="00000000" w:rsidRPr="00B8226C" w:rsidP="00B8226C">
      <w:pPr>
        <w:pStyle w:val="ListBullet"/>
      </w:pPr>
      <w:r w:rsidRPr="00B8226C">
        <w:t>the role of employee assistance programs and the types of services they typically offer</w:t>
      </w:r>
    </w:p>
    <w:p w:rsidR="00000000" w:rsidRPr="00B8226C" w:rsidP="00B8226C">
      <w:pPr>
        <w:pStyle w:val="ListBullet"/>
      </w:pPr>
      <w:r w:rsidRPr="00B8226C">
        <w:t>ext</w:t>
      </w:r>
      <w:r w:rsidRPr="00B8226C">
        <w:t>ernal support services for professional supervision</w:t>
      </w:r>
    </w:p>
    <w:p w:rsidR="00000000" w:rsidRPr="00B8226C" w:rsidP="00B8226C">
      <w:pPr>
        <w:pStyle w:val="ListBullet"/>
      </w:pPr>
      <w:r w:rsidRPr="00B8226C">
        <w:t>techniques for identifying and evaluating information for its value in the improvement of future work practices and client outcomes.</w:t>
      </w:r>
    </w:p>
    <w:p w:rsidR="00000000" w:rsidRPr="00B8226C" w:rsidP="00B8226C">
      <w:pPr>
        <w:pStyle w:val="AllowPageBreak"/>
      </w:pPr>
    </w:p>
    <w:p w:rsidR="00000000" w:rsidRPr="00B8226C" w:rsidP="00B8226C">
      <w:pPr>
        <w:pStyle w:val="Heading1"/>
      </w:pPr>
      <w:bookmarkStart w:id="4" w:name="O_1279290"/>
      <w:bookmarkEnd w:id="4"/>
      <w:r w:rsidRPr="00B8226C">
        <w:t>Assessment Conditions</w:t>
      </w:r>
    </w:p>
    <w:p w:rsidR="00000000" w:rsidRPr="00B8226C" w:rsidP="005D0FA9">
      <w:pPr>
        <w:pStyle w:val="BodyText"/>
      </w:pPr>
      <w:r w:rsidRPr="00B8226C">
        <w:t>Skills can be demonstrated thr</w:t>
      </w:r>
      <w:r w:rsidRPr="00B8226C">
        <w:t>ough:</w:t>
      </w:r>
    </w:p>
    <w:p w:rsidR="00000000" w:rsidRPr="00B8226C" w:rsidP="00B8226C">
      <w:pPr>
        <w:pStyle w:val="ListBullet"/>
      </w:pPr>
      <w:r w:rsidRPr="00B8226C">
        <w:t>work activities completed within an Aboriginal/and or Torres Strait Islander health service, or</w:t>
      </w:r>
    </w:p>
    <w:p w:rsidR="00000000" w:rsidRPr="00B8226C" w:rsidP="00B8226C">
      <w:pPr>
        <w:pStyle w:val="ListBullet"/>
      </w:pPr>
      <w:r w:rsidRPr="00B8226C">
        <w:t>simulations and case studies completed within a training organisation.</w:t>
      </w:r>
    </w:p>
    <w:p w:rsidR="00000000" w:rsidRPr="00B8226C" w:rsidP="005D0FA9">
      <w:pPr>
        <w:pStyle w:val="BodyText"/>
      </w:pPr>
      <w:r w:rsidRPr="00B8226C">
        <w:t>Assessment must ensure the use of:</w:t>
      </w:r>
    </w:p>
    <w:p w:rsidR="00000000" w:rsidRPr="00B8226C" w:rsidP="00B8226C">
      <w:pPr>
        <w:pStyle w:val="ListBullet"/>
      </w:pPr>
      <w:r w:rsidRPr="00B8226C">
        <w:t>interaction with Aboriginal and/or Torres Stra</w:t>
      </w:r>
      <w:r w:rsidRPr="00B8226C">
        <w:t>it Islander health workers or practitioners either through actual work activities or simulations</w:t>
      </w:r>
    </w:p>
    <w:p w:rsidR="00000000" w:rsidRPr="00B8226C" w:rsidP="00B8226C">
      <w:pPr>
        <w:pStyle w:val="ListBullet"/>
      </w:pPr>
      <w:r w:rsidRPr="00B8226C">
        <w:t>information about situations experienced by the worker</w:t>
      </w:r>
    </w:p>
    <w:p w:rsidR="00000000" w:rsidRPr="00B8226C" w:rsidP="00B8226C">
      <w:pPr>
        <w:pStyle w:val="ListBullet"/>
      </w:pPr>
      <w:r w:rsidRPr="00B8226C">
        <w:t>organisational policies and procedures for:</w:t>
      </w:r>
    </w:p>
    <w:p w:rsidR="00000000" w:rsidRPr="00B8226C" w:rsidP="00B8226C">
      <w:pPr>
        <w:pStyle w:val="ListBullet2"/>
      </w:pPr>
      <w:r w:rsidRPr="00B8226C">
        <w:t>maintaining confidentiality of client and worker information</w:t>
      </w:r>
    </w:p>
    <w:p w:rsidR="00000000" w:rsidRPr="00B8226C" w:rsidP="00B8226C">
      <w:pPr>
        <w:pStyle w:val="ListBullet2"/>
      </w:pPr>
      <w:r w:rsidRPr="00B8226C">
        <w:t>responding to issues raised by workers</w:t>
      </w:r>
    </w:p>
    <w:p w:rsidR="00000000" w:rsidRPr="00B8226C" w:rsidP="00B8226C">
      <w:pPr>
        <w:pStyle w:val="ListBullet2"/>
      </w:pPr>
      <w:r w:rsidRPr="00B8226C">
        <w:t>conducting structured debriefings</w:t>
      </w:r>
    </w:p>
    <w:p w:rsidR="00000000" w:rsidRPr="00B8226C" w:rsidP="00B8226C">
      <w:pPr>
        <w:pStyle w:val="ListBullet2"/>
      </w:pPr>
      <w:r w:rsidRPr="00B8226C">
        <w:t>mandatory reporting.</w:t>
      </w:r>
    </w:p>
    <w:p w:rsidR="00000000" w:rsidRPr="00B8226C" w:rsidP="005D0FA9">
      <w:pPr>
        <w:pStyle w:val="BodyText"/>
      </w:pPr>
      <w:r w:rsidRPr="00B8226C">
        <w:t>Assessors must satisfy the Standards for Registered Training Organisations requirements for assessors</w:t>
      </w:r>
      <w:r w:rsidRPr="00B8226C">
        <w:t>, and:</w:t>
      </w:r>
    </w:p>
    <w:p w:rsidR="00000000" w:rsidRPr="00B8226C" w:rsidP="00B8226C">
      <w:pPr>
        <w:pStyle w:val="ListBullet"/>
      </w:pPr>
      <w:r w:rsidRPr="00B8226C">
        <w:t>be an Aboriginal and/or Torres Strait Islander person who has applied the skills and knowledge covered in this unit of competency through experience working as an Aboriginal and/or Torres Strait Islander health worker or practitioner, or</w:t>
      </w:r>
    </w:p>
    <w:p w:rsidR="00000000" w:rsidRPr="00B8226C" w:rsidP="00B8226C">
      <w:pPr>
        <w:pStyle w:val="ListBullet"/>
      </w:pPr>
      <w:r w:rsidRPr="00B8226C">
        <w:t>be a regis</w:t>
      </w:r>
      <w:r w:rsidRPr="00B8226C">
        <w:t>tered health practitioner or a senior health care worker with experience relevant to this unit of competency and be accompanied by, or have assessments validated by, an Aboriginal and/or Torres Strait Islander person.</w:t>
      </w:r>
    </w:p>
    <w:p w:rsidR="00000000" w:rsidRPr="00B8226C" w:rsidP="00B8226C">
      <w:pPr>
        <w:pStyle w:val="AllowPageBreak"/>
      </w:pPr>
    </w:p>
    <w:p w:rsidR="00000000" w:rsidRPr="00B8226C" w:rsidP="00B8226C">
      <w:pPr>
        <w:pStyle w:val="Heading1"/>
      </w:pPr>
      <w:bookmarkStart w:id="5" w:name="O_1279293"/>
      <w:bookmarkEnd w:id="5"/>
      <w:r w:rsidRPr="00B8226C">
        <w:t>Links</w:t>
      </w:r>
    </w:p>
    <w:p w:rsidR="00000000" w:rsidRPr="00B8226C" w:rsidP="005D0FA9">
      <w:pPr>
        <w:pStyle w:val="BodyText"/>
      </w:pPr>
      <w:r w:rsidRPr="00B8226C">
        <w:t>Companion Vol</w:t>
      </w:r>
      <w:r w:rsidRPr="00B8226C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A26E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8226C" w:rsidP="00B8226C"/>
    <w:sectPr w:rsidSect="00B822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C" w:rsidRPr="005D0FA9" w:rsidP="005D0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A9" w:rsidP="00B82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FA9" w:rsidP="00B82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0FA9" w:rsidP="00B82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26C" w:rsidRPr="005D0FA9" w:rsidP="005D0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FA9" w:rsidRPr="002D2AF8" w:rsidP="00B82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HLTASEW005 Provide supervision for Aboriginal and/or Torres Strait Islander health workers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D0FA9" w:rsidP="00B82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EA35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4A1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609E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26C"/>
  </w:style>
  <w:style w:type="character" w:customStyle="1" w:styleId="Heading1Char">
    <w:name w:val="Heading 1 Char"/>
    <w:basedOn w:val="DefaultParagraphFont"/>
    <w:link w:val="Heading1"/>
    <w:rsid w:val="00B82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2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2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26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22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2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22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2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2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226C"/>
    <w:rPr>
      <w:b/>
      <w:spacing w:val="0"/>
    </w:rPr>
  </w:style>
  <w:style w:type="paragraph" w:customStyle="1" w:styleId="SuperTitle">
    <w:name w:val="SuperTitle"/>
    <w:basedOn w:val="Title"/>
    <w:rsid w:val="00B82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2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26C"/>
    <w:rPr>
      <w:i/>
    </w:rPr>
  </w:style>
  <w:style w:type="paragraph" w:styleId="Caption">
    <w:name w:val="caption"/>
    <w:basedOn w:val="BodyText"/>
    <w:next w:val="Normal"/>
    <w:qFormat/>
    <w:rsid w:val="00B82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26C"/>
  </w:style>
  <w:style w:type="paragraph" w:styleId="TableofFigures">
    <w:name w:val="table of figures"/>
    <w:basedOn w:val="Normal"/>
    <w:next w:val="Normal"/>
    <w:semiHidden/>
    <w:rsid w:val="00B82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2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226C"/>
    <w:rPr>
      <w:rFonts w:ascii="Wingdings" w:hAnsi="Wingdings"/>
    </w:rPr>
  </w:style>
  <w:style w:type="paragraph" w:customStyle="1" w:styleId="TableHeading">
    <w:name w:val="Table Heading"/>
    <w:basedOn w:val="HeadingBase"/>
    <w:rsid w:val="00B82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26C"/>
    <w:rPr>
      <w:color w:val="0033CC"/>
      <w:u w:val="none"/>
    </w:rPr>
  </w:style>
  <w:style w:type="paragraph" w:customStyle="1" w:styleId="BodyTextRight">
    <w:name w:val="Body Text Right"/>
    <w:basedOn w:val="BodyText"/>
    <w:rsid w:val="00B82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2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26C"/>
    <w:rPr>
      <w:sz w:val="32"/>
    </w:rPr>
  </w:style>
  <w:style w:type="paragraph" w:customStyle="1" w:styleId="HeadingProcedure">
    <w:name w:val="Heading Procedure"/>
    <w:basedOn w:val="HeadingBase"/>
    <w:next w:val="Normal"/>
    <w:rsid w:val="00B82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26C"/>
    <w:pPr>
      <w:spacing w:before="60" w:after="60"/>
    </w:pPr>
  </w:style>
  <w:style w:type="paragraph" w:styleId="ListContinue">
    <w:name w:val="List Continue"/>
    <w:basedOn w:val="List"/>
    <w:rsid w:val="00B8226C"/>
    <w:pPr>
      <w:ind w:firstLine="0"/>
    </w:pPr>
  </w:style>
  <w:style w:type="paragraph" w:customStyle="1" w:styleId="ListNote">
    <w:name w:val="List Note"/>
    <w:basedOn w:val="List"/>
    <w:rsid w:val="00B82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26C"/>
    <w:rPr>
      <w:rFonts w:ascii="Courier New" w:hAnsi="Courier New"/>
    </w:rPr>
  </w:style>
  <w:style w:type="paragraph" w:customStyle="1" w:styleId="NoteBullet">
    <w:name w:val="Note Bullet"/>
    <w:basedOn w:val="Note"/>
    <w:rsid w:val="00B82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2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2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26C"/>
    <w:rPr>
      <w:b/>
      <w:smallCaps/>
    </w:rPr>
  </w:style>
  <w:style w:type="paragraph" w:customStyle="1" w:styleId="TableListNumber">
    <w:name w:val="Table List Number"/>
    <w:basedOn w:val="ListNumber"/>
    <w:rsid w:val="00B82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26C"/>
    <w:pPr>
      <w:numPr>
        <w:numId w:val="10"/>
      </w:numPr>
    </w:pPr>
  </w:style>
  <w:style w:type="paragraph" w:customStyle="1" w:styleId="ListAlpha2">
    <w:name w:val="List Alpha 2"/>
    <w:basedOn w:val="List2"/>
    <w:rsid w:val="00B8226C"/>
    <w:pPr>
      <w:numPr>
        <w:numId w:val="9"/>
      </w:numPr>
    </w:pPr>
  </w:style>
  <w:style w:type="paragraph" w:styleId="List2">
    <w:name w:val="List 2"/>
    <w:basedOn w:val="BodyText"/>
    <w:rsid w:val="00B82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2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22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226C"/>
    <w:pPr>
      <w:numPr>
        <w:numId w:val="5"/>
      </w:numPr>
    </w:pPr>
  </w:style>
  <w:style w:type="paragraph" w:styleId="ListContinue2">
    <w:name w:val="List Continue 2"/>
    <w:basedOn w:val="List2"/>
    <w:rsid w:val="00B8226C"/>
    <w:pPr>
      <w:ind w:firstLine="0"/>
    </w:pPr>
  </w:style>
  <w:style w:type="paragraph" w:styleId="ListContinue3">
    <w:name w:val="List Continue 3"/>
    <w:basedOn w:val="List3"/>
    <w:rsid w:val="00B8226C"/>
    <w:pPr>
      <w:ind w:left="1021" w:firstLine="0"/>
    </w:pPr>
  </w:style>
  <w:style w:type="paragraph" w:styleId="ListContinue4">
    <w:name w:val="List Continue 4"/>
    <w:basedOn w:val="List4"/>
    <w:rsid w:val="00B8226C"/>
    <w:pPr>
      <w:ind w:firstLine="0"/>
    </w:pPr>
  </w:style>
  <w:style w:type="paragraph" w:styleId="ListContinue5">
    <w:name w:val="List Continue 5"/>
    <w:basedOn w:val="List5"/>
    <w:rsid w:val="00B8226C"/>
    <w:pPr>
      <w:ind w:firstLine="0"/>
    </w:pPr>
  </w:style>
  <w:style w:type="paragraph" w:styleId="ListNumber3">
    <w:name w:val="List Number 3"/>
    <w:basedOn w:val="List3"/>
    <w:rsid w:val="00B8226C"/>
    <w:pPr>
      <w:numPr>
        <w:numId w:val="6"/>
      </w:numPr>
    </w:pPr>
  </w:style>
  <w:style w:type="paragraph" w:styleId="ListNumber4">
    <w:name w:val="List Number 4"/>
    <w:basedOn w:val="List4"/>
    <w:rsid w:val="00B8226C"/>
    <w:pPr>
      <w:numPr>
        <w:numId w:val="7"/>
      </w:numPr>
    </w:pPr>
  </w:style>
  <w:style w:type="paragraph" w:styleId="ListNumber5">
    <w:name w:val="List Number 5"/>
    <w:basedOn w:val="List5"/>
    <w:rsid w:val="00B8226C"/>
    <w:pPr>
      <w:numPr>
        <w:numId w:val="8"/>
      </w:numPr>
    </w:pPr>
  </w:style>
  <w:style w:type="paragraph" w:styleId="BlockText">
    <w:name w:val="Block Text"/>
    <w:basedOn w:val="Normal"/>
    <w:rsid w:val="00B82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26C"/>
    <w:rPr>
      <w:sz w:val="16"/>
      <w:vertAlign w:val="superscript"/>
    </w:rPr>
  </w:style>
  <w:style w:type="character" w:customStyle="1" w:styleId="Symbols">
    <w:name w:val="Symbols"/>
    <w:basedOn w:val="DefaultParagraphFont"/>
    <w:rsid w:val="00B8226C"/>
    <w:rPr>
      <w:rFonts w:ascii="Symbol" w:hAnsi="Symbol"/>
    </w:rPr>
  </w:style>
  <w:style w:type="character" w:customStyle="1" w:styleId="MenuOptions">
    <w:name w:val="Menu Options"/>
    <w:basedOn w:val="DefaultParagraphFont"/>
    <w:rsid w:val="00B82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26C"/>
    <w:rPr>
      <w:b/>
    </w:rPr>
  </w:style>
  <w:style w:type="character" w:customStyle="1" w:styleId="Underlined">
    <w:name w:val="Underlined"/>
    <w:basedOn w:val="DefaultParagraphFont"/>
    <w:rsid w:val="00B8226C"/>
    <w:rPr>
      <w:u w:val="single"/>
    </w:rPr>
  </w:style>
  <w:style w:type="paragraph" w:customStyle="1" w:styleId="TableBodyTextRight">
    <w:name w:val="Table Body Text Right"/>
    <w:basedOn w:val="TableBodyText"/>
    <w:rsid w:val="00B82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26C"/>
    <w:rPr>
      <w:sz w:val="18"/>
    </w:rPr>
  </w:style>
  <w:style w:type="paragraph" w:customStyle="1" w:styleId="BodySmallRight">
    <w:name w:val="Body Small Right"/>
    <w:basedOn w:val="BodyTextRight"/>
    <w:rsid w:val="00B8226C"/>
    <w:rPr>
      <w:sz w:val="18"/>
      <w:szCs w:val="18"/>
    </w:rPr>
  </w:style>
  <w:style w:type="paragraph" w:customStyle="1" w:styleId="MarginEdition">
    <w:name w:val="Margin Edition"/>
    <w:basedOn w:val="MarginNote"/>
    <w:rsid w:val="00B82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26C"/>
    <w:rPr>
      <w:sz w:val="2"/>
      <w:szCs w:val="2"/>
    </w:rPr>
  </w:style>
  <w:style w:type="character" w:customStyle="1" w:styleId="Small">
    <w:name w:val="Small"/>
    <w:basedOn w:val="DefaultParagraphFont"/>
    <w:rsid w:val="00B8226C"/>
    <w:rPr>
      <w:sz w:val="16"/>
    </w:rPr>
  </w:style>
  <w:style w:type="paragraph" w:customStyle="1" w:styleId="WideTable">
    <w:name w:val="Wide Table"/>
    <w:basedOn w:val="Normal"/>
    <w:rsid w:val="00B82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26C"/>
  </w:style>
  <w:style w:type="paragraph" w:styleId="Quote">
    <w:name w:val="Quote"/>
    <w:basedOn w:val="Heading1"/>
    <w:link w:val="QuoteChar"/>
    <w:qFormat/>
    <w:rsid w:val="00B82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26C"/>
    <w:pPr>
      <w:pageBreakBefore/>
    </w:pPr>
  </w:style>
  <w:style w:type="paragraph" w:customStyle="1" w:styleId="Border">
    <w:name w:val="Border"/>
    <w:basedOn w:val="Normal"/>
    <w:qFormat/>
    <w:rsid w:val="00B82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26C"/>
    <w:rPr>
      <w:u w:val="single"/>
    </w:rPr>
  </w:style>
  <w:style w:type="character" w:customStyle="1" w:styleId="BoldandItalics">
    <w:name w:val="Bold and Italics"/>
    <w:qFormat/>
    <w:rsid w:val="00B8226C"/>
    <w:rPr>
      <w:b/>
      <w:i/>
      <w:u w:val="none"/>
    </w:rPr>
  </w:style>
  <w:style w:type="paragraph" w:styleId="BalloonText">
    <w:name w:val="Balloon Text"/>
    <w:basedOn w:val="Normal"/>
    <w:link w:val="BalloonTextChar"/>
    <w:rsid w:val="00B82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2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2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26C"/>
    <w:pPr>
      <w:spacing w:before="0" w:after="0"/>
    </w:pPr>
  </w:style>
  <w:style w:type="paragraph" w:customStyle="1" w:styleId="BodyTextBold">
    <w:name w:val="Body Text Bold"/>
    <w:basedOn w:val="BodyText"/>
    <w:qFormat/>
    <w:rsid w:val="00B8226C"/>
    <w:rPr>
      <w:b/>
    </w:rPr>
  </w:style>
  <w:style w:type="character" w:styleId="Hyperlink">
    <w:name w:val="Hyperlink"/>
    <w:basedOn w:val="DefaultParagraphFont"/>
    <w:uiPriority w:val="99"/>
    <w:unhideWhenUsed/>
    <w:rsid w:val="005D0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5418</Characters>
  <Application>Microsoft Office Word</Application>
  <DocSecurity>0</DocSecurity>
  <Lines>138</Lines>
  <Paragraphs>122</Paragraphs>
  <ScaleCrop>false</ScaleCrop>
  <Company>Author-it Software Corporation Ltd.</Company>
  <LinksUpToDate>false</LinksUpToDate>
  <CharactersWithSpaces>6118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HLTASEW005 Provide supervision for Aboriginal and/or Torres Strait Islander health workers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