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403F" w:rsidP="00D2403F">
      <w:pPr>
        <w:pStyle w:val="Title"/>
      </w:pPr>
      <w:r>
        <w:fldChar w:fldCharType="begin"/>
      </w:r>
      <w:r>
        <w:instrText xml:space="preserve"> TITLE   \* MERGEFORMAT </w:instrText>
      </w:r>
      <w:r>
        <w:fldChar w:fldCharType="separate"/>
      </w:r>
      <w:r>
        <w:t>HLTARO008 Prepare and dispense aromatic formulations</w:t>
      </w:r>
      <w:r>
        <w:fldChar w:fldCharType="end"/>
      </w:r>
    </w:p>
    <w:p w:rsidR="00D2403F" w:rsidP="00D2403F">
      <w:pPr>
        <w:pStyle w:val="Version"/>
        <w:sectPr w:rsidSect="008A1F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1F33" w:rsidP="008A1F33">
      <w:pPr>
        <w:pStyle w:val="SuperHeading"/>
      </w:pPr>
      <w:r w:rsidRPr="008A1F33">
        <w:t>HLTARO008 Prepare and dispense aromatic formulations</w:t>
      </w:r>
    </w:p>
    <w:p w:rsidR="00000000" w:rsidRPr="008A1F33" w:rsidP="008A1F33">
      <w:pPr>
        <w:pStyle w:val="Heading1"/>
      </w:pPr>
      <w:bookmarkStart w:id="1" w:name="O_656016"/>
      <w:bookmarkEnd w:id="1"/>
      <w:r w:rsidRPr="008A1F33">
        <w:t>Modification History</w:t>
      </w:r>
    </w:p>
    <w:tbl>
      <w:tblPr>
        <w:tblW w:w="0" w:type="auto"/>
        <w:tblLayout w:type="fixed"/>
        <w:tblCellMar>
          <w:left w:w="62" w:type="dxa"/>
          <w:right w:w="62" w:type="dxa"/>
        </w:tblCellMar>
        <w:tblLook w:val="0000"/>
      </w:tblPr>
      <w:tblGrid>
        <w:gridCol w:w="2790"/>
        <w:gridCol w:w="6344"/>
      </w:tblGrid>
      <w:tr w:rsidTr="008A1F3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1F33" w:rsidP="008A1F33">
            <w:pPr>
              <w:pStyle w:val="BodyText"/>
            </w:pPr>
            <w:r w:rsidRPr="008A1F3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F33">
            <w:pPr>
              <w:pStyle w:val="BodyText"/>
              <w:rPr>
                <w:lang w:val="en-NZ"/>
              </w:rPr>
            </w:pPr>
            <w:r w:rsidRPr="008A1F33">
              <w:rPr>
                <w:rStyle w:val="SpecialBold"/>
              </w:rPr>
              <w:t>Comments</w:t>
            </w:r>
          </w:p>
        </w:tc>
      </w:tr>
      <w:tr w:rsidTr="008A1F3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F33">
            <w:pPr>
              <w:pStyle w:val="BodyText"/>
              <w:rPr>
                <w:lang w:val="en-NZ"/>
              </w:rPr>
            </w:pPr>
            <w:r w:rsidRPr="008A1F3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1F33" w:rsidP="008A1F33">
            <w:pPr>
              <w:pStyle w:val="BodyText"/>
            </w:pPr>
            <w:r w:rsidRPr="008A1F33">
              <w:t xml:space="preserve">This version was released in </w:t>
            </w:r>
            <w:r w:rsidRPr="008A1F33">
              <w:rPr>
                <w:rStyle w:val="Emphasis"/>
              </w:rPr>
              <w:t>CHC Community Services Training Package release 2.0</w:t>
            </w:r>
            <w:r w:rsidRPr="008A1F33">
              <w:t xml:space="preserve"> and meets the requirements of the 2012 Standards for Training Packages.</w:t>
            </w:r>
          </w:p>
          <w:p w:rsidR="00000000" w:rsidRPr="008A1F33" w:rsidP="008A1F33">
            <w:pPr>
              <w:pStyle w:val="BodyText"/>
            </w:pPr>
            <w:r w:rsidRPr="008A1F33">
              <w:t>Merged HLTARO606C/HLTARO607C. Significant chan</w:t>
            </w:r>
            <w:r w:rsidRPr="008A1F33">
              <w:t>ges to the elements and performance criteria. New evidence requirements for assessment, including volume and frequency requirements. Significant change to knowledge evidence. Additional assessor requirements.</w:t>
            </w:r>
          </w:p>
        </w:tc>
      </w:tr>
    </w:tbl>
    <w:p w:rsidR="00000000" w:rsidRPr="008A1F33" w:rsidP="008A1F33">
      <w:pPr>
        <w:pStyle w:val="BodyText"/>
      </w:pPr>
    </w:p>
    <w:p w:rsidR="00000000" w:rsidRPr="008A1F33" w:rsidP="008A1F33">
      <w:pPr>
        <w:pStyle w:val="AllowPageBreak"/>
      </w:pPr>
    </w:p>
    <w:p w:rsidR="00000000" w:rsidRPr="008A1F33" w:rsidP="008A1F33">
      <w:pPr>
        <w:pStyle w:val="Heading1"/>
      </w:pPr>
      <w:bookmarkStart w:id="2" w:name="O_656017"/>
      <w:bookmarkEnd w:id="2"/>
      <w:r w:rsidRPr="008A1F33">
        <w:t>Application</w:t>
      </w:r>
    </w:p>
    <w:p w:rsidR="00000000" w:rsidRPr="008A1F33" w:rsidP="00D2403F">
      <w:pPr>
        <w:pStyle w:val="BodyText"/>
      </w:pPr>
      <w:r w:rsidRPr="008A1F33">
        <w:t>This unit descri</w:t>
      </w:r>
      <w:r w:rsidRPr="008A1F33">
        <w:t>bes the skills and knowledge required to obtain and store materials, prepare aromatic formulations and dispense those formulations according to a pre-prepared script or order.</w:t>
      </w:r>
    </w:p>
    <w:p w:rsidR="00000000" w:rsidRPr="008A1F33" w:rsidP="00D2403F">
      <w:pPr>
        <w:pStyle w:val="BodyText"/>
      </w:pPr>
      <w:r w:rsidRPr="008A1F33">
        <w:t>This unit applies to clinical aromatherpists preparing complex formulations tha</w:t>
      </w:r>
      <w:r w:rsidRPr="008A1F33">
        <w:t>t may be for external or internal use. Note that the aromatic aromatherapist provides the preparation and relevant accompanying advice but does not administer these aromatic preparations.</w:t>
      </w:r>
    </w:p>
    <w:p w:rsidR="00000000" w:rsidRPr="00D2403F" w:rsidP="00D2403F">
      <w:pPr>
        <w:pStyle w:val="BodyText"/>
        <w:rPr>
          <w:i/>
        </w:rPr>
      </w:pPr>
      <w:r w:rsidRPr="00D2403F">
        <w:rPr>
          <w:rStyle w:val="Emphasis"/>
        </w:rPr>
        <w:t>The skills in this unit must be applied in accordance with Commonw</w:t>
      </w:r>
      <w:r w:rsidRPr="00D2403F">
        <w:rPr>
          <w:rStyle w:val="Emphasis"/>
        </w:rPr>
        <w:t>ealth and State/Territory legislation, Australian/New Zealand standards and industry codes of practice</w:t>
      </w:r>
      <w:r w:rsidRPr="00D2403F">
        <w:rPr>
          <w:i/>
        </w:rPr>
        <w:t>.</w:t>
      </w:r>
    </w:p>
    <w:p w:rsidR="00000000" w:rsidRPr="008A1F33" w:rsidP="008A1F33">
      <w:pPr>
        <w:pStyle w:val="Heading1"/>
      </w:pPr>
      <w:bookmarkStart w:id="3" w:name="O_656021"/>
      <w:bookmarkEnd w:id="3"/>
      <w:r w:rsidRPr="008A1F33">
        <w:t>Elements and Performance Criteria</w:t>
      </w:r>
    </w:p>
    <w:tbl>
      <w:tblPr>
        <w:tblW w:w="0" w:type="auto"/>
        <w:tblLayout w:type="fixed"/>
        <w:tblCellMar>
          <w:left w:w="62" w:type="dxa"/>
          <w:right w:w="62" w:type="dxa"/>
        </w:tblCellMar>
        <w:tblLook w:val="0000"/>
      </w:tblPr>
      <w:tblGrid>
        <w:gridCol w:w="3261"/>
        <w:gridCol w:w="5703"/>
      </w:tblGrid>
      <w:tr w:rsidTr="008A1F33">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8A1F33" w:rsidP="008A1F33">
            <w:pPr>
              <w:pStyle w:val="BodyText"/>
            </w:pPr>
            <w:r w:rsidRPr="008A1F33">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8A1F33">
            <w:pPr>
              <w:pStyle w:val="BodyText"/>
              <w:rPr>
                <w:lang w:val="en-NZ"/>
              </w:rPr>
            </w:pPr>
            <w:r w:rsidRPr="008A1F33">
              <w:rPr>
                <w:rStyle w:val="SpecialBold"/>
              </w:rPr>
              <w:t>PERFORMANCE CRITERIA</w:t>
            </w:r>
          </w:p>
        </w:tc>
      </w:tr>
      <w:tr w:rsidTr="008A1F33">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8A1F33" w:rsidP="008A1F33">
            <w:pPr>
              <w:pStyle w:val="BodyText"/>
            </w:pPr>
            <w:r w:rsidRPr="008A1F33">
              <w:rPr>
                <w:rStyle w:val="Emphasis"/>
              </w:rPr>
              <w:t>Elements define the essential outcomes</w:t>
            </w:r>
          </w:p>
        </w:tc>
        <w:tc>
          <w:tcPr>
            <w:tcW w:w="5703" w:type="dxa"/>
            <w:tcBorders>
              <w:top w:val="nil"/>
              <w:left w:val="nil"/>
              <w:bottom w:val="nil"/>
              <w:right w:val="nil"/>
            </w:tcBorders>
            <w:tcMar>
              <w:top w:w="0" w:type="dxa"/>
              <w:left w:w="62" w:type="dxa"/>
              <w:bottom w:w="0" w:type="dxa"/>
              <w:right w:w="62" w:type="dxa"/>
            </w:tcMar>
          </w:tcPr>
          <w:p w:rsidR="00000000" w:rsidP="008A1F33">
            <w:pPr>
              <w:pStyle w:val="BodyText"/>
              <w:rPr>
                <w:lang w:val="en-NZ"/>
              </w:rPr>
            </w:pPr>
            <w:r w:rsidRPr="008A1F33">
              <w:rPr>
                <w:rStyle w:val="Emphasis"/>
              </w:rPr>
              <w:t>Performance criteria describe the performance needed to demonstrate achievement of the element</w:t>
            </w:r>
          </w:p>
        </w:tc>
      </w:tr>
      <w:tr w:rsidTr="008A1F3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A1F33">
            <w:pPr>
              <w:pStyle w:val="BodyText"/>
              <w:rPr>
                <w:lang w:val="en-NZ"/>
              </w:rPr>
            </w:pPr>
            <w:r w:rsidRPr="008A1F33">
              <w:t>1. Obtain and store materials</w:t>
            </w:r>
          </w:p>
        </w:tc>
        <w:tc>
          <w:tcPr>
            <w:tcW w:w="5703" w:type="dxa"/>
            <w:tcBorders>
              <w:top w:val="nil"/>
              <w:left w:val="nil"/>
              <w:bottom w:val="nil"/>
              <w:right w:val="nil"/>
            </w:tcBorders>
            <w:tcMar>
              <w:top w:w="0" w:type="dxa"/>
              <w:left w:w="62" w:type="dxa"/>
              <w:bottom w:w="0" w:type="dxa"/>
              <w:right w:w="62" w:type="dxa"/>
            </w:tcMar>
          </w:tcPr>
          <w:p w:rsidR="00000000" w:rsidRPr="008A1F33" w:rsidP="008A1F33">
            <w:pPr>
              <w:pStyle w:val="BodyText"/>
            </w:pPr>
            <w:r w:rsidRPr="008A1F33">
              <w:t>1.1 Source natural and manufactured materials from authorised and reputable sources</w:t>
            </w:r>
          </w:p>
          <w:p w:rsidR="00000000" w:rsidRPr="008A1F33" w:rsidP="008A1F33">
            <w:pPr>
              <w:pStyle w:val="BodyText"/>
            </w:pPr>
            <w:r w:rsidRPr="008A1F33">
              <w:t>1.2 Determine storage requirements for differe</w:t>
            </w:r>
            <w:r w:rsidRPr="008A1F33">
              <w:t>nt types of materials</w:t>
            </w:r>
          </w:p>
          <w:p w:rsidR="00000000" w:rsidRPr="008A1F33" w:rsidP="008A1F33">
            <w:pPr>
              <w:pStyle w:val="BodyText"/>
            </w:pPr>
            <w:r w:rsidRPr="008A1F33">
              <w:t xml:space="preserve">1.3 Maintain integrity of materials through correct </w:t>
            </w:r>
            <w:r w:rsidRPr="008A1F33">
              <w:t>handling and storage</w:t>
            </w:r>
          </w:p>
          <w:p w:rsidR="00000000" w:rsidP="008A1F33">
            <w:pPr>
              <w:pStyle w:val="BodyText"/>
              <w:rPr>
                <w:lang w:val="en-NZ"/>
              </w:rPr>
            </w:pPr>
            <w:r w:rsidRPr="008A1F33">
              <w:t>1.4 Maintain stock levels according to clinic requirements</w:t>
            </w:r>
          </w:p>
        </w:tc>
      </w:tr>
      <w:tr w:rsidTr="008A1F3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8A1F33">
            <w:pPr>
              <w:pStyle w:val="BodyText"/>
              <w:rPr>
                <w:lang w:val="en-NZ"/>
              </w:rPr>
            </w:pPr>
          </w:p>
        </w:tc>
      </w:tr>
      <w:tr w:rsidTr="008A1F3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8A1F33" w:rsidP="008A1F33">
            <w:pPr>
              <w:pStyle w:val="BodyText"/>
            </w:pPr>
            <w:r w:rsidRPr="008A1F33">
              <w:t>2. Prepare aromatic formulations</w:t>
            </w:r>
          </w:p>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RPr="008A1F33" w:rsidP="008A1F33">
            <w:pPr>
              <w:pStyle w:val="BodyText"/>
            </w:pPr>
            <w:r w:rsidRPr="008A1F33">
              <w:t>2.1 Check and prepare equipment for operational readiness</w:t>
            </w:r>
          </w:p>
          <w:p w:rsidR="00000000" w:rsidRPr="008A1F33" w:rsidP="008A1F33">
            <w:pPr>
              <w:pStyle w:val="BodyText"/>
            </w:pPr>
            <w:r w:rsidRPr="008A1F33">
              <w:t>2.2 Se</w:t>
            </w:r>
            <w:r w:rsidRPr="008A1F33">
              <w:t xml:space="preserve">lect and assemble ingredients according to order </w:t>
            </w:r>
          </w:p>
          <w:p w:rsidR="00000000" w:rsidRPr="008A1F33" w:rsidP="008A1F33">
            <w:pPr>
              <w:pStyle w:val="BodyText"/>
            </w:pPr>
            <w:r w:rsidRPr="008A1F33">
              <w:t>2.3 Make accurate calculations for quantities and ratios</w:t>
            </w:r>
          </w:p>
          <w:p w:rsidR="00000000" w:rsidRPr="008A1F33" w:rsidP="008A1F33">
            <w:pPr>
              <w:pStyle w:val="BodyText"/>
            </w:pPr>
            <w:r w:rsidRPr="008A1F33">
              <w:t>2.4 Prepare medicine according to aromatic medicine methodology</w:t>
            </w:r>
          </w:p>
          <w:p w:rsidR="00000000" w:rsidP="008A1F33">
            <w:pPr>
              <w:pStyle w:val="BodyText"/>
              <w:rPr>
                <w:lang w:val="en-NZ"/>
              </w:rPr>
            </w:pPr>
            <w:r w:rsidRPr="008A1F33">
              <w:t>2.5 Label and store aromatic substances</w:t>
            </w:r>
            <w:r w:rsidRPr="008A1F33">
              <w:rPr>
                <w:rStyle w:val="Emphasis"/>
              </w:rPr>
              <w:t xml:space="preserve"> </w:t>
            </w:r>
            <w:r w:rsidRPr="008A1F33">
              <w:t xml:space="preserve">according to legal requirements </w:t>
            </w:r>
          </w:p>
        </w:tc>
      </w:tr>
      <w:tr w:rsidTr="008A1F3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8A1F33">
            <w:pPr>
              <w:pStyle w:val="BodyText"/>
              <w:rPr>
                <w:lang w:val="en-NZ"/>
              </w:rPr>
            </w:pPr>
          </w:p>
        </w:tc>
      </w:tr>
      <w:tr w:rsidTr="008A1F3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A1F33">
            <w:pPr>
              <w:pStyle w:val="BodyText"/>
              <w:rPr>
                <w:lang w:val="en-NZ"/>
              </w:rPr>
            </w:pPr>
            <w:r w:rsidRPr="008A1F33">
              <w:t>3. Dispense aromatic preparations</w:t>
            </w:r>
          </w:p>
        </w:tc>
        <w:tc>
          <w:tcPr>
            <w:tcW w:w="5703" w:type="dxa"/>
            <w:tcBorders>
              <w:top w:val="nil"/>
              <w:left w:val="nil"/>
              <w:bottom w:val="nil"/>
              <w:right w:val="nil"/>
            </w:tcBorders>
            <w:tcMar>
              <w:top w:w="0" w:type="dxa"/>
              <w:left w:w="62" w:type="dxa"/>
              <w:bottom w:w="0" w:type="dxa"/>
              <w:right w:w="62" w:type="dxa"/>
            </w:tcMar>
          </w:tcPr>
          <w:p w:rsidR="00000000" w:rsidRPr="008A1F33" w:rsidP="008A1F33">
            <w:pPr>
              <w:pStyle w:val="BodyText"/>
            </w:pPr>
            <w:r w:rsidRPr="008A1F33">
              <w:t>3.1 Establish form and quantity of required aromatic preparations from prescription or order</w:t>
            </w:r>
          </w:p>
          <w:p w:rsidR="00000000" w:rsidRPr="008A1F33" w:rsidP="008A1F33">
            <w:pPr>
              <w:pStyle w:val="BodyText"/>
            </w:pPr>
            <w:r w:rsidRPr="008A1F33">
              <w:t>3.2 Follow procedures to prevent contamination of or by the aromatic substances</w:t>
            </w:r>
          </w:p>
          <w:p w:rsidR="00000000" w:rsidRPr="008A1F33" w:rsidP="008A1F33">
            <w:pPr>
              <w:pStyle w:val="BodyText"/>
            </w:pPr>
            <w:r w:rsidRPr="008A1F33">
              <w:t>3.3 Check and prepare dispensing equipment for op</w:t>
            </w:r>
            <w:r w:rsidRPr="008A1F33">
              <w:t>erational readiness</w:t>
            </w:r>
          </w:p>
          <w:p w:rsidR="00000000" w:rsidRPr="008A1F33" w:rsidP="008A1F33">
            <w:pPr>
              <w:pStyle w:val="BodyText"/>
            </w:pPr>
            <w:r w:rsidRPr="008A1F33">
              <w:t>3.4 Select and assemble prescribed aromatic preparations</w:t>
            </w:r>
          </w:p>
          <w:p w:rsidR="00000000" w:rsidRPr="008A1F33" w:rsidP="008A1F33">
            <w:pPr>
              <w:pStyle w:val="BodyText"/>
            </w:pPr>
            <w:r w:rsidRPr="008A1F33">
              <w:t>3.5 Package and label correct quantities into suitable containers with clear and accurate labelling</w:t>
            </w:r>
          </w:p>
          <w:p w:rsidR="00000000" w:rsidRPr="008A1F33" w:rsidP="008A1F33">
            <w:pPr>
              <w:pStyle w:val="BodyText"/>
            </w:pPr>
            <w:r w:rsidRPr="008A1F33">
              <w:t>3.6 Provide accurate instructions for administration and care of aromatic prepa</w:t>
            </w:r>
            <w:r w:rsidRPr="008A1F33">
              <w:t>rations</w:t>
            </w:r>
          </w:p>
          <w:p w:rsidR="00000000" w:rsidRPr="008A1F33" w:rsidP="008A1F33">
            <w:pPr>
              <w:pStyle w:val="BodyText"/>
            </w:pPr>
            <w:r w:rsidRPr="008A1F33">
              <w:t>3.7 Complete accurate dispensing documentation according to clinic guidelines and legal requirements</w:t>
            </w:r>
          </w:p>
        </w:tc>
      </w:tr>
    </w:tbl>
    <w:p w:rsidR="00D2403F" w:rsidP="008A1F33">
      <w:pPr>
        <w:pStyle w:val="ListContinue"/>
      </w:pPr>
    </w:p>
    <w:p w:rsidR="00D2403F" w:rsidP="008A1F33">
      <w:pPr>
        <w:pStyle w:val="ListContinue"/>
      </w:pPr>
    </w:p>
    <w:p w:rsidR="00000000" w:rsidRPr="008A1F33" w:rsidP="008A1F33">
      <w:pPr>
        <w:pStyle w:val="Heading1"/>
      </w:pPr>
      <w:bookmarkStart w:id="4" w:name="O_656022"/>
      <w:bookmarkEnd w:id="4"/>
      <w:r w:rsidRPr="008A1F33">
        <w:t>Foundation Skills</w:t>
      </w:r>
    </w:p>
    <w:p w:rsidR="00000000" w:rsidRPr="00D2403F" w:rsidP="00D2403F">
      <w:pPr>
        <w:pStyle w:val="BodyText"/>
        <w:rPr>
          <w:i/>
        </w:rPr>
      </w:pPr>
      <w:r w:rsidRPr="00D2403F">
        <w:rPr>
          <w:rStyle w:val="Emphasis"/>
        </w:rPr>
        <w:t>The Foundation Skills describe those required skills (language, literacy, numeracy and employment skills) that are essential to performance.</w:t>
      </w:r>
    </w:p>
    <w:p w:rsidR="00000000" w:rsidRPr="008A1F33" w:rsidP="00D2403F">
      <w:pPr>
        <w:pStyle w:val="BodyText"/>
      </w:pPr>
      <w:r w:rsidRPr="008A1F33">
        <w:t>Foundation skills essential to performance are explicit in the performance criteria of this unit of competency</w:t>
      </w:r>
    </w:p>
    <w:p w:rsidR="00000000" w:rsidRPr="008A1F33" w:rsidP="008A1F33">
      <w:pPr>
        <w:pStyle w:val="Heading1"/>
      </w:pPr>
      <w:bookmarkStart w:id="5" w:name="O_656024"/>
      <w:bookmarkEnd w:id="5"/>
      <w:r w:rsidRPr="008A1F33">
        <w:t>Unit Mapping Information</w:t>
      </w:r>
    </w:p>
    <w:p w:rsidR="00000000" w:rsidRPr="008A1F33" w:rsidP="00D2403F">
      <w:pPr>
        <w:pStyle w:val="BodyText"/>
      </w:pPr>
      <w:r w:rsidRPr="008A1F33">
        <w:t>No equivalent unit.</w:t>
      </w:r>
    </w:p>
    <w:p w:rsidR="00000000" w:rsidRPr="008A1F33" w:rsidP="008A1F33">
      <w:pPr>
        <w:pStyle w:val="Heading1"/>
      </w:pPr>
      <w:bookmarkStart w:id="6" w:name="O_656031"/>
      <w:bookmarkEnd w:id="6"/>
      <w:r w:rsidRPr="008A1F33">
        <w:t>Links</w:t>
      </w:r>
    </w:p>
    <w:p w:rsidR="00000000" w:rsidRPr="008A1F33" w:rsidP="00D2403F">
      <w:pPr>
        <w:pStyle w:val="BodyText"/>
      </w:pPr>
      <w:r w:rsidRPr="008A1F33">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20143">
        <w:rPr>
          <w:rStyle w:val="Hyperlink"/>
        </w:rPr>
        <w:t>https://vetnet.gov.au/Pages/TrainingDocs.aspx?q=ced1390f-48d9-4ab0-bd50-b015e5485705</w:t>
      </w:r>
      <w:r>
        <w:fldChar w:fldCharType="end"/>
      </w:r>
    </w:p>
    <w:p w:rsidR="00000000" w:rsidRPr="008A1F33" w:rsidP="00D2403F">
      <w:pPr>
        <w:pStyle w:val="BodyText"/>
        <w:sectPr w:rsidSect="008A1F33">
          <w:headerReference w:type="default" r:id="rId10"/>
          <w:footerReference w:type="default" r:id="rId11"/>
          <w:pgSz w:w="11908" w:h="16833"/>
          <w:pgMar w:top="1702" w:right="1418" w:bottom="1702" w:left="1418" w:header="992" w:footer="992" w:gutter="0"/>
          <w:cols w:space="720"/>
          <w:noEndnote/>
          <w:docGrid w:linePitch="299"/>
        </w:sectPr>
      </w:pPr>
    </w:p>
    <w:p w:rsidR="00000000" w:rsidRPr="008A1F33" w:rsidP="008A1F33">
      <w:pPr>
        <w:pStyle w:val="SuperHeading"/>
      </w:pPr>
      <w:r w:rsidRPr="008A1F33">
        <w:t>Assessment Requirements for HLTARO008 Prepare and dispense aromatic formulations</w:t>
      </w:r>
    </w:p>
    <w:p w:rsidR="00000000" w:rsidRPr="008A1F33" w:rsidP="008A1F33">
      <w:pPr>
        <w:pStyle w:val="Heading1"/>
      </w:pPr>
      <w:bookmarkStart w:id="7" w:name="O_656026"/>
      <w:bookmarkEnd w:id="7"/>
      <w:r w:rsidRPr="008A1F33">
        <w:t>Modification History</w:t>
      </w:r>
    </w:p>
    <w:tbl>
      <w:tblPr>
        <w:tblW w:w="0" w:type="auto"/>
        <w:tblLayout w:type="fixed"/>
        <w:tblCellMar>
          <w:left w:w="62" w:type="dxa"/>
          <w:right w:w="62" w:type="dxa"/>
        </w:tblCellMar>
        <w:tblLook w:val="0000"/>
      </w:tblPr>
      <w:tblGrid>
        <w:gridCol w:w="2790"/>
        <w:gridCol w:w="6344"/>
      </w:tblGrid>
      <w:tr w:rsidTr="008A1F3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1F33" w:rsidP="008A1F33">
            <w:pPr>
              <w:pStyle w:val="BodyText"/>
            </w:pPr>
            <w:r w:rsidRPr="008A1F3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F33">
            <w:pPr>
              <w:pStyle w:val="BodyText"/>
              <w:rPr>
                <w:lang w:val="en-NZ"/>
              </w:rPr>
            </w:pPr>
            <w:r w:rsidRPr="008A1F33">
              <w:rPr>
                <w:rStyle w:val="SpecialBold"/>
              </w:rPr>
              <w:t>Comments</w:t>
            </w:r>
          </w:p>
        </w:tc>
      </w:tr>
      <w:tr w:rsidTr="008A1F3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1F33">
            <w:pPr>
              <w:pStyle w:val="BodyText"/>
              <w:rPr>
                <w:lang w:val="en-NZ"/>
              </w:rPr>
            </w:pPr>
            <w:r w:rsidRPr="008A1F3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1F33" w:rsidP="008A1F33">
            <w:pPr>
              <w:pStyle w:val="BodyText"/>
            </w:pPr>
            <w:r w:rsidRPr="008A1F33">
              <w:t xml:space="preserve">This version was released in </w:t>
            </w:r>
            <w:r w:rsidRPr="008A1F33">
              <w:rPr>
                <w:rStyle w:val="Emphasis"/>
              </w:rPr>
              <w:t>CHC Community Services Training Package release 2.0</w:t>
            </w:r>
            <w:r w:rsidRPr="008A1F33">
              <w:t xml:space="preserve"> and meets the requirements of the 2012 Standards for Training Packages.</w:t>
            </w:r>
          </w:p>
          <w:p w:rsidR="00000000" w:rsidRPr="008A1F33" w:rsidP="008A1F33">
            <w:pPr>
              <w:pStyle w:val="BodyText"/>
            </w:pPr>
            <w:r w:rsidRPr="008A1F33">
              <w:t>Merged HLTARO606C/HLTARO607C. Significant changes to the elements and performance criteria. New evidence requirements for assessment, including volume and frequency requirements. Sign</w:t>
            </w:r>
            <w:r w:rsidRPr="008A1F33">
              <w:t>ificant change to knowledge evidence. Additional assessor requirements.</w:t>
            </w:r>
          </w:p>
        </w:tc>
      </w:tr>
    </w:tbl>
    <w:p w:rsidR="00000000" w:rsidRPr="008A1F33" w:rsidP="008A1F33">
      <w:pPr>
        <w:pStyle w:val="BodyText"/>
      </w:pPr>
    </w:p>
    <w:p w:rsidR="00000000" w:rsidRPr="008A1F33" w:rsidP="008A1F33">
      <w:pPr>
        <w:pStyle w:val="AllowPageBreak"/>
      </w:pPr>
    </w:p>
    <w:p w:rsidR="00000000" w:rsidRPr="008A1F33" w:rsidP="008A1F33">
      <w:pPr>
        <w:pStyle w:val="Heading1"/>
      </w:pPr>
      <w:bookmarkStart w:id="8" w:name="O_656027"/>
      <w:bookmarkEnd w:id="8"/>
      <w:r w:rsidRPr="008A1F33">
        <w:t>Performance Evidence</w:t>
      </w:r>
    </w:p>
    <w:p w:rsidR="00000000" w:rsidRPr="008A1F33" w:rsidP="00D2403F">
      <w:pPr>
        <w:pStyle w:val="BodyText"/>
      </w:pPr>
      <w:r w:rsidRPr="008A1F33">
        <w:t>The candidate must show evidence of the ability to complete tasks outlined in elements and performance criteria of this unit, manage tasks and manage contingencies in the context of the job role. There must be evidence that the candidate has:</w:t>
      </w:r>
    </w:p>
    <w:p w:rsidR="00000000" w:rsidRPr="008A1F33" w:rsidP="008A1F33">
      <w:pPr>
        <w:pStyle w:val="ListBullet"/>
      </w:pPr>
      <w:r w:rsidRPr="008A1F33">
        <w:t>followed dis</w:t>
      </w:r>
      <w:r w:rsidRPr="008A1F33">
        <w:t xml:space="preserve">pensing processes that meet pharmaceutical guidelines and legal requirements for at least 10 different aromatic preparations, including all of the following at least once: </w:t>
      </w:r>
    </w:p>
    <w:p w:rsidR="00000000" w:rsidRPr="008A1F33" w:rsidP="008A1F33">
      <w:pPr>
        <w:pStyle w:val="ListBullet2"/>
      </w:pPr>
      <w:r w:rsidRPr="008A1F33">
        <w:t>creams and lotions</w:t>
      </w:r>
    </w:p>
    <w:p w:rsidR="00000000" w:rsidRPr="008A1F33" w:rsidP="008A1F33">
      <w:pPr>
        <w:pStyle w:val="ListBullet2"/>
      </w:pPr>
      <w:r w:rsidRPr="008A1F33">
        <w:t xml:space="preserve">ointments </w:t>
      </w:r>
    </w:p>
    <w:p w:rsidR="00000000" w:rsidRPr="008A1F33" w:rsidP="008A1F33">
      <w:pPr>
        <w:pStyle w:val="ListBullet2"/>
      </w:pPr>
      <w:r w:rsidRPr="008A1F33">
        <w:t>capsules</w:t>
      </w:r>
    </w:p>
    <w:p w:rsidR="00000000" w:rsidRPr="008A1F33" w:rsidP="008A1F33">
      <w:pPr>
        <w:pStyle w:val="ListBullet2"/>
      </w:pPr>
      <w:r w:rsidRPr="008A1F33">
        <w:t>gels</w:t>
      </w:r>
    </w:p>
    <w:p w:rsidR="00000000" w:rsidRPr="008A1F33" w:rsidP="008A1F33">
      <w:pPr>
        <w:pStyle w:val="ListBullet2"/>
      </w:pPr>
      <w:r w:rsidRPr="008A1F33">
        <w:t>gargles</w:t>
      </w:r>
    </w:p>
    <w:p w:rsidR="00000000" w:rsidRPr="008A1F33" w:rsidP="008A1F33">
      <w:pPr>
        <w:pStyle w:val="ListBullet2"/>
      </w:pPr>
      <w:r w:rsidRPr="008A1F33">
        <w:t>suppositories</w:t>
      </w:r>
    </w:p>
    <w:p w:rsidR="00000000" w:rsidRPr="008A1F33" w:rsidP="008A1F33">
      <w:pPr>
        <w:pStyle w:val="ListBullet2"/>
      </w:pPr>
      <w:r w:rsidRPr="008A1F33">
        <w:t>tinctures</w:t>
      </w:r>
    </w:p>
    <w:p w:rsidR="00000000" w:rsidRPr="008A1F33" w:rsidP="008A1F33">
      <w:pPr>
        <w:pStyle w:val="ListBullet2"/>
      </w:pPr>
      <w:r w:rsidRPr="008A1F33">
        <w:t>extracts</w:t>
      </w:r>
    </w:p>
    <w:p w:rsidR="00000000" w:rsidRPr="008A1F33" w:rsidP="008A1F33">
      <w:pPr>
        <w:pStyle w:val="ListBullet2"/>
      </w:pPr>
      <w:r w:rsidRPr="008A1F33">
        <w:t xml:space="preserve">pessaries </w:t>
      </w:r>
    </w:p>
    <w:p w:rsidR="00000000" w:rsidRPr="008A1F33" w:rsidP="008A1F33">
      <w:pPr>
        <w:pStyle w:val="ListBullet2"/>
      </w:pPr>
      <w:r w:rsidRPr="008A1F33">
        <w:t>compress, poultice</w:t>
      </w:r>
    </w:p>
    <w:p w:rsidR="00000000" w:rsidRPr="008A1F33" w:rsidP="008A1F33">
      <w:pPr>
        <w:pStyle w:val="AllowPageBreak"/>
      </w:pPr>
    </w:p>
    <w:p w:rsidR="00000000" w:rsidRPr="008A1F33" w:rsidP="008A1F33">
      <w:pPr>
        <w:pStyle w:val="Heading1"/>
      </w:pPr>
      <w:bookmarkStart w:id="9" w:name="O_656028"/>
      <w:bookmarkEnd w:id="9"/>
      <w:r w:rsidRPr="008A1F33">
        <w:t>Knowledge Evidence</w:t>
      </w:r>
    </w:p>
    <w:p w:rsidR="00000000" w:rsidRPr="008A1F33" w:rsidP="00D2403F">
      <w:pPr>
        <w:pStyle w:val="BodyText"/>
      </w:pPr>
      <w:r w:rsidRPr="008A1F33">
        <w:t>The candidate must be able to demonstrate essential knowledge required to effectively complete tasks outlined in elements and performance criteria of this unit, manage tasks and man</w:t>
      </w:r>
      <w:r w:rsidRPr="008A1F33">
        <w:t>age contingencies in the context of the work role. This includes knowledge of:</w:t>
      </w:r>
    </w:p>
    <w:p w:rsidR="00000000" w:rsidRPr="008A1F33" w:rsidP="008A1F33">
      <w:pPr>
        <w:pStyle w:val="ListBullet"/>
      </w:pPr>
      <w:r w:rsidRPr="008A1F33">
        <w:t>legal and ethical considerations (national and state/territory) requirements for the preparation and supply of aromatherapy products:</w:t>
      </w:r>
    </w:p>
    <w:p w:rsidR="00000000" w:rsidRPr="008A1F33" w:rsidP="008A1F33">
      <w:pPr>
        <w:pStyle w:val="ListBullet2"/>
      </w:pPr>
      <w:r w:rsidRPr="008A1F33">
        <w:t>Therapeutic Goods Administration (TGA) guidelines</w:t>
      </w:r>
    </w:p>
    <w:p w:rsidR="00000000" w:rsidRPr="008A1F33" w:rsidP="008A1F33">
      <w:pPr>
        <w:pStyle w:val="ListBullet2"/>
      </w:pPr>
      <w:r w:rsidRPr="008A1F33">
        <w:t>labelling</w:t>
      </w:r>
    </w:p>
    <w:p w:rsidR="00000000" w:rsidRPr="008A1F33" w:rsidP="008A1F33">
      <w:pPr>
        <w:pStyle w:val="ListBullet2"/>
      </w:pPr>
      <w:r w:rsidRPr="008A1F33">
        <w:t>principles of manufacturing</w:t>
      </w:r>
    </w:p>
    <w:p w:rsidR="00000000" w:rsidRPr="008A1F33" w:rsidP="008A1F33">
      <w:pPr>
        <w:pStyle w:val="ListBullet2"/>
      </w:pPr>
      <w:r w:rsidRPr="008A1F33">
        <w:t>quality control procedures</w:t>
      </w:r>
    </w:p>
    <w:p w:rsidR="00000000" w:rsidRPr="008A1F33" w:rsidP="008A1F33">
      <w:pPr>
        <w:pStyle w:val="ListBullet2"/>
      </w:pPr>
      <w:r w:rsidRPr="008A1F33">
        <w:t>records management</w:t>
      </w:r>
    </w:p>
    <w:p w:rsidR="00000000" w:rsidRPr="008A1F33" w:rsidP="008A1F33">
      <w:pPr>
        <w:pStyle w:val="ListBullet2"/>
      </w:pPr>
      <w:r w:rsidRPr="008A1F33">
        <w:t>work health and safety – hazards and controls for aromatic preparations</w:t>
      </w:r>
    </w:p>
    <w:p w:rsidR="00000000" w:rsidRPr="008A1F33" w:rsidP="008A1F33">
      <w:pPr>
        <w:pStyle w:val="ListBullet"/>
      </w:pPr>
      <w:r w:rsidRPr="008A1F33">
        <w:t>sources of aromatic preparations and their raw in</w:t>
      </w:r>
      <w:r w:rsidRPr="008A1F33">
        <w:t xml:space="preserve">gredients and methods to determine quality </w:t>
      </w:r>
    </w:p>
    <w:p w:rsidR="00000000" w:rsidRPr="008A1F33" w:rsidP="008A1F33">
      <w:pPr>
        <w:pStyle w:val="ListBullet"/>
      </w:pPr>
      <w:r w:rsidRPr="008A1F33">
        <w:t xml:space="preserve">different forms of aromatic preparations and how they are administered </w:t>
      </w:r>
    </w:p>
    <w:p w:rsidR="00000000" w:rsidRPr="008A1F33" w:rsidP="008A1F33">
      <w:pPr>
        <w:pStyle w:val="ListBullet"/>
      </w:pPr>
      <w:r w:rsidRPr="008A1F33">
        <w:t xml:space="preserve">techniques to prepare aromatic preparations from source materials </w:t>
      </w:r>
    </w:p>
    <w:p w:rsidR="00000000" w:rsidRPr="008A1F33" w:rsidP="008A1F33">
      <w:pPr>
        <w:pStyle w:val="ListBullet"/>
      </w:pPr>
      <w:r w:rsidRPr="008A1F33">
        <w:t>aromatic preparations and allopathic drug interactions as outlined in med</w:t>
      </w:r>
      <w:r w:rsidRPr="008A1F33">
        <w:t>ical pharmaceutical reference of drug interactions and aromatic medicine texts</w:t>
      </w:r>
    </w:p>
    <w:p w:rsidR="00000000" w:rsidRPr="008A1F33" w:rsidP="008A1F33">
      <w:pPr>
        <w:pStyle w:val="ListBullet"/>
      </w:pPr>
      <w:r w:rsidRPr="008A1F33">
        <w:t xml:space="preserve">aromatic preparation dispensing principles and methods in reference to good manufacturing practices </w:t>
      </w:r>
    </w:p>
    <w:p w:rsidR="00000000" w:rsidRPr="008A1F33" w:rsidP="008A1F33">
      <w:pPr>
        <w:pStyle w:val="ListBullet"/>
      </w:pPr>
      <w:r w:rsidRPr="008A1F33">
        <w:t xml:space="preserve">significance and methods of monitoring control points within the dispensing </w:t>
      </w:r>
      <w:r w:rsidRPr="008A1F33">
        <w:t xml:space="preserve">process </w:t>
      </w:r>
    </w:p>
    <w:p w:rsidR="00000000" w:rsidRPr="008A1F33" w:rsidP="008A1F33">
      <w:pPr>
        <w:pStyle w:val="ListBullet"/>
      </w:pPr>
      <w:r w:rsidRPr="008A1F33">
        <w:t xml:space="preserve">equipment and instrumentation components, purpose and operation </w:t>
      </w:r>
    </w:p>
    <w:p w:rsidR="00000000" w:rsidRPr="008A1F33" w:rsidP="008A1F33">
      <w:pPr>
        <w:pStyle w:val="ListBullet"/>
      </w:pPr>
      <w:r w:rsidRPr="008A1F33">
        <w:t xml:space="preserve">waste handling requirements and procedures </w:t>
      </w:r>
    </w:p>
    <w:p w:rsidR="00000000" w:rsidRPr="008A1F33" w:rsidP="008A1F33">
      <w:pPr>
        <w:pStyle w:val="ListBullet"/>
      </w:pPr>
      <w:r w:rsidRPr="008A1F33">
        <w:t>environmental conditions required to maintain integrity of aromatic substances before, during and after preparation</w:t>
      </w:r>
    </w:p>
    <w:p w:rsidR="00000000" w:rsidRPr="008A1F33" w:rsidP="008A1F33">
      <w:pPr>
        <w:pStyle w:val="ListBullet"/>
      </w:pPr>
      <w:r w:rsidRPr="008A1F33">
        <w:t>types of instructions that must accompany aromatic preparations</w:t>
      </w:r>
    </w:p>
    <w:p w:rsidR="00000000" w:rsidRPr="008A1F33" w:rsidP="008A1F33">
      <w:pPr>
        <w:pStyle w:val="ListBullet"/>
      </w:pPr>
      <w:r w:rsidRPr="008A1F33">
        <w:t>procedures to prevent contamination of aromatic preparations</w:t>
      </w:r>
    </w:p>
    <w:p w:rsidR="00000000" w:rsidRPr="008A1F33" w:rsidP="008A1F33">
      <w:pPr>
        <w:pStyle w:val="AllowPageBreak"/>
      </w:pPr>
    </w:p>
    <w:p w:rsidR="00000000" w:rsidRPr="008A1F33" w:rsidP="008A1F33">
      <w:pPr>
        <w:pStyle w:val="Heading1"/>
      </w:pPr>
      <w:bookmarkStart w:id="10" w:name="O_656029"/>
      <w:bookmarkEnd w:id="10"/>
      <w:r w:rsidRPr="008A1F33">
        <w:t>Assessment Conditions</w:t>
      </w:r>
    </w:p>
    <w:p w:rsidR="00000000" w:rsidRPr="008A1F33" w:rsidP="00D2403F">
      <w:pPr>
        <w:pStyle w:val="BodyText"/>
      </w:pPr>
      <w:r w:rsidRPr="008A1F33">
        <w:t>Skills must have been demonstrated in the workplace or in a simulated dispensary environment</w:t>
      </w:r>
      <w:r w:rsidRPr="008A1F33">
        <w:t xml:space="preserve"> that reflects workplace conditions. The following conditions must be met for this unit: </w:t>
      </w:r>
    </w:p>
    <w:p w:rsidR="00000000" w:rsidRPr="008A1F33" w:rsidP="008A1F33">
      <w:pPr>
        <w:pStyle w:val="ListBullet"/>
      </w:pPr>
      <w:r w:rsidRPr="008A1F33">
        <w:t xml:space="preserve">use of suitable facilities, equipment and resources, including: </w:t>
      </w:r>
    </w:p>
    <w:p w:rsidR="00000000" w:rsidRPr="008A1F33" w:rsidP="008A1F33">
      <w:pPr>
        <w:pStyle w:val="ListBullet2"/>
      </w:pPr>
      <w:r w:rsidRPr="008A1F33">
        <w:t>secure storage areas</w:t>
      </w:r>
    </w:p>
    <w:p w:rsidR="00000000" w:rsidRPr="008A1F33" w:rsidP="008A1F33">
      <w:pPr>
        <w:pStyle w:val="ListBullet2"/>
      </w:pPr>
      <w:r w:rsidRPr="008A1F33">
        <w:t>measuring equipment</w:t>
      </w:r>
    </w:p>
    <w:p w:rsidR="00000000" w:rsidRPr="008A1F33" w:rsidP="008A1F33">
      <w:pPr>
        <w:pStyle w:val="ListBullet2"/>
      </w:pPr>
      <w:r w:rsidRPr="008A1F33">
        <w:t>sterile containers</w:t>
      </w:r>
    </w:p>
    <w:p w:rsidR="00000000" w:rsidRPr="008A1F33" w:rsidP="008A1F33">
      <w:pPr>
        <w:pStyle w:val="ListBullet2"/>
      </w:pPr>
      <w:r w:rsidRPr="008A1F33">
        <w:t>labels</w:t>
      </w:r>
    </w:p>
    <w:p w:rsidR="00000000" w:rsidRPr="008A1F33" w:rsidP="008A1F33">
      <w:pPr>
        <w:pStyle w:val="ListBullet2"/>
      </w:pPr>
      <w:r w:rsidRPr="008A1F33">
        <w:t>natural and manufactured medicinal substances for preparation</w:t>
      </w:r>
    </w:p>
    <w:p w:rsidR="00000000" w:rsidRPr="008A1F33" w:rsidP="008A1F33">
      <w:pPr>
        <w:pStyle w:val="ListBullet2"/>
      </w:pPr>
      <w:r w:rsidRPr="008A1F33">
        <w:t>distilled water</w:t>
      </w:r>
    </w:p>
    <w:p w:rsidR="00000000" w:rsidRPr="008A1F33" w:rsidP="008A1F33">
      <w:pPr>
        <w:pStyle w:val="ListBullet"/>
      </w:pPr>
      <w:r w:rsidRPr="008A1F33">
        <w:t xml:space="preserve">modelling of industry operating conditions, including provision of formulations to the general public </w:t>
      </w:r>
    </w:p>
    <w:p w:rsidR="00000000" w:rsidRPr="008A1F33" w:rsidP="008A1F33">
      <w:pPr>
        <w:pStyle w:val="ListBullet"/>
      </w:pPr>
      <w:r w:rsidRPr="008A1F33">
        <w:t>dispensary supervision by a person who meets the assessor requirements out</w:t>
      </w:r>
      <w:r w:rsidRPr="008A1F33">
        <w:t>lined below</w:t>
      </w:r>
    </w:p>
    <w:p w:rsidR="00000000" w:rsidRPr="008A1F33" w:rsidP="008A1F33">
      <w:pPr>
        <w:pStyle w:val="BodyText"/>
      </w:pPr>
    </w:p>
    <w:p w:rsidR="00000000" w:rsidRPr="008A1F33" w:rsidP="00D2403F">
      <w:pPr>
        <w:pStyle w:val="BodyText"/>
      </w:pPr>
      <w:r w:rsidRPr="008A1F33">
        <w:t>Assessors must satisfy the Standards for Registered Training Organisations (RTOs) 2015/AQTF mandatory competency requirements for assessors.</w:t>
      </w:r>
    </w:p>
    <w:p w:rsidR="00000000" w:rsidRPr="008A1F33" w:rsidP="00D2403F">
      <w:pPr>
        <w:pStyle w:val="BodyText"/>
      </w:pPr>
      <w:r w:rsidRPr="008A1F33">
        <w:t>In addition, assessors must:</w:t>
      </w:r>
    </w:p>
    <w:p w:rsidR="00000000" w:rsidRPr="008A1F33" w:rsidP="008A1F33">
      <w:pPr>
        <w:pStyle w:val="ListBullet"/>
      </w:pPr>
      <w:r w:rsidRPr="008A1F33">
        <w:t>have at least 5 years current experience working as a clinical aromather</w:t>
      </w:r>
      <w:r w:rsidRPr="008A1F33">
        <w:t>apist providing services to the general public</w:t>
      </w:r>
    </w:p>
    <w:p w:rsidR="00000000" w:rsidRPr="008A1F33" w:rsidP="008A1F33">
      <w:pPr>
        <w:pStyle w:val="ListBullet"/>
      </w:pPr>
      <w:r w:rsidRPr="008A1F33">
        <w:t xml:space="preserve">hold practising membership of an Australian professional body that represents clinical aromatherapists </w:t>
      </w:r>
    </w:p>
    <w:p w:rsidR="00000000" w:rsidRPr="008A1F33" w:rsidP="008A1F33">
      <w:pPr>
        <w:pStyle w:val="ListBullet"/>
      </w:pPr>
      <w:r w:rsidRPr="008A1F33">
        <w:t>fulfil the continuing professional development requirements of the professional body to which they belong</w:t>
      </w:r>
    </w:p>
    <w:p w:rsidR="00000000" w:rsidRPr="008A1F33" w:rsidP="008A1F33">
      <w:pPr>
        <w:pStyle w:val="AllowPageBreak"/>
      </w:pPr>
    </w:p>
    <w:p w:rsidR="00000000" w:rsidRPr="008A1F33" w:rsidP="008A1F33">
      <w:pPr>
        <w:pStyle w:val="Heading1"/>
      </w:pPr>
      <w:bookmarkStart w:id="11" w:name="O_656032"/>
      <w:bookmarkEnd w:id="11"/>
      <w:r w:rsidRPr="008A1F33">
        <w:t>Links</w:t>
      </w:r>
    </w:p>
    <w:p w:rsidR="00000000" w:rsidRPr="008A1F33" w:rsidP="00D2403F">
      <w:pPr>
        <w:pStyle w:val="BodyText"/>
      </w:pPr>
      <w:r w:rsidRPr="008A1F33">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20143">
        <w:rPr>
          <w:rStyle w:val="Hyperlink"/>
        </w:rPr>
        <w:t>https://vetnet.gov.au/Pages/TrainingDocs.aspx?q=ced1390f-48d9-4ab0-bd50-b015e5485705</w:t>
      </w:r>
      <w:r>
        <w:fldChar w:fldCharType="end"/>
      </w:r>
    </w:p>
    <w:p w:rsidR="00000000" w:rsidRPr="008A1F33" w:rsidP="008A1F33"/>
    <w:sectPr w:rsidSect="008A1F3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F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F33" w:rsidRPr="00D2403F" w:rsidP="00D240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F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03F" w:rsidP="008A1F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403F" w:rsidP="008A1F3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D2403F" w:rsidP="008A1F3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F33" w:rsidP="008A1F33">
    <w:pPr>
      <w:pStyle w:val="Footer"/>
      <w:framePr w:wrap="around"/>
    </w:pPr>
    <w:r>
      <w:fldChar w:fldCharType="begin"/>
    </w:r>
    <w:r>
      <w:instrText xml:space="preserve"> DOCPROPERTY  Subject  \* MERGEFORMAT </w:instrText>
    </w:r>
    <w:r>
      <w:fldChar w:fldCharType="separate"/>
    </w:r>
    <w:r w:rsidR="00D2403F">
      <w:t>Approved</w:t>
    </w:r>
    <w:r w:rsidR="00D2403F">
      <w:fldChar w:fldCharType="end"/>
    </w:r>
    <w:r>
      <w:tab/>
      <w:t xml:space="preserve">Page </w:t>
    </w:r>
    <w:r>
      <w:fldChar w:fldCharType="begin"/>
    </w:r>
    <w:r>
      <w:instrText xml:space="preserve"> PAGE  \* Arabic  \* MERGEFORMAT </w:instrText>
    </w:r>
    <w:r>
      <w:fldChar w:fldCharType="separate"/>
    </w:r>
    <w:r w:rsidR="00D2403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2403F">
      <w:rPr>
        <w:noProof/>
      </w:rPr>
      <w:t>4</w:t>
    </w:r>
    <w:r>
      <w:rPr>
        <w:noProof/>
      </w:rPr>
      <w:fldChar w:fldCharType="end"/>
    </w:r>
  </w:p>
  <w:p w:rsidR="008A1F33" w:rsidP="008A1F33">
    <w:pPr>
      <w:pStyle w:val="Footer"/>
      <w:framePr w:wrap="around"/>
    </w:pPr>
    <w:r>
      <w:t xml:space="preserve">© Commonwealth of Australia, </w:t>
    </w:r>
    <w:r>
      <w:fldChar w:fldCharType="begin"/>
    </w:r>
    <w:r>
      <w:instrText xml:space="preserve"> DATE  \@ "yyyy"  \* MERGEFORMAT </w:instrText>
    </w:r>
    <w:r>
      <w:fldChar w:fldCharType="separate"/>
    </w:r>
    <w:r w:rsidR="00D2403F">
      <w:rPr>
        <w:noProof/>
      </w:rPr>
      <w:t>2025</w:t>
    </w:r>
    <w:r>
      <w:fldChar w:fldCharType="end"/>
    </w:r>
    <w:r>
      <w:tab/>
    </w:r>
    <w:r>
      <w:fldChar w:fldCharType="begin"/>
    </w:r>
    <w:r>
      <w:instrText xml:space="preserve"> DOCPROPERTY  Author  \* MERGEFORMAT </w:instrText>
    </w:r>
    <w:r>
      <w:fldChar w:fldCharType="separate"/>
    </w:r>
    <w:r w:rsidR="00D2403F">
      <w:t>HumanAbility</w:t>
    </w:r>
    <w:r w:rsidR="00D2403F">
      <w:fldChar w:fldCharType="end"/>
    </w:r>
  </w:p>
  <w:p w:rsidR="008A1F33" w:rsidP="008A1F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F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0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1F33" w:rsidRPr="00D2403F" w:rsidP="00D240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F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03F" w:rsidRPr="002D2AF8" w:rsidP="008A1F33">
    <w:pPr>
      <w:pStyle w:val="Header"/>
      <w:framePr w:wrap="around"/>
    </w:pPr>
    <w:r>
      <w:fldChar w:fldCharType="begin"/>
    </w:r>
    <w:r>
      <w:instrText xml:space="preserve"> TITLE   \* MERGEFORMAT </w:instrText>
    </w:r>
    <w:r>
      <w:fldChar w:fldCharType="separate"/>
    </w:r>
    <w:r>
      <w:t>HLTARO008 Prepare and dispense aromatic formulations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2403F" w:rsidP="008A1F3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F33" w:rsidRPr="002D2AF8" w:rsidP="008A1F33">
    <w:pPr>
      <w:pStyle w:val="Header"/>
      <w:framePr w:wrap="around"/>
    </w:pPr>
    <w:r>
      <w:fldChar w:fldCharType="begin"/>
    </w:r>
    <w:r>
      <w:instrText xml:space="preserve"> TITLE   \* MERGEFORMAT </w:instrText>
    </w:r>
    <w:r>
      <w:fldChar w:fldCharType="separate"/>
    </w:r>
    <w:r w:rsidR="00D2403F">
      <w:t>HLTARO008 Prepare and dispense aromatic formulations</w:t>
    </w:r>
    <w:r w:rsidR="00D2403F">
      <w:fldChar w:fldCharType="end"/>
    </w:r>
    <w:r>
      <w:tab/>
      <w:t xml:space="preserve">Date this document was generated: </w:t>
    </w:r>
    <w:r>
      <w:fldChar w:fldCharType="begin"/>
    </w:r>
    <w:r>
      <w:instrText xml:space="preserve"> CREATEDATE  \@ "d MMMM yyyy"  \* MERGEFORMAT </w:instrText>
    </w:r>
    <w:r>
      <w:fldChar w:fldCharType="separate"/>
    </w:r>
    <w:r w:rsidR="00D2403F">
      <w:rPr>
        <w:noProof/>
      </w:rPr>
      <w:t>1 March 2025</w:t>
    </w:r>
    <w:r>
      <w:fldChar w:fldCharType="end"/>
    </w:r>
  </w:p>
  <w:p w:rsidR="008A1F33" w:rsidP="008A1F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2606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AE2E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C072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1F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1F33"/>
    <w:pPr>
      <w:spacing w:before="360" w:after="60"/>
      <w:outlineLvl w:val="0"/>
    </w:pPr>
    <w:rPr>
      <w:sz w:val="32"/>
    </w:rPr>
  </w:style>
  <w:style w:type="paragraph" w:styleId="Heading2">
    <w:name w:val="heading 2"/>
    <w:basedOn w:val="HeadingBase"/>
    <w:next w:val="BodyText"/>
    <w:link w:val="Heading2Char"/>
    <w:qFormat/>
    <w:rsid w:val="008A1F33"/>
    <w:pPr>
      <w:keepLines/>
      <w:spacing w:before="240" w:after="120"/>
      <w:outlineLvl w:val="1"/>
    </w:pPr>
    <w:rPr>
      <w:sz w:val="28"/>
      <w:szCs w:val="40"/>
    </w:rPr>
  </w:style>
  <w:style w:type="paragraph" w:styleId="Heading3">
    <w:name w:val="heading 3"/>
    <w:basedOn w:val="HeadingBase"/>
    <w:next w:val="BodyText"/>
    <w:link w:val="Heading3Char"/>
    <w:qFormat/>
    <w:rsid w:val="008A1F33"/>
    <w:pPr>
      <w:spacing w:before="180" w:after="120"/>
      <w:outlineLvl w:val="2"/>
    </w:pPr>
    <w:rPr>
      <w:spacing w:val="-10"/>
      <w:kern w:val="32"/>
    </w:rPr>
  </w:style>
  <w:style w:type="paragraph" w:styleId="Heading4">
    <w:name w:val="heading 4"/>
    <w:basedOn w:val="HeadingBase"/>
    <w:next w:val="BodyText"/>
    <w:link w:val="Heading4Char"/>
    <w:qFormat/>
    <w:rsid w:val="008A1F33"/>
    <w:pPr>
      <w:spacing w:before="160" w:after="120"/>
      <w:outlineLvl w:val="3"/>
    </w:pPr>
    <w:rPr>
      <w:sz w:val="22"/>
    </w:rPr>
  </w:style>
  <w:style w:type="paragraph" w:styleId="Heading5">
    <w:name w:val="heading 5"/>
    <w:basedOn w:val="HeadingBase"/>
    <w:next w:val="Normal"/>
    <w:link w:val="Heading5Char"/>
    <w:qFormat/>
    <w:rsid w:val="008A1F33"/>
    <w:pPr>
      <w:spacing w:before="80"/>
      <w:outlineLvl w:val="4"/>
    </w:pPr>
    <w:rPr>
      <w:color w:val="918585"/>
      <w:sz w:val="20"/>
    </w:rPr>
  </w:style>
  <w:style w:type="paragraph" w:styleId="Heading6">
    <w:name w:val="heading 6"/>
    <w:basedOn w:val="HeadingBase"/>
    <w:next w:val="Normal"/>
    <w:link w:val="Heading6Char"/>
    <w:qFormat/>
    <w:rsid w:val="008A1F33"/>
    <w:pPr>
      <w:spacing w:before="60"/>
      <w:outlineLvl w:val="5"/>
    </w:pPr>
    <w:rPr>
      <w:color w:val="918585"/>
      <w:sz w:val="20"/>
    </w:rPr>
  </w:style>
  <w:style w:type="paragraph" w:styleId="Heading7">
    <w:name w:val="heading 7"/>
    <w:basedOn w:val="Normal"/>
    <w:next w:val="Normal"/>
    <w:link w:val="Heading7Char"/>
    <w:qFormat/>
    <w:rsid w:val="008A1F33"/>
    <w:pPr>
      <w:ind w:left="720"/>
      <w:outlineLvl w:val="6"/>
    </w:pPr>
    <w:rPr>
      <w:i/>
    </w:rPr>
  </w:style>
  <w:style w:type="paragraph" w:styleId="Heading8">
    <w:name w:val="heading 8"/>
    <w:basedOn w:val="Normal"/>
    <w:next w:val="Normal"/>
    <w:link w:val="Heading8Char"/>
    <w:qFormat/>
    <w:rsid w:val="008A1F33"/>
    <w:pPr>
      <w:ind w:left="720"/>
      <w:outlineLvl w:val="7"/>
    </w:pPr>
    <w:rPr>
      <w:i/>
    </w:rPr>
  </w:style>
  <w:style w:type="paragraph" w:styleId="Heading9">
    <w:name w:val="heading 9"/>
    <w:basedOn w:val="Normal"/>
    <w:next w:val="Normal"/>
    <w:link w:val="Heading9Char"/>
    <w:qFormat/>
    <w:rsid w:val="008A1F33"/>
    <w:pPr>
      <w:ind w:left="720"/>
      <w:outlineLvl w:val="8"/>
    </w:pPr>
    <w:rPr>
      <w:i/>
    </w:rPr>
  </w:style>
  <w:style w:type="character" w:default="1" w:styleId="DefaultParagraphFont">
    <w:name w:val="Default Paragraph Font"/>
    <w:uiPriority w:val="1"/>
    <w:unhideWhenUsed/>
    <w:rsid w:val="008A1F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1F33"/>
  </w:style>
  <w:style w:type="character" w:customStyle="1" w:styleId="Heading1Char">
    <w:name w:val="Heading 1 Char"/>
    <w:basedOn w:val="DefaultParagraphFont"/>
    <w:link w:val="Heading1"/>
    <w:rsid w:val="008A1F33"/>
    <w:rPr>
      <w:rFonts w:ascii="Times New Roman" w:eastAsia="Times New Roman" w:hAnsi="Times New Roman" w:cs="Times New Roman"/>
      <w:b/>
      <w:sz w:val="32"/>
      <w:szCs w:val="20"/>
      <w:lang w:eastAsia="en-US"/>
    </w:rPr>
  </w:style>
  <w:style w:type="paragraph" w:styleId="BodyText">
    <w:name w:val="Body Text"/>
    <w:basedOn w:val="Normal"/>
    <w:link w:val="BodyTextChar"/>
    <w:rsid w:val="008A1F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1F33"/>
    <w:rPr>
      <w:rFonts w:ascii="Times New Roman" w:eastAsia="Times New Roman" w:hAnsi="Times New Roman" w:cs="Times New Roman"/>
      <w:sz w:val="24"/>
      <w:lang w:eastAsia="en-US"/>
    </w:rPr>
  </w:style>
  <w:style w:type="paragraph" w:styleId="ListBullet">
    <w:name w:val="List Bullet"/>
    <w:basedOn w:val="List"/>
    <w:rsid w:val="008A1F33"/>
    <w:pPr>
      <w:numPr>
        <w:numId w:val="12"/>
      </w:numPr>
      <w:tabs>
        <w:tab w:val="clear" w:pos="340"/>
      </w:tabs>
      <w:spacing w:before="40" w:after="40"/>
    </w:pPr>
  </w:style>
  <w:style w:type="character" w:customStyle="1" w:styleId="SpecialBold">
    <w:name w:val="Special Bold"/>
    <w:basedOn w:val="DefaultParagraphFont"/>
    <w:rsid w:val="008A1F33"/>
    <w:rPr>
      <w:b/>
      <w:spacing w:val="0"/>
    </w:rPr>
  </w:style>
  <w:style w:type="paragraph" w:styleId="ListBullet2">
    <w:name w:val="List Bullet 2"/>
    <w:basedOn w:val="List2"/>
    <w:rsid w:val="008A1F33"/>
    <w:pPr>
      <w:numPr>
        <w:numId w:val="13"/>
      </w:numPr>
      <w:tabs>
        <w:tab w:val="clear" w:pos="680"/>
      </w:tabs>
    </w:pPr>
  </w:style>
  <w:style w:type="character" w:styleId="Emphasis">
    <w:name w:val="Emphasis"/>
    <w:basedOn w:val="DefaultParagraphFont"/>
    <w:qFormat/>
    <w:rsid w:val="008A1F33"/>
    <w:rPr>
      <w:i/>
    </w:rPr>
  </w:style>
  <w:style w:type="paragraph" w:customStyle="1" w:styleId="SuperHeading">
    <w:name w:val="SuperHeading"/>
    <w:basedOn w:val="Normal"/>
    <w:rsid w:val="008A1F33"/>
    <w:pPr>
      <w:spacing w:before="240" w:after="120"/>
      <w:outlineLvl w:val="0"/>
    </w:pPr>
    <w:rPr>
      <w:rFonts w:ascii="Times New Roman" w:hAnsi="Times New Roman"/>
      <w:b/>
      <w:sz w:val="32"/>
    </w:rPr>
  </w:style>
  <w:style w:type="paragraph" w:customStyle="1" w:styleId="AllowPageBreak">
    <w:name w:val="AllowPageBreak"/>
    <w:rsid w:val="008A1F33"/>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8A1F33"/>
    <w:pPr>
      <w:ind w:firstLine="0"/>
    </w:pPr>
  </w:style>
  <w:style w:type="character" w:customStyle="1" w:styleId="Heading2Char">
    <w:name w:val="Heading 2 Char"/>
    <w:basedOn w:val="DefaultParagraphFont"/>
    <w:link w:val="Heading2"/>
    <w:rsid w:val="008A1F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1F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1F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1F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1F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1F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1F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1F33"/>
    <w:rPr>
      <w:rFonts w:ascii="Courier New" w:eastAsia="Times New Roman" w:hAnsi="Courier New" w:cs="Times New Roman"/>
      <w:i/>
      <w:szCs w:val="20"/>
      <w:lang w:eastAsia="en-US"/>
    </w:rPr>
  </w:style>
  <w:style w:type="paragraph" w:customStyle="1" w:styleId="HeadingBase">
    <w:name w:val="Heading Base"/>
    <w:rsid w:val="008A1F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1F33"/>
    <w:pPr>
      <w:tabs>
        <w:tab w:val="right" w:leader="dot" w:pos="9072"/>
      </w:tabs>
      <w:ind w:left="567"/>
    </w:pPr>
    <w:rPr>
      <w:szCs w:val="22"/>
    </w:rPr>
  </w:style>
  <w:style w:type="paragraph" w:customStyle="1" w:styleId="TOCBase">
    <w:name w:val="TOC Base"/>
    <w:rsid w:val="008A1F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1F33"/>
    <w:pPr>
      <w:tabs>
        <w:tab w:val="right" w:leader="dot" w:pos="9072"/>
      </w:tabs>
      <w:spacing w:before="40" w:after="40"/>
      <w:ind w:left="284"/>
    </w:pPr>
    <w:rPr>
      <w:rFonts w:ascii="Times New Roman" w:hAnsi="Times New Roman"/>
    </w:rPr>
  </w:style>
  <w:style w:type="paragraph" w:styleId="TOC1">
    <w:name w:val="toc 1"/>
    <w:basedOn w:val="TOCBase"/>
    <w:next w:val="Normal"/>
    <w:rsid w:val="008A1F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1F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1F33"/>
    <w:rPr>
      <w:rFonts w:ascii="Times New Roman" w:eastAsia="Times New Roman" w:hAnsi="Times New Roman" w:cs="Times New Roman"/>
      <w:sz w:val="16"/>
      <w:lang w:eastAsia="en-US"/>
    </w:rPr>
  </w:style>
  <w:style w:type="paragraph" w:styleId="Title">
    <w:name w:val="Title"/>
    <w:basedOn w:val="HeadingBase"/>
    <w:link w:val="TitleChar"/>
    <w:qFormat/>
    <w:rsid w:val="008A1F33"/>
    <w:pPr>
      <w:spacing w:before="5040"/>
      <w:jc w:val="center"/>
    </w:pPr>
    <w:rPr>
      <w:sz w:val="48"/>
      <w:szCs w:val="72"/>
      <w:lang w:val="en-US"/>
    </w:rPr>
  </w:style>
  <w:style w:type="character" w:customStyle="1" w:styleId="TitleChar">
    <w:name w:val="Title Char"/>
    <w:basedOn w:val="DefaultParagraphFont"/>
    <w:link w:val="Title"/>
    <w:rsid w:val="008A1F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1F33"/>
    <w:pPr>
      <w:tabs>
        <w:tab w:val="left" w:pos="3600"/>
        <w:tab w:val="left" w:pos="3958"/>
      </w:tabs>
    </w:pPr>
  </w:style>
  <w:style w:type="paragraph" w:styleId="List">
    <w:name w:val="List"/>
    <w:basedOn w:val="BodyText"/>
    <w:next w:val="BodyText"/>
    <w:rsid w:val="008A1F33"/>
    <w:pPr>
      <w:tabs>
        <w:tab w:val="left" w:pos="340"/>
      </w:tabs>
      <w:spacing w:before="60" w:after="60"/>
      <w:ind w:left="340" w:hanging="340"/>
    </w:pPr>
  </w:style>
  <w:style w:type="paragraph" w:customStyle="1" w:styleId="Note">
    <w:name w:val="Note"/>
    <w:basedOn w:val="BodyText"/>
    <w:rsid w:val="008A1F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1F33"/>
    <w:pPr>
      <w:framePr w:wrap="auto" w:hAnchor="text" w:y="6049"/>
    </w:pPr>
    <w:rPr>
      <w:color w:val="000000"/>
      <w:sz w:val="40"/>
    </w:rPr>
  </w:style>
  <w:style w:type="paragraph" w:customStyle="1" w:styleId="TOCTitle">
    <w:name w:val="TOCTitle"/>
    <w:basedOn w:val="Heading1"/>
    <w:rsid w:val="008A1F33"/>
    <w:pPr>
      <w:spacing w:after="240"/>
      <w:jc w:val="center"/>
      <w:outlineLvl w:val="9"/>
    </w:pPr>
    <w:rPr>
      <w:caps/>
    </w:rPr>
  </w:style>
  <w:style w:type="paragraph" w:customStyle="1" w:styleId="Version">
    <w:name w:val="Version"/>
    <w:rsid w:val="008A1F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1F33"/>
    <w:pPr>
      <w:keepNext w:val="0"/>
      <w:tabs>
        <w:tab w:val="right" w:pos="4176"/>
      </w:tabs>
      <w:ind w:left="198" w:hanging="198"/>
    </w:pPr>
    <w:rPr>
      <w:rFonts w:ascii="Garamond" w:hAnsi="Garamond"/>
    </w:rPr>
  </w:style>
  <w:style w:type="paragraph" w:styleId="IndexHeading">
    <w:name w:val="index heading"/>
    <w:basedOn w:val="Normal"/>
    <w:next w:val="Index1"/>
    <w:semiHidden/>
    <w:rsid w:val="008A1F33"/>
    <w:pPr>
      <w:spacing w:before="120" w:after="120"/>
    </w:pPr>
    <w:rPr>
      <w:rFonts w:ascii="Arial" w:hAnsi="Arial"/>
      <w:b/>
      <w:color w:val="918585"/>
      <w:sz w:val="24"/>
    </w:rPr>
  </w:style>
  <w:style w:type="paragraph" w:styleId="Header">
    <w:name w:val="header"/>
    <w:basedOn w:val="Normal"/>
    <w:link w:val="HeaderChar"/>
    <w:rsid w:val="008A1F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1F33"/>
    <w:rPr>
      <w:rFonts w:ascii="Times New Roman" w:eastAsia="Times New Roman" w:hAnsi="Times New Roman" w:cs="Times New Roman"/>
      <w:sz w:val="16"/>
      <w:szCs w:val="20"/>
      <w:lang w:val="en-GB" w:eastAsia="en-US"/>
    </w:rPr>
  </w:style>
  <w:style w:type="paragraph" w:customStyle="1" w:styleId="Chapter">
    <w:name w:val="Chapter"/>
    <w:basedOn w:val="Normal"/>
    <w:rsid w:val="008A1F33"/>
    <w:pPr>
      <w:spacing w:before="240"/>
    </w:pPr>
    <w:rPr>
      <w:rFonts w:ascii="Times New Roman" w:hAnsi="Times New Roman"/>
      <w:smallCaps/>
      <w:spacing w:val="80"/>
      <w:sz w:val="28"/>
    </w:rPr>
  </w:style>
  <w:style w:type="paragraph" w:customStyle="1" w:styleId="InChapter">
    <w:name w:val="InChapter"/>
    <w:basedOn w:val="Heading3"/>
    <w:rsid w:val="008A1F33"/>
    <w:pPr>
      <w:spacing w:after="240"/>
      <w:outlineLvl w:val="9"/>
    </w:pPr>
    <w:rPr>
      <w:noProof/>
    </w:rPr>
  </w:style>
  <w:style w:type="paragraph" w:styleId="Index2">
    <w:name w:val="index 2"/>
    <w:basedOn w:val="Normal"/>
    <w:next w:val="Normal"/>
    <w:semiHidden/>
    <w:rsid w:val="008A1F33"/>
    <w:pPr>
      <w:tabs>
        <w:tab w:val="right" w:pos="4176"/>
      </w:tabs>
      <w:ind w:left="568" w:hanging="284"/>
    </w:pPr>
    <w:rPr>
      <w:rFonts w:ascii="Garamond" w:hAnsi="Garamond"/>
    </w:rPr>
  </w:style>
  <w:style w:type="paragraph" w:customStyle="1" w:styleId="Byline">
    <w:name w:val="Byline"/>
    <w:rsid w:val="008A1F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1F33"/>
    <w:pPr>
      <w:tabs>
        <w:tab w:val="clear" w:pos="3600"/>
        <w:tab w:val="clear" w:pos="3958"/>
      </w:tabs>
      <w:jc w:val="right"/>
    </w:pPr>
  </w:style>
  <w:style w:type="paragraph" w:styleId="Caption">
    <w:name w:val="caption"/>
    <w:basedOn w:val="BodyText"/>
    <w:next w:val="Normal"/>
    <w:qFormat/>
    <w:rsid w:val="008A1F33"/>
    <w:pPr>
      <w:framePr w:w="2268" w:hSpace="181" w:vSpace="181" w:wrap="around" w:vAnchor="text" w:hAnchor="page" w:x="1135" w:y="285" w:anchorLock="1"/>
    </w:pPr>
    <w:rPr>
      <w:i/>
    </w:rPr>
  </w:style>
  <w:style w:type="paragraph" w:customStyle="1" w:styleId="MiniTOCTitle">
    <w:name w:val="MiniTOCTitle"/>
    <w:basedOn w:val="Heading4"/>
    <w:rsid w:val="008A1F33"/>
    <w:pPr>
      <w:spacing w:before="240"/>
      <w:outlineLvl w:val="9"/>
    </w:pPr>
    <w:rPr>
      <w:noProof/>
      <w:sz w:val="24"/>
    </w:rPr>
  </w:style>
  <w:style w:type="paragraph" w:customStyle="1" w:styleId="MiniTOCItem">
    <w:name w:val="MiniTOCItem"/>
    <w:basedOn w:val="ListBullet"/>
    <w:rsid w:val="008A1F33"/>
    <w:pPr>
      <w:numPr>
        <w:numId w:val="0"/>
      </w:numPr>
      <w:tabs>
        <w:tab w:val="right" w:leader="dot" w:pos="6521"/>
      </w:tabs>
      <w:spacing w:before="0" w:after="0"/>
    </w:pPr>
  </w:style>
  <w:style w:type="paragraph" w:customStyle="1" w:styleId="TOFTitle">
    <w:name w:val="TOFTitle"/>
    <w:basedOn w:val="TOCTitle"/>
    <w:rsid w:val="008A1F33"/>
  </w:style>
  <w:style w:type="paragraph" w:styleId="TableofFigures">
    <w:name w:val="table of figures"/>
    <w:basedOn w:val="Normal"/>
    <w:next w:val="Normal"/>
    <w:semiHidden/>
    <w:rsid w:val="008A1F33"/>
    <w:pPr>
      <w:tabs>
        <w:tab w:val="right" w:leader="dot" w:pos="9072"/>
      </w:tabs>
      <w:ind w:left="970" w:hanging="403"/>
    </w:pPr>
    <w:rPr>
      <w:rFonts w:ascii="Times New Roman" w:hAnsi="Times New Roman"/>
      <w:b/>
    </w:rPr>
  </w:style>
  <w:style w:type="paragraph" w:styleId="ListNumber">
    <w:name w:val="List Number"/>
    <w:basedOn w:val="List"/>
    <w:rsid w:val="008A1F33"/>
    <w:pPr>
      <w:numPr>
        <w:numId w:val="15"/>
      </w:numPr>
      <w:tabs>
        <w:tab w:val="clear" w:pos="340"/>
      </w:tabs>
    </w:pPr>
  </w:style>
  <w:style w:type="character" w:customStyle="1" w:styleId="WingdingSymbols">
    <w:name w:val="Wingding Symbols"/>
    <w:rsid w:val="008A1F33"/>
    <w:rPr>
      <w:rFonts w:ascii="Wingdings" w:hAnsi="Wingdings"/>
    </w:rPr>
  </w:style>
  <w:style w:type="paragraph" w:customStyle="1" w:styleId="TableHeading">
    <w:name w:val="Table Heading"/>
    <w:basedOn w:val="HeadingBase"/>
    <w:rsid w:val="008A1F33"/>
    <w:pPr>
      <w:keepLines/>
      <w:pBdr>
        <w:bottom w:val="single" w:sz="6" w:space="1" w:color="918585"/>
      </w:pBdr>
      <w:spacing w:before="240"/>
    </w:pPr>
  </w:style>
  <w:style w:type="character" w:customStyle="1" w:styleId="HotSpot">
    <w:name w:val="HotSpot"/>
    <w:rsid w:val="008A1F33"/>
    <w:rPr>
      <w:color w:val="0033CC"/>
      <w:u w:val="none"/>
    </w:rPr>
  </w:style>
  <w:style w:type="paragraph" w:customStyle="1" w:styleId="BodyTextRight">
    <w:name w:val="Body Text Right"/>
    <w:basedOn w:val="BodyText"/>
    <w:rsid w:val="008A1F33"/>
    <w:pPr>
      <w:spacing w:before="0" w:after="0"/>
      <w:jc w:val="right"/>
    </w:pPr>
  </w:style>
  <w:style w:type="paragraph" w:styleId="Index3">
    <w:name w:val="index 3"/>
    <w:basedOn w:val="ListNumber2"/>
    <w:next w:val="Normal"/>
    <w:semiHidden/>
    <w:rsid w:val="008A1F33"/>
    <w:pPr>
      <w:numPr>
        <w:numId w:val="0"/>
      </w:numPr>
      <w:tabs>
        <w:tab w:val="right" w:leader="dot" w:pos="4176"/>
      </w:tabs>
    </w:pPr>
  </w:style>
  <w:style w:type="paragraph" w:styleId="ListNumber2">
    <w:name w:val="List Number 2"/>
    <w:basedOn w:val="List2"/>
    <w:rsid w:val="008A1F33"/>
    <w:pPr>
      <w:numPr>
        <w:numId w:val="10"/>
      </w:numPr>
      <w:tabs>
        <w:tab w:val="clear" w:pos="1060"/>
      </w:tabs>
    </w:pPr>
  </w:style>
  <w:style w:type="paragraph" w:customStyle="1" w:styleId="MarginNote">
    <w:name w:val="Margin Note"/>
    <w:basedOn w:val="BodyText"/>
    <w:rsid w:val="008A1F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1F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1F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1F33"/>
    <w:rPr>
      <w:sz w:val="32"/>
    </w:rPr>
  </w:style>
  <w:style w:type="paragraph" w:customStyle="1" w:styleId="HeadingProcedure">
    <w:name w:val="Heading Procedure"/>
    <w:basedOn w:val="HeadingBase"/>
    <w:next w:val="Normal"/>
    <w:rsid w:val="008A1F33"/>
    <w:pPr>
      <w:tabs>
        <w:tab w:val="left" w:pos="0"/>
      </w:tabs>
      <w:spacing w:before="120" w:after="60"/>
    </w:pPr>
    <w:rPr>
      <w:i/>
      <w:color w:val="918585"/>
      <w:sz w:val="22"/>
    </w:rPr>
  </w:style>
  <w:style w:type="paragraph" w:customStyle="1" w:styleId="TableBodyText">
    <w:name w:val="Table Body Text"/>
    <w:basedOn w:val="BodyText"/>
    <w:rsid w:val="008A1F33"/>
    <w:pPr>
      <w:spacing w:before="60" w:after="60"/>
    </w:pPr>
  </w:style>
  <w:style w:type="paragraph" w:customStyle="1" w:styleId="ListNote">
    <w:name w:val="List Note"/>
    <w:basedOn w:val="List"/>
    <w:rsid w:val="008A1F33"/>
    <w:pPr>
      <w:pBdr>
        <w:top w:val="single" w:sz="6" w:space="2" w:color="918585"/>
        <w:bottom w:val="single" w:sz="6" w:space="2" w:color="918585"/>
      </w:pBdr>
      <w:tabs>
        <w:tab w:val="left" w:pos="1021"/>
      </w:tabs>
      <w:ind w:firstLine="0"/>
    </w:pPr>
  </w:style>
  <w:style w:type="paragraph" w:customStyle="1" w:styleId="Warning">
    <w:name w:val="Warning"/>
    <w:basedOn w:val="BodyText"/>
    <w:rsid w:val="008A1F33"/>
    <w:pPr>
      <w:shd w:val="clear" w:color="auto" w:fill="D9D9D9"/>
      <w:tabs>
        <w:tab w:val="left" w:pos="992"/>
      </w:tabs>
      <w:ind w:left="119" w:right="119"/>
    </w:pPr>
    <w:rPr>
      <w:sz w:val="20"/>
    </w:rPr>
  </w:style>
  <w:style w:type="paragraph" w:customStyle="1" w:styleId="MarginIcons">
    <w:name w:val="Margin Icons"/>
    <w:basedOn w:val="BodyText"/>
    <w:rsid w:val="008A1F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1F33"/>
    <w:rPr>
      <w:rFonts w:ascii="Courier New" w:hAnsi="Courier New"/>
    </w:rPr>
  </w:style>
  <w:style w:type="paragraph" w:customStyle="1" w:styleId="NoteBullet">
    <w:name w:val="Note Bullet"/>
    <w:basedOn w:val="Note"/>
    <w:rsid w:val="008A1F33"/>
    <w:pPr>
      <w:tabs>
        <w:tab w:val="clear" w:pos="680"/>
      </w:tabs>
      <w:spacing w:before="60" w:after="60"/>
    </w:pPr>
  </w:style>
  <w:style w:type="paragraph" w:customStyle="1" w:styleId="SubHeading2">
    <w:name w:val="SubHeading2"/>
    <w:basedOn w:val="HeadingBase"/>
    <w:rsid w:val="008A1F33"/>
    <w:pPr>
      <w:spacing w:before="240" w:after="60"/>
    </w:pPr>
    <w:rPr>
      <w:sz w:val="20"/>
    </w:rPr>
  </w:style>
  <w:style w:type="paragraph" w:customStyle="1" w:styleId="SubHeading1">
    <w:name w:val="SubHeading1"/>
    <w:basedOn w:val="HeadingBase"/>
    <w:rsid w:val="008A1F33"/>
    <w:pPr>
      <w:spacing w:before="240" w:after="60"/>
    </w:pPr>
    <w:rPr>
      <w:color w:val="918585"/>
      <w:sz w:val="22"/>
    </w:rPr>
  </w:style>
  <w:style w:type="paragraph" w:customStyle="1" w:styleId="SideHeading">
    <w:name w:val="Side Heading"/>
    <w:basedOn w:val="HeadingBase"/>
    <w:rsid w:val="008A1F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1F33"/>
    <w:pPr>
      <w:tabs>
        <w:tab w:val="num" w:pos="360"/>
      </w:tabs>
    </w:pPr>
  </w:style>
  <w:style w:type="paragraph" w:styleId="PlainText">
    <w:name w:val="Plain Text"/>
    <w:basedOn w:val="Normal"/>
    <w:link w:val="PlainTextChar"/>
    <w:rsid w:val="008A1F33"/>
    <w:rPr>
      <w:sz w:val="20"/>
    </w:rPr>
  </w:style>
  <w:style w:type="character" w:customStyle="1" w:styleId="PlainTextChar">
    <w:name w:val="Plain Text Char"/>
    <w:basedOn w:val="DefaultParagraphFont"/>
    <w:link w:val="PlainText"/>
    <w:rsid w:val="008A1F33"/>
    <w:rPr>
      <w:rFonts w:ascii="Courier New" w:eastAsia="Times New Roman" w:hAnsi="Courier New" w:cs="Times New Roman"/>
      <w:sz w:val="20"/>
      <w:szCs w:val="20"/>
      <w:lang w:eastAsia="en-US"/>
    </w:rPr>
  </w:style>
  <w:style w:type="character" w:customStyle="1" w:styleId="MenuOption">
    <w:name w:val="Menu Option"/>
    <w:basedOn w:val="DefaultParagraphFont"/>
    <w:rsid w:val="008A1F33"/>
    <w:rPr>
      <w:b/>
      <w:smallCaps/>
    </w:rPr>
  </w:style>
  <w:style w:type="paragraph" w:customStyle="1" w:styleId="TableListNumber">
    <w:name w:val="Table List Number"/>
    <w:basedOn w:val="ListNumber"/>
    <w:rsid w:val="008A1F33"/>
    <w:pPr>
      <w:numPr>
        <w:numId w:val="0"/>
      </w:numPr>
    </w:pPr>
  </w:style>
  <w:style w:type="paragraph" w:styleId="TOC4">
    <w:name w:val="toc 4"/>
    <w:basedOn w:val="TOCBase"/>
    <w:next w:val="Normal"/>
    <w:semiHidden/>
    <w:rsid w:val="008A1F33"/>
    <w:pPr>
      <w:tabs>
        <w:tab w:val="right" w:leader="dot" w:pos="9071"/>
      </w:tabs>
      <w:ind w:left="1701"/>
    </w:pPr>
  </w:style>
  <w:style w:type="paragraph" w:customStyle="1" w:styleId="ListAlpha">
    <w:name w:val="List Alpha"/>
    <w:basedOn w:val="List"/>
    <w:rsid w:val="008A1F33"/>
    <w:pPr>
      <w:numPr>
        <w:numId w:val="9"/>
      </w:numPr>
    </w:pPr>
  </w:style>
  <w:style w:type="paragraph" w:customStyle="1" w:styleId="ListAlpha2">
    <w:name w:val="List Alpha 2"/>
    <w:basedOn w:val="List2"/>
    <w:rsid w:val="008A1F33"/>
    <w:pPr>
      <w:numPr>
        <w:numId w:val="8"/>
      </w:numPr>
    </w:pPr>
  </w:style>
  <w:style w:type="paragraph" w:styleId="List2">
    <w:name w:val="List 2"/>
    <w:basedOn w:val="BodyText"/>
    <w:rsid w:val="008A1F33"/>
    <w:pPr>
      <w:tabs>
        <w:tab w:val="left" w:pos="680"/>
      </w:tabs>
      <w:spacing w:before="60" w:after="60"/>
      <w:ind w:left="680" w:hanging="340"/>
    </w:pPr>
  </w:style>
  <w:style w:type="paragraph" w:styleId="List3">
    <w:name w:val="List 3"/>
    <w:basedOn w:val="BodyText"/>
    <w:rsid w:val="008A1F33"/>
    <w:pPr>
      <w:tabs>
        <w:tab w:val="left" w:pos="1021"/>
      </w:tabs>
      <w:spacing w:before="60" w:after="60"/>
      <w:ind w:left="1020" w:hanging="340"/>
    </w:pPr>
  </w:style>
  <w:style w:type="paragraph" w:styleId="List4">
    <w:name w:val="List 4"/>
    <w:basedOn w:val="BodyText"/>
    <w:rsid w:val="008A1F33"/>
    <w:pPr>
      <w:tabs>
        <w:tab w:val="left" w:pos="1361"/>
      </w:tabs>
      <w:spacing w:before="60" w:after="60"/>
      <w:ind w:left="1361" w:hanging="340"/>
    </w:pPr>
  </w:style>
  <w:style w:type="paragraph" w:styleId="List5">
    <w:name w:val="List 5"/>
    <w:basedOn w:val="BodyText"/>
    <w:rsid w:val="008A1F33"/>
    <w:pPr>
      <w:tabs>
        <w:tab w:val="left" w:pos="1701"/>
      </w:tabs>
      <w:spacing w:before="60" w:after="60"/>
      <w:ind w:left="1701" w:hanging="340"/>
    </w:pPr>
  </w:style>
  <w:style w:type="paragraph" w:styleId="ListBullet3">
    <w:name w:val="List Bullet 3"/>
    <w:basedOn w:val="List3"/>
    <w:rsid w:val="008A1F33"/>
    <w:pPr>
      <w:numPr>
        <w:numId w:val="14"/>
      </w:numPr>
      <w:tabs>
        <w:tab w:val="clear" w:pos="1021"/>
      </w:tabs>
      <w:ind w:left="1037" w:hanging="357"/>
    </w:pPr>
  </w:style>
  <w:style w:type="paragraph" w:styleId="ListBullet4">
    <w:name w:val="List Bullet 4"/>
    <w:basedOn w:val="List4"/>
    <w:rsid w:val="008A1F33"/>
    <w:pPr>
      <w:numPr>
        <w:numId w:val="3"/>
      </w:numPr>
      <w:tabs>
        <w:tab w:val="clear" w:pos="1361"/>
      </w:tabs>
    </w:pPr>
  </w:style>
  <w:style w:type="paragraph" w:styleId="ListBullet5">
    <w:name w:val="List Bullet 5"/>
    <w:basedOn w:val="List5"/>
    <w:rsid w:val="008A1F33"/>
    <w:pPr>
      <w:numPr>
        <w:numId w:val="4"/>
      </w:numPr>
    </w:pPr>
  </w:style>
  <w:style w:type="paragraph" w:styleId="ListContinue2">
    <w:name w:val="List Continue 2"/>
    <w:basedOn w:val="List2"/>
    <w:rsid w:val="008A1F33"/>
    <w:pPr>
      <w:ind w:firstLine="0"/>
    </w:pPr>
  </w:style>
  <w:style w:type="paragraph" w:styleId="ListContinue3">
    <w:name w:val="List Continue 3"/>
    <w:basedOn w:val="List3"/>
    <w:rsid w:val="008A1F33"/>
    <w:pPr>
      <w:ind w:left="1021" w:firstLine="0"/>
    </w:pPr>
  </w:style>
  <w:style w:type="paragraph" w:styleId="ListContinue4">
    <w:name w:val="List Continue 4"/>
    <w:basedOn w:val="List4"/>
    <w:rsid w:val="008A1F33"/>
    <w:pPr>
      <w:ind w:firstLine="0"/>
    </w:pPr>
  </w:style>
  <w:style w:type="paragraph" w:styleId="ListContinue5">
    <w:name w:val="List Continue 5"/>
    <w:basedOn w:val="List5"/>
    <w:rsid w:val="008A1F33"/>
    <w:pPr>
      <w:ind w:firstLine="0"/>
    </w:pPr>
  </w:style>
  <w:style w:type="paragraph" w:styleId="ListNumber3">
    <w:name w:val="List Number 3"/>
    <w:basedOn w:val="List3"/>
    <w:rsid w:val="008A1F33"/>
    <w:pPr>
      <w:numPr>
        <w:numId w:val="5"/>
      </w:numPr>
    </w:pPr>
  </w:style>
  <w:style w:type="paragraph" w:styleId="ListNumber4">
    <w:name w:val="List Number 4"/>
    <w:basedOn w:val="List4"/>
    <w:rsid w:val="008A1F33"/>
    <w:pPr>
      <w:numPr>
        <w:numId w:val="6"/>
      </w:numPr>
    </w:pPr>
  </w:style>
  <w:style w:type="paragraph" w:styleId="ListNumber5">
    <w:name w:val="List Number 5"/>
    <w:basedOn w:val="List5"/>
    <w:rsid w:val="008A1F33"/>
    <w:pPr>
      <w:numPr>
        <w:numId w:val="7"/>
      </w:numPr>
    </w:pPr>
  </w:style>
  <w:style w:type="paragraph" w:styleId="BlockText">
    <w:name w:val="Block Text"/>
    <w:basedOn w:val="Normal"/>
    <w:rsid w:val="008A1F33"/>
    <w:pPr>
      <w:spacing w:after="120"/>
      <w:ind w:left="1440" w:right="1440"/>
    </w:pPr>
  </w:style>
  <w:style w:type="character" w:customStyle="1" w:styleId="Subscript">
    <w:name w:val="Subscript"/>
    <w:basedOn w:val="DefaultParagraphFont"/>
    <w:rsid w:val="008A1F33"/>
    <w:rPr>
      <w:sz w:val="16"/>
      <w:vertAlign w:val="subscript"/>
    </w:rPr>
  </w:style>
  <w:style w:type="character" w:customStyle="1" w:styleId="Superscript">
    <w:name w:val="Superscript"/>
    <w:basedOn w:val="DefaultParagraphFont"/>
    <w:rsid w:val="008A1F33"/>
    <w:rPr>
      <w:sz w:val="16"/>
      <w:vertAlign w:val="superscript"/>
    </w:rPr>
  </w:style>
  <w:style w:type="character" w:customStyle="1" w:styleId="Symbols">
    <w:name w:val="Symbols"/>
    <w:basedOn w:val="DefaultParagraphFont"/>
    <w:rsid w:val="008A1F33"/>
    <w:rPr>
      <w:rFonts w:ascii="Symbol" w:hAnsi="Symbol"/>
    </w:rPr>
  </w:style>
  <w:style w:type="character" w:customStyle="1" w:styleId="MenuOptions">
    <w:name w:val="Menu Options"/>
    <w:basedOn w:val="DefaultParagraphFont"/>
    <w:rsid w:val="008A1F33"/>
    <w:rPr>
      <w:rFonts w:ascii="Arial Narrow" w:hAnsi="Arial Narrow"/>
      <w:smallCaps/>
    </w:rPr>
  </w:style>
  <w:style w:type="character" w:customStyle="1" w:styleId="Buttons">
    <w:name w:val="Buttons"/>
    <w:basedOn w:val="DefaultParagraphFont"/>
    <w:rsid w:val="008A1F33"/>
    <w:rPr>
      <w:b/>
    </w:rPr>
  </w:style>
  <w:style w:type="character" w:customStyle="1" w:styleId="Underlined">
    <w:name w:val="Underlined"/>
    <w:basedOn w:val="DefaultParagraphFont"/>
    <w:rsid w:val="008A1F33"/>
    <w:rPr>
      <w:u w:val="single"/>
    </w:rPr>
  </w:style>
  <w:style w:type="paragraph" w:customStyle="1" w:styleId="TableBodyTextRight">
    <w:name w:val="Table Body Text Right"/>
    <w:basedOn w:val="TableBodyText"/>
    <w:rsid w:val="008A1F33"/>
    <w:pPr>
      <w:widowControl w:val="0"/>
      <w:autoSpaceDE w:val="0"/>
      <w:autoSpaceDN w:val="0"/>
      <w:adjustRightInd w:val="0"/>
      <w:jc w:val="right"/>
    </w:pPr>
    <w:rPr>
      <w:rFonts w:cs="Arial"/>
      <w:szCs w:val="18"/>
    </w:rPr>
  </w:style>
  <w:style w:type="paragraph" w:customStyle="1" w:styleId="CopyrightText">
    <w:name w:val="Copyright Text"/>
    <w:basedOn w:val="BodyText"/>
    <w:rsid w:val="008A1F33"/>
    <w:rPr>
      <w:sz w:val="18"/>
    </w:rPr>
  </w:style>
  <w:style w:type="paragraph" w:customStyle="1" w:styleId="BodySmallRight">
    <w:name w:val="Body Small Right"/>
    <w:basedOn w:val="BodyTextRight"/>
    <w:rsid w:val="008A1F33"/>
    <w:rPr>
      <w:sz w:val="18"/>
      <w:szCs w:val="18"/>
    </w:rPr>
  </w:style>
  <w:style w:type="paragraph" w:customStyle="1" w:styleId="MarginEdition">
    <w:name w:val="Margin Edition"/>
    <w:basedOn w:val="MarginNote"/>
    <w:rsid w:val="008A1F33"/>
    <w:pPr>
      <w:spacing w:before="0" w:after="0"/>
    </w:pPr>
    <w:rPr>
      <w:rFonts w:ascii="Times New Roman" w:hAnsi="Times New Roman"/>
      <w:color w:val="999999"/>
    </w:rPr>
  </w:style>
  <w:style w:type="paragraph" w:customStyle="1" w:styleId="Spacer">
    <w:name w:val="Spacer"/>
    <w:basedOn w:val="Normal"/>
    <w:rsid w:val="008A1F33"/>
    <w:rPr>
      <w:sz w:val="2"/>
      <w:szCs w:val="2"/>
    </w:rPr>
  </w:style>
  <w:style w:type="character" w:customStyle="1" w:styleId="Small">
    <w:name w:val="Small"/>
    <w:basedOn w:val="DefaultParagraphFont"/>
    <w:rsid w:val="008A1F33"/>
    <w:rPr>
      <w:sz w:val="16"/>
    </w:rPr>
  </w:style>
  <w:style w:type="paragraph" w:customStyle="1" w:styleId="WideTable">
    <w:name w:val="Wide Table"/>
    <w:basedOn w:val="Normal"/>
    <w:rsid w:val="008A1F33"/>
    <w:pPr>
      <w:ind w:left="-1418"/>
    </w:pPr>
    <w:rPr>
      <w:sz w:val="2"/>
      <w:szCs w:val="2"/>
    </w:rPr>
  </w:style>
  <w:style w:type="character" w:styleId="PageNumber">
    <w:name w:val="page number"/>
    <w:basedOn w:val="DefaultParagraphFont"/>
    <w:rsid w:val="008A1F33"/>
  </w:style>
  <w:style w:type="paragraph" w:styleId="Quote">
    <w:name w:val="Quote"/>
    <w:basedOn w:val="Heading1"/>
    <w:link w:val="QuoteChar"/>
    <w:qFormat/>
    <w:rsid w:val="008A1F33"/>
    <w:rPr>
      <w:b w:val="0"/>
      <w:sz w:val="72"/>
      <w:szCs w:val="72"/>
      <w:lang w:val="en-NZ"/>
    </w:rPr>
  </w:style>
  <w:style w:type="character" w:customStyle="1" w:styleId="QuoteChar">
    <w:name w:val="Quote Char"/>
    <w:basedOn w:val="DefaultParagraphFont"/>
    <w:link w:val="Quote"/>
    <w:rsid w:val="008A1F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1F33"/>
    <w:pPr>
      <w:pageBreakBefore/>
    </w:pPr>
  </w:style>
  <w:style w:type="paragraph" w:customStyle="1" w:styleId="Border">
    <w:name w:val="Border"/>
    <w:basedOn w:val="Normal"/>
    <w:qFormat/>
    <w:rsid w:val="008A1F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1F33"/>
    <w:rPr>
      <w:b/>
      <w:bCs/>
      <w:i/>
      <w:iCs/>
      <w:color w:val="auto"/>
    </w:rPr>
  </w:style>
  <w:style w:type="paragraph" w:styleId="IntenseQuote">
    <w:name w:val="Intense Quote"/>
    <w:basedOn w:val="Normal"/>
    <w:next w:val="Normal"/>
    <w:link w:val="IntenseQuoteChar"/>
    <w:uiPriority w:val="30"/>
    <w:qFormat/>
    <w:rsid w:val="008A1F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1F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1F33"/>
    <w:rPr>
      <w:smallCaps/>
      <w:color w:val="auto"/>
      <w:u w:val="single"/>
    </w:rPr>
  </w:style>
  <w:style w:type="character" w:styleId="IntenseReference">
    <w:name w:val="Intense Reference"/>
    <w:basedOn w:val="DefaultParagraphFont"/>
    <w:uiPriority w:val="32"/>
    <w:qFormat/>
    <w:rsid w:val="008A1F33"/>
    <w:rPr>
      <w:b/>
      <w:bCs/>
      <w:smallCaps/>
      <w:color w:val="auto"/>
      <w:spacing w:val="5"/>
      <w:u w:val="single"/>
    </w:rPr>
  </w:style>
  <w:style w:type="paragraph" w:customStyle="1" w:styleId="2ColumnHeading">
    <w:name w:val="2Column Heading"/>
    <w:basedOn w:val="BodyText"/>
    <w:qFormat/>
    <w:rsid w:val="008A1F33"/>
    <w:pPr>
      <w:spacing w:after="60"/>
      <w:ind w:left="-2268"/>
    </w:pPr>
    <w:rPr>
      <w:b/>
    </w:rPr>
  </w:style>
  <w:style w:type="paragraph" w:customStyle="1" w:styleId="Heading1TOC">
    <w:name w:val="Heading1 TOC"/>
    <w:basedOn w:val="Normal"/>
    <w:qFormat/>
    <w:rsid w:val="008A1F33"/>
    <w:pPr>
      <w:spacing w:before="240" w:after="120"/>
    </w:pPr>
    <w:rPr>
      <w:rFonts w:ascii="Times New Roman" w:hAnsi="Times New Roman"/>
      <w:b/>
      <w:sz w:val="32"/>
    </w:rPr>
  </w:style>
  <w:style w:type="paragraph" w:customStyle="1" w:styleId="Heading2TOC">
    <w:name w:val="Heading2 TOC"/>
    <w:basedOn w:val="Normal"/>
    <w:qFormat/>
    <w:rsid w:val="008A1F33"/>
    <w:pPr>
      <w:spacing w:before="240" w:after="60"/>
    </w:pPr>
    <w:rPr>
      <w:rFonts w:ascii="Times New Roman" w:hAnsi="Times New Roman"/>
      <w:b/>
      <w:sz w:val="28"/>
    </w:rPr>
  </w:style>
  <w:style w:type="character" w:customStyle="1" w:styleId="Underline">
    <w:name w:val="Underline"/>
    <w:basedOn w:val="DefaultParagraphFont"/>
    <w:qFormat/>
    <w:rsid w:val="008A1F33"/>
    <w:rPr>
      <w:u w:val="single"/>
    </w:rPr>
  </w:style>
  <w:style w:type="character" w:customStyle="1" w:styleId="BoldandItalics">
    <w:name w:val="Bold and Italics"/>
    <w:qFormat/>
    <w:rsid w:val="008A1F33"/>
    <w:rPr>
      <w:b/>
      <w:i/>
      <w:u w:val="none"/>
    </w:rPr>
  </w:style>
  <w:style w:type="paragraph" w:styleId="BalloonText">
    <w:name w:val="Balloon Text"/>
    <w:basedOn w:val="Normal"/>
    <w:link w:val="BalloonTextChar"/>
    <w:rsid w:val="008A1F33"/>
    <w:rPr>
      <w:rFonts w:ascii="Tahoma" w:hAnsi="Tahoma" w:cs="Tahoma"/>
      <w:sz w:val="16"/>
      <w:szCs w:val="16"/>
    </w:rPr>
  </w:style>
  <w:style w:type="character" w:customStyle="1" w:styleId="BalloonTextChar">
    <w:name w:val="Balloon Text Char"/>
    <w:basedOn w:val="DefaultParagraphFont"/>
    <w:link w:val="BalloonText"/>
    <w:rsid w:val="008A1F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1F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1F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1F33"/>
    <w:rPr>
      <w:b/>
      <w:color w:val="660033"/>
      <w:spacing w:val="0"/>
    </w:rPr>
  </w:style>
  <w:style w:type="paragraph" w:customStyle="1" w:styleId="Nameditemlist">
    <w:name w:val="Named item list"/>
    <w:basedOn w:val="BodyText"/>
    <w:qFormat/>
    <w:rsid w:val="008A1F33"/>
    <w:pPr>
      <w:tabs>
        <w:tab w:val="left" w:pos="2835"/>
      </w:tabs>
      <w:ind w:left="2835" w:hanging="2835"/>
    </w:pPr>
  </w:style>
  <w:style w:type="paragraph" w:customStyle="1" w:styleId="BodyTextnopadding">
    <w:name w:val="Body Text no padding"/>
    <w:basedOn w:val="BodyText"/>
    <w:qFormat/>
    <w:rsid w:val="008A1F33"/>
    <w:pPr>
      <w:spacing w:before="0" w:after="0"/>
    </w:pPr>
  </w:style>
  <w:style w:type="paragraph" w:customStyle="1" w:styleId="BodyTextBold">
    <w:name w:val="Body Text Bold"/>
    <w:basedOn w:val="BodyText"/>
    <w:qFormat/>
    <w:rsid w:val="008A1F33"/>
    <w:rPr>
      <w:b/>
    </w:rPr>
  </w:style>
  <w:style w:type="character" w:styleId="Hyperlink">
    <w:name w:val="Hyperlink"/>
    <w:basedOn w:val="DefaultParagraphFont"/>
    <w:uiPriority w:val="99"/>
    <w:unhideWhenUsed/>
    <w:rsid w:val="00D240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937</Words>
  <Characters>6410</Characters>
  <Application>Microsoft Office Word</Application>
  <DocSecurity>0</DocSecurity>
  <Lines>194</Lines>
  <Paragraphs>120</Paragraphs>
  <ScaleCrop>false</ScaleCrop>
  <Company>Author-it Software Corporation Ltd.</Company>
  <LinksUpToDate>false</LinksUpToDate>
  <CharactersWithSpaces>7227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HLTARO008 Prepare and dispense aromatic formulations</dc:title>
  <dc:subject>Approved</dc:subject>
  <dc:creator>HumanAbility</dc:creator>
  <cp:keywords>Release: 1</cp:keywords>
  <dc:description>Review Date: 12 April 2008</dc:description>
  <cp:lastModifiedBy>HSD_TPCMSd.prod</cp:lastModifiedBy>
  <cp:revision>3</cp:revision>
  <dcterms:created xsi:type="dcterms:W3CDTF">2025-03-01T11:46:00Z</dcterms:created>
  <dcterms:modified xsi:type="dcterms:W3CDTF">2025-03-01T11:46:00Z</dcterms:modified>
</cp:coreProperties>
</file>