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3681" w:rsidP="003F3681">
      <w:pPr>
        <w:pStyle w:val="Title"/>
      </w:pPr>
      <w:r>
        <w:fldChar w:fldCharType="begin"/>
      </w:r>
      <w:r>
        <w:instrText xml:space="preserve"> TITLE   \* MERGEFORMAT </w:instrText>
      </w:r>
      <w:r>
        <w:fldChar w:fldCharType="separate"/>
      </w:r>
      <w:r>
        <w:t>Assessment Requirements for HLTARO008 Prepare and dispense aromatic formulations</w:t>
      </w:r>
      <w:r>
        <w:fldChar w:fldCharType="end"/>
      </w:r>
    </w:p>
    <w:p w:rsidR="003F3681" w:rsidP="003F3681">
      <w:pPr>
        <w:pStyle w:val="Version"/>
        <w:sectPr w:rsidSect="00C014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463" w:rsidP="00C01463">
      <w:pPr>
        <w:pStyle w:val="SuperHeading"/>
      </w:pPr>
      <w:r w:rsidRPr="00C01463">
        <w:t>Assessment Requirements for HLTARO008 Prepare and dispense aromatic formulations</w:t>
      </w:r>
    </w:p>
    <w:p w:rsidR="00000000" w:rsidRPr="00C01463" w:rsidP="00C01463">
      <w:pPr>
        <w:pStyle w:val="Heading1"/>
      </w:pPr>
      <w:bookmarkStart w:id="1" w:name="O_656026"/>
      <w:bookmarkEnd w:id="1"/>
      <w:r w:rsidRPr="00C01463">
        <w:t>Modification History</w:t>
      </w:r>
    </w:p>
    <w:tbl>
      <w:tblPr>
        <w:tblW w:w="0" w:type="auto"/>
        <w:tblLayout w:type="fixed"/>
        <w:tblCellMar>
          <w:left w:w="62" w:type="dxa"/>
          <w:right w:w="62" w:type="dxa"/>
        </w:tblCellMar>
        <w:tblLook w:val="0000"/>
      </w:tblPr>
      <w:tblGrid>
        <w:gridCol w:w="2790"/>
        <w:gridCol w:w="6344"/>
      </w:tblGrid>
      <w:tr w:rsidTr="00C014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463" w:rsidP="00C01463">
            <w:pPr>
              <w:pStyle w:val="BodyText"/>
            </w:pPr>
            <w:r w:rsidRPr="00C014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463">
            <w:pPr>
              <w:pStyle w:val="BodyText"/>
              <w:rPr>
                <w:lang w:val="en-NZ"/>
              </w:rPr>
            </w:pPr>
            <w:r w:rsidRPr="00C01463">
              <w:rPr>
                <w:rStyle w:val="SpecialBold"/>
              </w:rPr>
              <w:t>Comments</w:t>
            </w:r>
          </w:p>
        </w:tc>
      </w:tr>
      <w:tr w:rsidTr="00C014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463">
            <w:pPr>
              <w:pStyle w:val="BodyText"/>
              <w:rPr>
                <w:lang w:val="en-NZ"/>
              </w:rPr>
            </w:pPr>
            <w:r w:rsidRPr="00C014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463" w:rsidP="00C01463">
            <w:pPr>
              <w:pStyle w:val="BodyText"/>
            </w:pPr>
            <w:r w:rsidRPr="00C01463">
              <w:t xml:space="preserve">This version was released in </w:t>
            </w:r>
            <w:r w:rsidRPr="00C01463">
              <w:rPr>
                <w:rStyle w:val="Emphasis"/>
              </w:rPr>
              <w:t>CHC Community Services Training Package release 2.0</w:t>
            </w:r>
            <w:r w:rsidRPr="00C01463">
              <w:t xml:space="preserve"> and meets the requirements of the 2012 Standards for Training Packages.</w:t>
            </w:r>
          </w:p>
          <w:p w:rsidR="00000000" w:rsidRPr="00C01463" w:rsidP="00C01463">
            <w:pPr>
              <w:pStyle w:val="BodyText"/>
            </w:pPr>
            <w:r w:rsidRPr="00C01463">
              <w:t>Merged HLTARO606C/HLTARO607C. Significant changes to the elements and performance criteria. New evidence requirements for assessment, including volume and frequency requirements. Sign</w:t>
            </w:r>
            <w:r w:rsidRPr="00C01463">
              <w:t>ificant change to knowledge evidence. Additional assessor requirements.</w:t>
            </w:r>
          </w:p>
        </w:tc>
      </w:tr>
    </w:tbl>
    <w:p w:rsidR="00000000" w:rsidRPr="00C01463" w:rsidP="00C01463">
      <w:pPr>
        <w:pStyle w:val="BodyText"/>
      </w:pPr>
    </w:p>
    <w:p w:rsidR="00000000" w:rsidRPr="00C01463" w:rsidP="00C01463">
      <w:pPr>
        <w:pStyle w:val="AllowPageBreak"/>
      </w:pPr>
    </w:p>
    <w:p w:rsidR="00000000" w:rsidRPr="00C01463" w:rsidP="00C01463">
      <w:pPr>
        <w:pStyle w:val="Heading1"/>
      </w:pPr>
      <w:bookmarkStart w:id="2" w:name="O_656027"/>
      <w:bookmarkEnd w:id="2"/>
      <w:r w:rsidRPr="00C01463">
        <w:t>Performance Evidence</w:t>
      </w:r>
    </w:p>
    <w:p w:rsidR="00000000" w:rsidRPr="00C01463" w:rsidP="003F3681">
      <w:pPr>
        <w:pStyle w:val="BodyText"/>
      </w:pPr>
      <w:r w:rsidRPr="00C01463">
        <w:t>The candidate must show evidence of the ability to complete tasks outlined in elements and performance criteria of this unit, manage tasks and m</w:t>
      </w:r>
      <w:r w:rsidRPr="00C01463">
        <w:t>anage contingencies in the context of the job role. There must be evidence that the candidate has:</w:t>
      </w:r>
    </w:p>
    <w:p w:rsidR="00000000" w:rsidRPr="00C01463" w:rsidP="00C01463">
      <w:pPr>
        <w:pStyle w:val="ListBullet"/>
      </w:pPr>
      <w:r w:rsidRPr="00C01463">
        <w:t>followed dispensing processes that meet pharmaceutical guidelines and legal requirements for at least 10 different aromatic preparations, including all of t</w:t>
      </w:r>
      <w:r w:rsidRPr="00C01463">
        <w:t xml:space="preserve">he following at least once: </w:t>
      </w:r>
    </w:p>
    <w:p w:rsidR="00000000" w:rsidRPr="00C01463" w:rsidP="00C01463">
      <w:pPr>
        <w:pStyle w:val="ListBullet2"/>
      </w:pPr>
      <w:r w:rsidRPr="00C01463">
        <w:t>creams and lotions</w:t>
      </w:r>
    </w:p>
    <w:p w:rsidR="00000000" w:rsidRPr="00C01463" w:rsidP="00C01463">
      <w:pPr>
        <w:pStyle w:val="ListBullet2"/>
      </w:pPr>
      <w:r w:rsidRPr="00C01463">
        <w:t xml:space="preserve">ointments </w:t>
      </w:r>
    </w:p>
    <w:p w:rsidR="00000000" w:rsidRPr="00C01463" w:rsidP="00C01463">
      <w:pPr>
        <w:pStyle w:val="ListBullet2"/>
      </w:pPr>
      <w:r w:rsidRPr="00C01463">
        <w:t>capsules</w:t>
      </w:r>
    </w:p>
    <w:p w:rsidR="00000000" w:rsidRPr="00C01463" w:rsidP="00C01463">
      <w:pPr>
        <w:pStyle w:val="ListBullet2"/>
      </w:pPr>
      <w:r w:rsidRPr="00C01463">
        <w:t>gels</w:t>
      </w:r>
    </w:p>
    <w:p w:rsidR="00000000" w:rsidRPr="00C01463" w:rsidP="00C01463">
      <w:pPr>
        <w:pStyle w:val="ListBullet2"/>
      </w:pPr>
      <w:r w:rsidRPr="00C01463">
        <w:t>gargles</w:t>
      </w:r>
    </w:p>
    <w:p w:rsidR="00000000" w:rsidRPr="00C01463" w:rsidP="00C01463">
      <w:pPr>
        <w:pStyle w:val="ListBullet2"/>
      </w:pPr>
      <w:r w:rsidRPr="00C01463">
        <w:t>suppositories</w:t>
      </w:r>
    </w:p>
    <w:p w:rsidR="00000000" w:rsidRPr="00C01463" w:rsidP="00C01463">
      <w:pPr>
        <w:pStyle w:val="ListBullet2"/>
      </w:pPr>
      <w:r w:rsidRPr="00C01463">
        <w:t>tinctures</w:t>
      </w:r>
    </w:p>
    <w:p w:rsidR="00000000" w:rsidRPr="00C01463" w:rsidP="00C01463">
      <w:pPr>
        <w:pStyle w:val="ListBullet2"/>
      </w:pPr>
      <w:r w:rsidRPr="00C01463">
        <w:t>extracts</w:t>
      </w:r>
    </w:p>
    <w:p w:rsidR="00000000" w:rsidRPr="00C01463" w:rsidP="00C01463">
      <w:pPr>
        <w:pStyle w:val="ListBullet2"/>
      </w:pPr>
      <w:r w:rsidRPr="00C01463">
        <w:t xml:space="preserve">pessaries </w:t>
      </w:r>
    </w:p>
    <w:p w:rsidR="00000000" w:rsidRPr="00C01463" w:rsidP="00C01463">
      <w:pPr>
        <w:pStyle w:val="ListBullet2"/>
      </w:pPr>
      <w:r w:rsidRPr="00C01463">
        <w:t>compress, poultice</w:t>
      </w:r>
    </w:p>
    <w:p w:rsidR="00000000" w:rsidRPr="00C01463" w:rsidP="00C01463">
      <w:pPr>
        <w:pStyle w:val="AllowPageBreak"/>
      </w:pPr>
    </w:p>
    <w:p w:rsidR="00000000" w:rsidRPr="00C01463" w:rsidP="00C01463">
      <w:pPr>
        <w:pStyle w:val="Heading1"/>
      </w:pPr>
      <w:bookmarkStart w:id="3" w:name="O_656028"/>
      <w:bookmarkEnd w:id="3"/>
      <w:r w:rsidRPr="00C01463">
        <w:t>Knowledge Evidence</w:t>
      </w:r>
    </w:p>
    <w:p w:rsidR="00000000" w:rsidRPr="00C01463" w:rsidP="003F3681">
      <w:pPr>
        <w:pStyle w:val="BodyText"/>
      </w:pPr>
      <w:r w:rsidRPr="00C0146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01463">
        <w:t>of:</w:t>
      </w:r>
    </w:p>
    <w:p w:rsidR="00000000" w:rsidRPr="00C01463" w:rsidP="00C01463">
      <w:pPr>
        <w:pStyle w:val="ListBullet"/>
      </w:pPr>
      <w:r w:rsidRPr="00C01463">
        <w:t>legal and ethical considerations (national and state/territory) requirements for the preparation and supply of aromatherapy products:</w:t>
      </w:r>
    </w:p>
    <w:p w:rsidR="00000000" w:rsidRPr="00C01463" w:rsidP="00C01463">
      <w:pPr>
        <w:pStyle w:val="ListBullet2"/>
      </w:pPr>
      <w:r w:rsidRPr="00C01463">
        <w:t>Therapeutic Goods Administration (TGA) guidelines</w:t>
      </w:r>
    </w:p>
    <w:p w:rsidR="00000000" w:rsidRPr="00C01463" w:rsidP="00C01463">
      <w:pPr>
        <w:pStyle w:val="ListBullet2"/>
      </w:pPr>
      <w:r w:rsidRPr="00C01463">
        <w:t>labelling</w:t>
      </w:r>
    </w:p>
    <w:p w:rsidR="00000000" w:rsidRPr="00C01463" w:rsidP="00C01463">
      <w:pPr>
        <w:pStyle w:val="ListBullet2"/>
      </w:pPr>
      <w:r w:rsidRPr="00C01463">
        <w:t>principles of manufacturing</w:t>
      </w:r>
    </w:p>
    <w:p w:rsidR="00000000" w:rsidRPr="00C01463" w:rsidP="00C01463">
      <w:pPr>
        <w:pStyle w:val="ListBullet2"/>
      </w:pPr>
      <w:r w:rsidRPr="00C01463">
        <w:t>quality control procedures</w:t>
      </w:r>
    </w:p>
    <w:p w:rsidR="00000000" w:rsidRPr="00C01463" w:rsidP="00C01463">
      <w:pPr>
        <w:pStyle w:val="ListBullet2"/>
      </w:pPr>
      <w:r w:rsidRPr="00C01463">
        <w:t>records management</w:t>
      </w:r>
    </w:p>
    <w:p w:rsidR="00000000" w:rsidRPr="00C01463" w:rsidP="00C01463">
      <w:pPr>
        <w:pStyle w:val="ListBullet2"/>
      </w:pPr>
      <w:r w:rsidRPr="00C01463">
        <w:t>work health and safety – hazards and controls for aromatic preparations</w:t>
      </w:r>
    </w:p>
    <w:p w:rsidR="00000000" w:rsidRPr="00C01463" w:rsidP="00C01463">
      <w:pPr>
        <w:pStyle w:val="ListBullet"/>
      </w:pPr>
      <w:r w:rsidRPr="00C01463">
        <w:t xml:space="preserve">sources of aromatic preparations and their raw ingredients and methods to determine quality </w:t>
      </w:r>
    </w:p>
    <w:p w:rsidR="00000000" w:rsidRPr="00C01463" w:rsidP="00C01463">
      <w:pPr>
        <w:pStyle w:val="ListBullet"/>
      </w:pPr>
      <w:r w:rsidRPr="00C01463">
        <w:t xml:space="preserve">different forms of aromatic preparations and how they are administered </w:t>
      </w:r>
    </w:p>
    <w:p w:rsidR="00000000" w:rsidRPr="00C01463" w:rsidP="00C01463">
      <w:pPr>
        <w:pStyle w:val="ListBullet"/>
      </w:pPr>
      <w:r w:rsidRPr="00C01463">
        <w:t xml:space="preserve">techniques to prepare aromatic preparations from source materials </w:t>
      </w:r>
    </w:p>
    <w:p w:rsidR="00000000" w:rsidRPr="00C01463" w:rsidP="00C01463">
      <w:pPr>
        <w:pStyle w:val="ListBullet"/>
      </w:pPr>
      <w:r w:rsidRPr="00C01463">
        <w:t>aromatic preparations and allopathic drug interactions as outlined in medical pharmaceutical reference of drug interactions and aromatic medicine texts</w:t>
      </w:r>
    </w:p>
    <w:p w:rsidR="00000000" w:rsidRPr="00C01463" w:rsidP="00C01463">
      <w:pPr>
        <w:pStyle w:val="ListBullet"/>
      </w:pPr>
      <w:r w:rsidRPr="00C01463">
        <w:t>aromatic preparation dispensing prin</w:t>
      </w:r>
      <w:r w:rsidRPr="00C01463">
        <w:t xml:space="preserve">ciples and methods in reference to good manufacturing practices </w:t>
      </w:r>
    </w:p>
    <w:p w:rsidR="00000000" w:rsidRPr="00C01463" w:rsidP="00C01463">
      <w:pPr>
        <w:pStyle w:val="ListBullet"/>
      </w:pPr>
      <w:r w:rsidRPr="00C01463">
        <w:t xml:space="preserve">significance and methods of monitoring control points within the dispensing process </w:t>
      </w:r>
    </w:p>
    <w:p w:rsidR="00000000" w:rsidRPr="00C01463" w:rsidP="00C01463">
      <w:pPr>
        <w:pStyle w:val="ListBullet"/>
      </w:pPr>
      <w:r w:rsidRPr="00C01463">
        <w:t xml:space="preserve">equipment and instrumentation components, purpose and operation </w:t>
      </w:r>
    </w:p>
    <w:p w:rsidR="00000000" w:rsidRPr="00C01463" w:rsidP="00C01463">
      <w:pPr>
        <w:pStyle w:val="ListBullet"/>
      </w:pPr>
      <w:r w:rsidRPr="00C01463">
        <w:t>waste handling requirements and procedure</w:t>
      </w:r>
      <w:r w:rsidRPr="00C01463">
        <w:t xml:space="preserve">s </w:t>
      </w:r>
    </w:p>
    <w:p w:rsidR="00000000" w:rsidRPr="00C01463" w:rsidP="00C01463">
      <w:pPr>
        <w:pStyle w:val="ListBullet"/>
      </w:pPr>
      <w:r w:rsidRPr="00C01463">
        <w:t>environmental conditions required to maintain integrity of aromatic substances before, during and after preparation</w:t>
      </w:r>
    </w:p>
    <w:p w:rsidR="00000000" w:rsidRPr="00C01463" w:rsidP="00C01463">
      <w:pPr>
        <w:pStyle w:val="ListBullet"/>
      </w:pPr>
      <w:r w:rsidRPr="00C01463">
        <w:t>types of instructions that must accompany aromatic preparations</w:t>
      </w:r>
    </w:p>
    <w:p w:rsidR="00000000" w:rsidRPr="00C01463" w:rsidP="00C01463">
      <w:pPr>
        <w:pStyle w:val="ListBullet"/>
      </w:pPr>
      <w:r w:rsidRPr="00C01463">
        <w:t>procedures to prevent contamination of aromatic preparations</w:t>
      </w:r>
    </w:p>
    <w:p w:rsidR="00000000" w:rsidRPr="00C01463" w:rsidP="00C01463">
      <w:pPr>
        <w:pStyle w:val="AllowPageBreak"/>
      </w:pPr>
    </w:p>
    <w:p w:rsidR="00000000" w:rsidRPr="00C01463" w:rsidP="00C01463">
      <w:pPr>
        <w:pStyle w:val="Heading1"/>
      </w:pPr>
      <w:bookmarkStart w:id="4" w:name="O_656029"/>
      <w:bookmarkEnd w:id="4"/>
      <w:r w:rsidRPr="00C01463">
        <w:t>Assessment Conditions</w:t>
      </w:r>
    </w:p>
    <w:p w:rsidR="00000000" w:rsidRPr="00C01463" w:rsidP="003F3681">
      <w:pPr>
        <w:pStyle w:val="BodyText"/>
      </w:pPr>
      <w:r w:rsidRPr="00C01463">
        <w:t xml:space="preserve">Skills must have been demonstrated in the workplace or in a simulated dispensary environment that reflects workplace conditions. The following conditions must be met for this unit: </w:t>
      </w:r>
    </w:p>
    <w:p w:rsidR="00000000" w:rsidRPr="00C01463" w:rsidP="00C01463">
      <w:pPr>
        <w:pStyle w:val="ListBullet"/>
      </w:pPr>
      <w:r w:rsidRPr="00C01463">
        <w:t>use of suitable facilities, equipment and r</w:t>
      </w:r>
      <w:r w:rsidRPr="00C01463">
        <w:t xml:space="preserve">esources, including: </w:t>
      </w:r>
    </w:p>
    <w:p w:rsidR="00000000" w:rsidRPr="00C01463" w:rsidP="00C01463">
      <w:pPr>
        <w:pStyle w:val="ListBullet2"/>
      </w:pPr>
      <w:r w:rsidRPr="00C01463">
        <w:t>secure storage areas</w:t>
      </w:r>
    </w:p>
    <w:p w:rsidR="00000000" w:rsidRPr="00C01463" w:rsidP="00C01463">
      <w:pPr>
        <w:pStyle w:val="ListBullet2"/>
      </w:pPr>
      <w:r w:rsidRPr="00C01463">
        <w:t>measuring equipment</w:t>
      </w:r>
    </w:p>
    <w:p w:rsidR="00000000" w:rsidRPr="00C01463" w:rsidP="00C01463">
      <w:pPr>
        <w:pStyle w:val="ListBullet2"/>
      </w:pPr>
      <w:r w:rsidRPr="00C01463">
        <w:t>sterile containers</w:t>
      </w:r>
    </w:p>
    <w:p w:rsidR="00000000" w:rsidRPr="00C01463" w:rsidP="00C01463">
      <w:pPr>
        <w:pStyle w:val="ListBullet2"/>
      </w:pPr>
      <w:r w:rsidRPr="00C01463">
        <w:t>labels</w:t>
      </w:r>
    </w:p>
    <w:p w:rsidR="00000000" w:rsidRPr="00C01463" w:rsidP="00C01463">
      <w:pPr>
        <w:pStyle w:val="ListBullet2"/>
      </w:pPr>
      <w:r w:rsidRPr="00C01463">
        <w:t>natural and manufactured medicinal substances for preparation</w:t>
      </w:r>
    </w:p>
    <w:p w:rsidR="00000000" w:rsidRPr="00C01463" w:rsidP="00C01463">
      <w:pPr>
        <w:pStyle w:val="ListBullet2"/>
      </w:pPr>
      <w:r w:rsidRPr="00C01463">
        <w:t>distilled water</w:t>
      </w:r>
    </w:p>
    <w:p w:rsidR="00000000" w:rsidRPr="00C01463" w:rsidP="00C01463">
      <w:pPr>
        <w:pStyle w:val="ListBullet"/>
      </w:pPr>
      <w:r w:rsidRPr="00C01463">
        <w:t xml:space="preserve">modelling of industry operating conditions, including provision of formulations to the </w:t>
      </w:r>
      <w:r w:rsidRPr="00C01463">
        <w:t xml:space="preserve">general public </w:t>
      </w:r>
    </w:p>
    <w:p w:rsidR="00000000" w:rsidRPr="00C01463" w:rsidP="00C01463">
      <w:pPr>
        <w:pStyle w:val="ListBullet"/>
      </w:pPr>
      <w:r w:rsidRPr="00C01463">
        <w:t>dispensary supervision by a person who meets the assessor requirements outlined below</w:t>
      </w:r>
    </w:p>
    <w:p w:rsidR="00000000" w:rsidRPr="00C01463" w:rsidP="00C01463">
      <w:pPr>
        <w:pStyle w:val="BodyText"/>
      </w:pPr>
    </w:p>
    <w:p w:rsidR="00000000" w:rsidRPr="00C01463" w:rsidP="003F3681">
      <w:pPr>
        <w:pStyle w:val="BodyText"/>
      </w:pPr>
      <w:r w:rsidRPr="00C01463">
        <w:t>Assessors must satisfy the Standards for Registered Training Organisations (RTOs) 2015/AQTF mandatory competency requirements for assessors.</w:t>
      </w:r>
    </w:p>
    <w:p w:rsidR="00000000" w:rsidRPr="00C01463" w:rsidP="003F3681">
      <w:pPr>
        <w:pStyle w:val="BodyText"/>
      </w:pPr>
      <w:r w:rsidRPr="00C01463">
        <w:t>In addition, assessors must:</w:t>
      </w:r>
    </w:p>
    <w:p w:rsidR="00000000" w:rsidRPr="00C01463" w:rsidP="00C01463">
      <w:pPr>
        <w:pStyle w:val="ListBullet"/>
      </w:pPr>
      <w:r w:rsidRPr="00C01463">
        <w:t>have at least 5 years current experience working as a clinical aromatherapist providing services to the general public</w:t>
      </w:r>
    </w:p>
    <w:p w:rsidR="00000000" w:rsidRPr="00C01463" w:rsidP="00C01463">
      <w:pPr>
        <w:pStyle w:val="ListBullet"/>
      </w:pPr>
      <w:r w:rsidRPr="00C01463">
        <w:t xml:space="preserve">hold practising membership of an Australian professional body that represents clinical aromatherapists </w:t>
      </w:r>
    </w:p>
    <w:p w:rsidR="00000000" w:rsidRPr="00C01463" w:rsidP="00C01463">
      <w:pPr>
        <w:pStyle w:val="ListBullet"/>
      </w:pPr>
      <w:r w:rsidRPr="00C01463">
        <w:t>ful</w:t>
      </w:r>
      <w:r w:rsidRPr="00C01463">
        <w:t>fil the continuing professional development requirements of the professional body to which they belong</w:t>
      </w:r>
    </w:p>
    <w:p w:rsidR="00000000" w:rsidRPr="00C01463" w:rsidP="00C01463">
      <w:pPr>
        <w:pStyle w:val="AllowPageBreak"/>
      </w:pPr>
    </w:p>
    <w:p w:rsidR="00000000" w:rsidRPr="00C01463" w:rsidP="00C01463">
      <w:pPr>
        <w:pStyle w:val="Heading1"/>
      </w:pPr>
      <w:bookmarkStart w:id="5" w:name="O_656032"/>
      <w:bookmarkEnd w:id="5"/>
      <w:r w:rsidRPr="00C01463">
        <w:t>Links</w:t>
      </w:r>
    </w:p>
    <w:p w:rsidR="00000000" w:rsidRPr="00C01463" w:rsidP="003F3681">
      <w:pPr>
        <w:pStyle w:val="BodyText"/>
      </w:pPr>
      <w:r w:rsidRPr="00C0146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C2DC2">
        <w:rPr>
          <w:rStyle w:val="Hyperlink"/>
        </w:rPr>
        <w:t>https://vetnet.gov.au/Pages/TrainingDocs.aspx?q=ced1390f-48d9-4ab0-bd50-b015e5485705</w:t>
      </w:r>
      <w:r>
        <w:fldChar w:fldCharType="end"/>
      </w:r>
    </w:p>
    <w:p w:rsidR="00000000" w:rsidRPr="00C01463" w:rsidP="00C01463"/>
    <w:sectPr w:rsidSect="00C014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63" w:rsidRPr="003F3681" w:rsidP="003F3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681" w:rsidP="00C01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3681" w:rsidP="00C0146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F3681" w:rsidP="00C014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463" w:rsidRPr="003F3681" w:rsidP="003F3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681" w:rsidRPr="002D2AF8" w:rsidP="00C01463">
    <w:pPr>
      <w:pStyle w:val="Header"/>
      <w:framePr w:wrap="around"/>
    </w:pPr>
    <w:r>
      <w:fldChar w:fldCharType="begin"/>
    </w:r>
    <w:r>
      <w:instrText xml:space="preserve"> TITLE   \* MERGEFORMAT </w:instrText>
    </w:r>
    <w:r>
      <w:fldChar w:fldCharType="separate"/>
    </w:r>
    <w:r>
      <w:t>Assessment Requirements for HLTARO008 Prepare and dispense aromatic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F3681" w:rsidP="00C014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AEF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801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08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4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463"/>
    <w:pPr>
      <w:spacing w:before="360" w:after="60"/>
      <w:outlineLvl w:val="0"/>
    </w:pPr>
    <w:rPr>
      <w:sz w:val="32"/>
    </w:rPr>
  </w:style>
  <w:style w:type="paragraph" w:styleId="Heading2">
    <w:name w:val="heading 2"/>
    <w:basedOn w:val="HeadingBase"/>
    <w:next w:val="BodyText"/>
    <w:link w:val="Heading2Char"/>
    <w:qFormat/>
    <w:rsid w:val="00C01463"/>
    <w:pPr>
      <w:keepLines/>
      <w:spacing w:before="240" w:after="120"/>
      <w:outlineLvl w:val="1"/>
    </w:pPr>
    <w:rPr>
      <w:sz w:val="28"/>
      <w:szCs w:val="40"/>
    </w:rPr>
  </w:style>
  <w:style w:type="paragraph" w:styleId="Heading3">
    <w:name w:val="heading 3"/>
    <w:basedOn w:val="HeadingBase"/>
    <w:next w:val="BodyText"/>
    <w:link w:val="Heading3Char"/>
    <w:qFormat/>
    <w:rsid w:val="00C01463"/>
    <w:pPr>
      <w:spacing w:before="180" w:after="120"/>
      <w:outlineLvl w:val="2"/>
    </w:pPr>
    <w:rPr>
      <w:spacing w:val="-10"/>
      <w:kern w:val="32"/>
    </w:rPr>
  </w:style>
  <w:style w:type="paragraph" w:styleId="Heading4">
    <w:name w:val="heading 4"/>
    <w:basedOn w:val="HeadingBase"/>
    <w:next w:val="BodyText"/>
    <w:link w:val="Heading4Char"/>
    <w:qFormat/>
    <w:rsid w:val="00C01463"/>
    <w:pPr>
      <w:spacing w:before="160" w:after="120"/>
      <w:outlineLvl w:val="3"/>
    </w:pPr>
    <w:rPr>
      <w:sz w:val="22"/>
    </w:rPr>
  </w:style>
  <w:style w:type="paragraph" w:styleId="Heading5">
    <w:name w:val="heading 5"/>
    <w:basedOn w:val="HeadingBase"/>
    <w:next w:val="Normal"/>
    <w:link w:val="Heading5Char"/>
    <w:qFormat/>
    <w:rsid w:val="00C01463"/>
    <w:pPr>
      <w:spacing w:before="80"/>
      <w:outlineLvl w:val="4"/>
    </w:pPr>
    <w:rPr>
      <w:color w:val="918585"/>
      <w:sz w:val="20"/>
    </w:rPr>
  </w:style>
  <w:style w:type="paragraph" w:styleId="Heading6">
    <w:name w:val="heading 6"/>
    <w:basedOn w:val="HeadingBase"/>
    <w:next w:val="Normal"/>
    <w:link w:val="Heading6Char"/>
    <w:qFormat/>
    <w:rsid w:val="00C01463"/>
    <w:pPr>
      <w:spacing w:before="60"/>
      <w:outlineLvl w:val="5"/>
    </w:pPr>
    <w:rPr>
      <w:color w:val="918585"/>
      <w:sz w:val="20"/>
    </w:rPr>
  </w:style>
  <w:style w:type="paragraph" w:styleId="Heading7">
    <w:name w:val="heading 7"/>
    <w:basedOn w:val="Normal"/>
    <w:next w:val="Normal"/>
    <w:link w:val="Heading7Char"/>
    <w:qFormat/>
    <w:rsid w:val="00C01463"/>
    <w:pPr>
      <w:ind w:left="720"/>
      <w:outlineLvl w:val="6"/>
    </w:pPr>
    <w:rPr>
      <w:i/>
    </w:rPr>
  </w:style>
  <w:style w:type="paragraph" w:styleId="Heading8">
    <w:name w:val="heading 8"/>
    <w:basedOn w:val="Normal"/>
    <w:next w:val="Normal"/>
    <w:link w:val="Heading8Char"/>
    <w:qFormat/>
    <w:rsid w:val="00C01463"/>
    <w:pPr>
      <w:ind w:left="720"/>
      <w:outlineLvl w:val="7"/>
    </w:pPr>
    <w:rPr>
      <w:i/>
    </w:rPr>
  </w:style>
  <w:style w:type="paragraph" w:styleId="Heading9">
    <w:name w:val="heading 9"/>
    <w:basedOn w:val="Normal"/>
    <w:next w:val="Normal"/>
    <w:link w:val="Heading9Char"/>
    <w:qFormat/>
    <w:rsid w:val="00C01463"/>
    <w:pPr>
      <w:ind w:left="720"/>
      <w:outlineLvl w:val="8"/>
    </w:pPr>
    <w:rPr>
      <w:i/>
    </w:rPr>
  </w:style>
  <w:style w:type="character" w:default="1" w:styleId="DefaultParagraphFont">
    <w:name w:val="Default Paragraph Font"/>
    <w:uiPriority w:val="1"/>
    <w:unhideWhenUsed/>
    <w:rsid w:val="00C01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463"/>
  </w:style>
  <w:style w:type="character" w:customStyle="1" w:styleId="Heading1Char">
    <w:name w:val="Heading 1 Char"/>
    <w:basedOn w:val="DefaultParagraphFont"/>
    <w:link w:val="Heading1"/>
    <w:rsid w:val="00C01463"/>
    <w:rPr>
      <w:rFonts w:ascii="Times New Roman" w:eastAsia="Times New Roman" w:hAnsi="Times New Roman" w:cs="Times New Roman"/>
      <w:b/>
      <w:sz w:val="32"/>
      <w:szCs w:val="20"/>
      <w:lang w:eastAsia="en-US"/>
    </w:rPr>
  </w:style>
  <w:style w:type="paragraph" w:styleId="BodyText">
    <w:name w:val="Body Text"/>
    <w:basedOn w:val="Normal"/>
    <w:link w:val="BodyTextChar"/>
    <w:rsid w:val="00C014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463"/>
    <w:rPr>
      <w:rFonts w:ascii="Times New Roman" w:eastAsia="Times New Roman" w:hAnsi="Times New Roman" w:cs="Times New Roman"/>
      <w:sz w:val="24"/>
      <w:lang w:eastAsia="en-US"/>
    </w:rPr>
  </w:style>
  <w:style w:type="paragraph" w:styleId="ListBullet">
    <w:name w:val="List Bullet"/>
    <w:basedOn w:val="List"/>
    <w:rsid w:val="00C01463"/>
    <w:pPr>
      <w:numPr>
        <w:numId w:val="12"/>
      </w:numPr>
      <w:tabs>
        <w:tab w:val="clear" w:pos="340"/>
      </w:tabs>
      <w:spacing w:before="40" w:after="40"/>
    </w:pPr>
  </w:style>
  <w:style w:type="character" w:customStyle="1" w:styleId="SpecialBold">
    <w:name w:val="Special Bold"/>
    <w:basedOn w:val="DefaultParagraphFont"/>
    <w:rsid w:val="00C01463"/>
    <w:rPr>
      <w:b/>
      <w:spacing w:val="0"/>
    </w:rPr>
  </w:style>
  <w:style w:type="paragraph" w:styleId="ListBullet2">
    <w:name w:val="List Bullet 2"/>
    <w:basedOn w:val="List2"/>
    <w:rsid w:val="00C01463"/>
    <w:pPr>
      <w:numPr>
        <w:numId w:val="13"/>
      </w:numPr>
      <w:tabs>
        <w:tab w:val="clear" w:pos="680"/>
      </w:tabs>
    </w:pPr>
  </w:style>
  <w:style w:type="character" w:styleId="Emphasis">
    <w:name w:val="Emphasis"/>
    <w:basedOn w:val="DefaultParagraphFont"/>
    <w:qFormat/>
    <w:rsid w:val="00C01463"/>
    <w:rPr>
      <w:i/>
    </w:rPr>
  </w:style>
  <w:style w:type="paragraph" w:customStyle="1" w:styleId="SuperHeading">
    <w:name w:val="SuperHeading"/>
    <w:basedOn w:val="Normal"/>
    <w:rsid w:val="00C01463"/>
    <w:pPr>
      <w:spacing w:before="240" w:after="120"/>
      <w:outlineLvl w:val="0"/>
    </w:pPr>
    <w:rPr>
      <w:rFonts w:ascii="Times New Roman" w:hAnsi="Times New Roman"/>
      <w:b/>
      <w:sz w:val="32"/>
    </w:rPr>
  </w:style>
  <w:style w:type="paragraph" w:customStyle="1" w:styleId="AllowPageBreak">
    <w:name w:val="AllowPageBreak"/>
    <w:rsid w:val="00C014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4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4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463"/>
    <w:rPr>
      <w:rFonts w:ascii="Courier New" w:eastAsia="Times New Roman" w:hAnsi="Courier New" w:cs="Times New Roman"/>
      <w:i/>
      <w:szCs w:val="20"/>
      <w:lang w:eastAsia="en-US"/>
    </w:rPr>
  </w:style>
  <w:style w:type="paragraph" w:customStyle="1" w:styleId="HeadingBase">
    <w:name w:val="Heading Base"/>
    <w:rsid w:val="00C01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463"/>
    <w:pPr>
      <w:tabs>
        <w:tab w:val="right" w:leader="dot" w:pos="9072"/>
      </w:tabs>
      <w:ind w:left="567"/>
    </w:pPr>
    <w:rPr>
      <w:szCs w:val="22"/>
    </w:rPr>
  </w:style>
  <w:style w:type="paragraph" w:customStyle="1" w:styleId="TOCBase">
    <w:name w:val="TOC Base"/>
    <w:rsid w:val="00C01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463"/>
    <w:pPr>
      <w:tabs>
        <w:tab w:val="right" w:leader="dot" w:pos="9072"/>
      </w:tabs>
      <w:spacing w:before="40" w:after="40"/>
      <w:ind w:left="284"/>
    </w:pPr>
    <w:rPr>
      <w:rFonts w:ascii="Times New Roman" w:hAnsi="Times New Roman"/>
    </w:rPr>
  </w:style>
  <w:style w:type="paragraph" w:styleId="TOC1">
    <w:name w:val="toc 1"/>
    <w:basedOn w:val="TOCBase"/>
    <w:next w:val="Normal"/>
    <w:rsid w:val="00C014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463"/>
    <w:rPr>
      <w:rFonts w:ascii="Times New Roman" w:eastAsia="Times New Roman" w:hAnsi="Times New Roman" w:cs="Times New Roman"/>
      <w:sz w:val="16"/>
      <w:lang w:eastAsia="en-US"/>
    </w:rPr>
  </w:style>
  <w:style w:type="paragraph" w:styleId="Title">
    <w:name w:val="Title"/>
    <w:basedOn w:val="HeadingBase"/>
    <w:link w:val="TitleChar"/>
    <w:qFormat/>
    <w:rsid w:val="00C01463"/>
    <w:pPr>
      <w:spacing w:before="5040"/>
      <w:jc w:val="center"/>
    </w:pPr>
    <w:rPr>
      <w:sz w:val="48"/>
      <w:szCs w:val="72"/>
      <w:lang w:val="en-US"/>
    </w:rPr>
  </w:style>
  <w:style w:type="character" w:customStyle="1" w:styleId="TitleChar">
    <w:name w:val="Title Char"/>
    <w:basedOn w:val="DefaultParagraphFont"/>
    <w:link w:val="Title"/>
    <w:rsid w:val="00C01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463"/>
    <w:pPr>
      <w:tabs>
        <w:tab w:val="left" w:pos="3600"/>
        <w:tab w:val="left" w:pos="3958"/>
      </w:tabs>
    </w:pPr>
  </w:style>
  <w:style w:type="paragraph" w:styleId="List">
    <w:name w:val="List"/>
    <w:basedOn w:val="BodyText"/>
    <w:next w:val="BodyText"/>
    <w:rsid w:val="00C01463"/>
    <w:pPr>
      <w:tabs>
        <w:tab w:val="left" w:pos="340"/>
      </w:tabs>
      <w:spacing w:before="60" w:after="60"/>
      <w:ind w:left="340" w:hanging="340"/>
    </w:pPr>
  </w:style>
  <w:style w:type="paragraph" w:customStyle="1" w:styleId="Note">
    <w:name w:val="Note"/>
    <w:basedOn w:val="BodyText"/>
    <w:rsid w:val="00C01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463"/>
    <w:pPr>
      <w:framePr w:wrap="auto" w:hAnchor="text" w:y="6049"/>
    </w:pPr>
    <w:rPr>
      <w:color w:val="000000"/>
      <w:sz w:val="40"/>
    </w:rPr>
  </w:style>
  <w:style w:type="paragraph" w:customStyle="1" w:styleId="TOCTitle">
    <w:name w:val="TOCTitle"/>
    <w:basedOn w:val="Heading1"/>
    <w:rsid w:val="00C01463"/>
    <w:pPr>
      <w:spacing w:after="240"/>
      <w:jc w:val="center"/>
      <w:outlineLvl w:val="9"/>
    </w:pPr>
    <w:rPr>
      <w:caps/>
    </w:rPr>
  </w:style>
  <w:style w:type="paragraph" w:customStyle="1" w:styleId="Version">
    <w:name w:val="Version"/>
    <w:rsid w:val="00C01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463"/>
    <w:pPr>
      <w:keepNext w:val="0"/>
      <w:tabs>
        <w:tab w:val="right" w:pos="4176"/>
      </w:tabs>
      <w:ind w:left="198" w:hanging="198"/>
    </w:pPr>
    <w:rPr>
      <w:rFonts w:ascii="Garamond" w:hAnsi="Garamond"/>
    </w:rPr>
  </w:style>
  <w:style w:type="paragraph" w:styleId="IndexHeading">
    <w:name w:val="index heading"/>
    <w:basedOn w:val="Normal"/>
    <w:next w:val="Index1"/>
    <w:semiHidden/>
    <w:rsid w:val="00C01463"/>
    <w:pPr>
      <w:spacing w:before="120" w:after="120"/>
    </w:pPr>
    <w:rPr>
      <w:rFonts w:ascii="Arial" w:hAnsi="Arial"/>
      <w:b/>
      <w:color w:val="918585"/>
      <w:sz w:val="24"/>
    </w:rPr>
  </w:style>
  <w:style w:type="paragraph" w:styleId="Header">
    <w:name w:val="header"/>
    <w:basedOn w:val="Normal"/>
    <w:link w:val="HeaderChar"/>
    <w:rsid w:val="00C01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463"/>
    <w:rPr>
      <w:rFonts w:ascii="Times New Roman" w:eastAsia="Times New Roman" w:hAnsi="Times New Roman" w:cs="Times New Roman"/>
      <w:sz w:val="16"/>
      <w:szCs w:val="20"/>
      <w:lang w:val="en-GB" w:eastAsia="en-US"/>
    </w:rPr>
  </w:style>
  <w:style w:type="paragraph" w:customStyle="1" w:styleId="Chapter">
    <w:name w:val="Chapter"/>
    <w:basedOn w:val="Normal"/>
    <w:rsid w:val="00C01463"/>
    <w:pPr>
      <w:spacing w:before="240"/>
    </w:pPr>
    <w:rPr>
      <w:rFonts w:ascii="Times New Roman" w:hAnsi="Times New Roman"/>
      <w:smallCaps/>
      <w:spacing w:val="80"/>
      <w:sz w:val="28"/>
    </w:rPr>
  </w:style>
  <w:style w:type="paragraph" w:customStyle="1" w:styleId="InChapter">
    <w:name w:val="InChapter"/>
    <w:basedOn w:val="Heading3"/>
    <w:rsid w:val="00C01463"/>
    <w:pPr>
      <w:spacing w:after="240"/>
      <w:outlineLvl w:val="9"/>
    </w:pPr>
    <w:rPr>
      <w:noProof/>
    </w:rPr>
  </w:style>
  <w:style w:type="paragraph" w:styleId="Index2">
    <w:name w:val="index 2"/>
    <w:basedOn w:val="Normal"/>
    <w:next w:val="Normal"/>
    <w:semiHidden/>
    <w:rsid w:val="00C01463"/>
    <w:pPr>
      <w:tabs>
        <w:tab w:val="right" w:pos="4176"/>
      </w:tabs>
      <w:ind w:left="568" w:hanging="284"/>
    </w:pPr>
    <w:rPr>
      <w:rFonts w:ascii="Garamond" w:hAnsi="Garamond"/>
    </w:rPr>
  </w:style>
  <w:style w:type="paragraph" w:customStyle="1" w:styleId="Byline">
    <w:name w:val="Byline"/>
    <w:rsid w:val="00C01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463"/>
    <w:pPr>
      <w:tabs>
        <w:tab w:val="clear" w:pos="3600"/>
        <w:tab w:val="clear" w:pos="3958"/>
      </w:tabs>
      <w:jc w:val="right"/>
    </w:pPr>
  </w:style>
  <w:style w:type="paragraph" w:styleId="Caption">
    <w:name w:val="caption"/>
    <w:basedOn w:val="BodyText"/>
    <w:next w:val="Normal"/>
    <w:qFormat/>
    <w:rsid w:val="00C01463"/>
    <w:pPr>
      <w:framePr w:w="2268" w:hSpace="181" w:vSpace="181" w:wrap="around" w:vAnchor="text" w:hAnchor="page" w:x="1135" w:y="285" w:anchorLock="1"/>
    </w:pPr>
    <w:rPr>
      <w:i/>
    </w:rPr>
  </w:style>
  <w:style w:type="paragraph" w:customStyle="1" w:styleId="MiniTOCTitle">
    <w:name w:val="MiniTOCTitle"/>
    <w:basedOn w:val="Heading4"/>
    <w:rsid w:val="00C01463"/>
    <w:pPr>
      <w:spacing w:before="240"/>
      <w:outlineLvl w:val="9"/>
    </w:pPr>
    <w:rPr>
      <w:noProof/>
      <w:sz w:val="24"/>
    </w:rPr>
  </w:style>
  <w:style w:type="paragraph" w:customStyle="1" w:styleId="MiniTOCItem">
    <w:name w:val="MiniTOCItem"/>
    <w:basedOn w:val="ListBullet"/>
    <w:rsid w:val="00C01463"/>
    <w:pPr>
      <w:numPr>
        <w:numId w:val="0"/>
      </w:numPr>
      <w:tabs>
        <w:tab w:val="right" w:leader="dot" w:pos="6521"/>
      </w:tabs>
      <w:spacing w:before="0" w:after="0"/>
    </w:pPr>
  </w:style>
  <w:style w:type="paragraph" w:customStyle="1" w:styleId="TOFTitle">
    <w:name w:val="TOFTitle"/>
    <w:basedOn w:val="TOCTitle"/>
    <w:rsid w:val="00C01463"/>
  </w:style>
  <w:style w:type="paragraph" w:styleId="TableofFigures">
    <w:name w:val="table of figures"/>
    <w:basedOn w:val="Normal"/>
    <w:next w:val="Normal"/>
    <w:semiHidden/>
    <w:rsid w:val="00C01463"/>
    <w:pPr>
      <w:tabs>
        <w:tab w:val="right" w:leader="dot" w:pos="9072"/>
      </w:tabs>
      <w:ind w:left="970" w:hanging="403"/>
    </w:pPr>
    <w:rPr>
      <w:rFonts w:ascii="Times New Roman" w:hAnsi="Times New Roman"/>
      <w:b/>
    </w:rPr>
  </w:style>
  <w:style w:type="paragraph" w:styleId="ListNumber">
    <w:name w:val="List Number"/>
    <w:basedOn w:val="List"/>
    <w:rsid w:val="00C01463"/>
    <w:pPr>
      <w:numPr>
        <w:numId w:val="15"/>
      </w:numPr>
      <w:tabs>
        <w:tab w:val="clear" w:pos="340"/>
      </w:tabs>
    </w:pPr>
  </w:style>
  <w:style w:type="character" w:customStyle="1" w:styleId="WingdingSymbols">
    <w:name w:val="Wingding Symbols"/>
    <w:rsid w:val="00C01463"/>
    <w:rPr>
      <w:rFonts w:ascii="Wingdings" w:hAnsi="Wingdings"/>
    </w:rPr>
  </w:style>
  <w:style w:type="paragraph" w:customStyle="1" w:styleId="TableHeading">
    <w:name w:val="Table Heading"/>
    <w:basedOn w:val="HeadingBase"/>
    <w:rsid w:val="00C01463"/>
    <w:pPr>
      <w:keepLines/>
      <w:pBdr>
        <w:bottom w:val="single" w:sz="6" w:space="1" w:color="918585"/>
      </w:pBdr>
      <w:spacing w:before="240"/>
    </w:pPr>
  </w:style>
  <w:style w:type="character" w:customStyle="1" w:styleId="HotSpot">
    <w:name w:val="HotSpot"/>
    <w:rsid w:val="00C01463"/>
    <w:rPr>
      <w:color w:val="0033CC"/>
      <w:u w:val="none"/>
    </w:rPr>
  </w:style>
  <w:style w:type="paragraph" w:customStyle="1" w:styleId="BodyTextRight">
    <w:name w:val="Body Text Right"/>
    <w:basedOn w:val="BodyText"/>
    <w:rsid w:val="00C01463"/>
    <w:pPr>
      <w:spacing w:before="0" w:after="0"/>
      <w:jc w:val="right"/>
    </w:pPr>
  </w:style>
  <w:style w:type="paragraph" w:styleId="Index3">
    <w:name w:val="index 3"/>
    <w:basedOn w:val="ListNumber2"/>
    <w:next w:val="Normal"/>
    <w:semiHidden/>
    <w:rsid w:val="00C01463"/>
    <w:pPr>
      <w:numPr>
        <w:numId w:val="0"/>
      </w:numPr>
      <w:tabs>
        <w:tab w:val="right" w:leader="dot" w:pos="4176"/>
      </w:tabs>
    </w:pPr>
  </w:style>
  <w:style w:type="paragraph" w:styleId="ListNumber2">
    <w:name w:val="List Number 2"/>
    <w:basedOn w:val="List2"/>
    <w:rsid w:val="00C01463"/>
    <w:pPr>
      <w:numPr>
        <w:numId w:val="10"/>
      </w:numPr>
      <w:tabs>
        <w:tab w:val="clear" w:pos="1060"/>
      </w:tabs>
    </w:pPr>
  </w:style>
  <w:style w:type="paragraph" w:customStyle="1" w:styleId="MarginNote">
    <w:name w:val="Margin Note"/>
    <w:basedOn w:val="BodyText"/>
    <w:rsid w:val="00C01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4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463"/>
    <w:rPr>
      <w:sz w:val="32"/>
    </w:rPr>
  </w:style>
  <w:style w:type="paragraph" w:customStyle="1" w:styleId="HeadingProcedure">
    <w:name w:val="Heading Procedure"/>
    <w:basedOn w:val="HeadingBase"/>
    <w:next w:val="Normal"/>
    <w:rsid w:val="00C01463"/>
    <w:pPr>
      <w:tabs>
        <w:tab w:val="left" w:pos="0"/>
      </w:tabs>
      <w:spacing w:before="120" w:after="60"/>
    </w:pPr>
    <w:rPr>
      <w:i/>
      <w:color w:val="918585"/>
      <w:sz w:val="22"/>
    </w:rPr>
  </w:style>
  <w:style w:type="paragraph" w:customStyle="1" w:styleId="TableBodyText">
    <w:name w:val="Table Body Text"/>
    <w:basedOn w:val="BodyText"/>
    <w:rsid w:val="00C01463"/>
    <w:pPr>
      <w:spacing w:before="60" w:after="60"/>
    </w:pPr>
  </w:style>
  <w:style w:type="paragraph" w:styleId="ListContinue">
    <w:name w:val="List Continue"/>
    <w:basedOn w:val="List"/>
    <w:rsid w:val="00C01463"/>
    <w:pPr>
      <w:ind w:firstLine="0"/>
    </w:pPr>
  </w:style>
  <w:style w:type="paragraph" w:customStyle="1" w:styleId="ListNote">
    <w:name w:val="List Note"/>
    <w:basedOn w:val="List"/>
    <w:rsid w:val="00C01463"/>
    <w:pPr>
      <w:pBdr>
        <w:top w:val="single" w:sz="6" w:space="2" w:color="918585"/>
        <w:bottom w:val="single" w:sz="6" w:space="2" w:color="918585"/>
      </w:pBdr>
      <w:tabs>
        <w:tab w:val="left" w:pos="1021"/>
      </w:tabs>
      <w:ind w:firstLine="0"/>
    </w:pPr>
  </w:style>
  <w:style w:type="paragraph" w:customStyle="1" w:styleId="Warning">
    <w:name w:val="Warning"/>
    <w:basedOn w:val="BodyText"/>
    <w:rsid w:val="00C01463"/>
    <w:pPr>
      <w:shd w:val="clear" w:color="auto" w:fill="D9D9D9"/>
      <w:tabs>
        <w:tab w:val="left" w:pos="992"/>
      </w:tabs>
      <w:ind w:left="119" w:right="119"/>
    </w:pPr>
    <w:rPr>
      <w:sz w:val="20"/>
    </w:rPr>
  </w:style>
  <w:style w:type="paragraph" w:customStyle="1" w:styleId="MarginIcons">
    <w:name w:val="Margin Icons"/>
    <w:basedOn w:val="BodyText"/>
    <w:rsid w:val="00C01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463"/>
    <w:rPr>
      <w:rFonts w:ascii="Courier New" w:hAnsi="Courier New"/>
    </w:rPr>
  </w:style>
  <w:style w:type="paragraph" w:customStyle="1" w:styleId="NoteBullet">
    <w:name w:val="Note Bullet"/>
    <w:basedOn w:val="Note"/>
    <w:rsid w:val="00C01463"/>
    <w:pPr>
      <w:tabs>
        <w:tab w:val="clear" w:pos="680"/>
      </w:tabs>
      <w:spacing w:before="60" w:after="60"/>
    </w:pPr>
  </w:style>
  <w:style w:type="paragraph" w:customStyle="1" w:styleId="SubHeading2">
    <w:name w:val="SubHeading2"/>
    <w:basedOn w:val="HeadingBase"/>
    <w:rsid w:val="00C01463"/>
    <w:pPr>
      <w:spacing w:before="240" w:after="60"/>
    </w:pPr>
    <w:rPr>
      <w:sz w:val="20"/>
    </w:rPr>
  </w:style>
  <w:style w:type="paragraph" w:customStyle="1" w:styleId="SubHeading1">
    <w:name w:val="SubHeading1"/>
    <w:basedOn w:val="HeadingBase"/>
    <w:rsid w:val="00C01463"/>
    <w:pPr>
      <w:spacing w:before="240" w:after="60"/>
    </w:pPr>
    <w:rPr>
      <w:color w:val="918585"/>
      <w:sz w:val="22"/>
    </w:rPr>
  </w:style>
  <w:style w:type="paragraph" w:customStyle="1" w:styleId="SideHeading">
    <w:name w:val="Side Heading"/>
    <w:basedOn w:val="HeadingBase"/>
    <w:rsid w:val="00C01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463"/>
    <w:pPr>
      <w:tabs>
        <w:tab w:val="num" w:pos="360"/>
      </w:tabs>
    </w:pPr>
  </w:style>
  <w:style w:type="paragraph" w:styleId="PlainText">
    <w:name w:val="Plain Text"/>
    <w:basedOn w:val="Normal"/>
    <w:link w:val="PlainTextChar"/>
    <w:rsid w:val="00C01463"/>
    <w:rPr>
      <w:sz w:val="20"/>
    </w:rPr>
  </w:style>
  <w:style w:type="character" w:customStyle="1" w:styleId="PlainTextChar">
    <w:name w:val="Plain Text Char"/>
    <w:basedOn w:val="DefaultParagraphFont"/>
    <w:link w:val="PlainText"/>
    <w:rsid w:val="00C01463"/>
    <w:rPr>
      <w:rFonts w:ascii="Courier New" w:eastAsia="Times New Roman" w:hAnsi="Courier New" w:cs="Times New Roman"/>
      <w:sz w:val="20"/>
      <w:szCs w:val="20"/>
      <w:lang w:eastAsia="en-US"/>
    </w:rPr>
  </w:style>
  <w:style w:type="character" w:customStyle="1" w:styleId="MenuOption">
    <w:name w:val="Menu Option"/>
    <w:basedOn w:val="DefaultParagraphFont"/>
    <w:rsid w:val="00C01463"/>
    <w:rPr>
      <w:b/>
      <w:smallCaps/>
    </w:rPr>
  </w:style>
  <w:style w:type="paragraph" w:customStyle="1" w:styleId="TableListNumber">
    <w:name w:val="Table List Number"/>
    <w:basedOn w:val="ListNumber"/>
    <w:rsid w:val="00C01463"/>
    <w:pPr>
      <w:numPr>
        <w:numId w:val="0"/>
      </w:numPr>
    </w:pPr>
  </w:style>
  <w:style w:type="paragraph" w:styleId="TOC4">
    <w:name w:val="toc 4"/>
    <w:basedOn w:val="TOCBase"/>
    <w:next w:val="Normal"/>
    <w:semiHidden/>
    <w:rsid w:val="00C01463"/>
    <w:pPr>
      <w:tabs>
        <w:tab w:val="right" w:leader="dot" w:pos="9071"/>
      </w:tabs>
      <w:ind w:left="1701"/>
    </w:pPr>
  </w:style>
  <w:style w:type="paragraph" w:customStyle="1" w:styleId="ListAlpha">
    <w:name w:val="List Alpha"/>
    <w:basedOn w:val="List"/>
    <w:rsid w:val="00C01463"/>
    <w:pPr>
      <w:numPr>
        <w:numId w:val="9"/>
      </w:numPr>
    </w:pPr>
  </w:style>
  <w:style w:type="paragraph" w:customStyle="1" w:styleId="ListAlpha2">
    <w:name w:val="List Alpha 2"/>
    <w:basedOn w:val="List2"/>
    <w:rsid w:val="00C01463"/>
    <w:pPr>
      <w:numPr>
        <w:numId w:val="8"/>
      </w:numPr>
    </w:pPr>
  </w:style>
  <w:style w:type="paragraph" w:styleId="List2">
    <w:name w:val="List 2"/>
    <w:basedOn w:val="BodyText"/>
    <w:rsid w:val="00C01463"/>
    <w:pPr>
      <w:tabs>
        <w:tab w:val="left" w:pos="680"/>
      </w:tabs>
      <w:spacing w:before="60" w:after="60"/>
      <w:ind w:left="680" w:hanging="340"/>
    </w:pPr>
  </w:style>
  <w:style w:type="paragraph" w:styleId="List3">
    <w:name w:val="List 3"/>
    <w:basedOn w:val="BodyText"/>
    <w:rsid w:val="00C01463"/>
    <w:pPr>
      <w:tabs>
        <w:tab w:val="left" w:pos="1021"/>
      </w:tabs>
      <w:spacing w:before="60" w:after="60"/>
      <w:ind w:left="1020" w:hanging="340"/>
    </w:pPr>
  </w:style>
  <w:style w:type="paragraph" w:styleId="List4">
    <w:name w:val="List 4"/>
    <w:basedOn w:val="BodyText"/>
    <w:rsid w:val="00C01463"/>
    <w:pPr>
      <w:tabs>
        <w:tab w:val="left" w:pos="1361"/>
      </w:tabs>
      <w:spacing w:before="60" w:after="60"/>
      <w:ind w:left="1361" w:hanging="340"/>
    </w:pPr>
  </w:style>
  <w:style w:type="paragraph" w:styleId="List5">
    <w:name w:val="List 5"/>
    <w:basedOn w:val="BodyText"/>
    <w:rsid w:val="00C01463"/>
    <w:pPr>
      <w:tabs>
        <w:tab w:val="left" w:pos="1701"/>
      </w:tabs>
      <w:spacing w:before="60" w:after="60"/>
      <w:ind w:left="1701" w:hanging="340"/>
    </w:pPr>
  </w:style>
  <w:style w:type="paragraph" w:styleId="ListBullet3">
    <w:name w:val="List Bullet 3"/>
    <w:basedOn w:val="List3"/>
    <w:rsid w:val="00C01463"/>
    <w:pPr>
      <w:numPr>
        <w:numId w:val="14"/>
      </w:numPr>
      <w:tabs>
        <w:tab w:val="clear" w:pos="1021"/>
      </w:tabs>
      <w:ind w:left="1037" w:hanging="357"/>
    </w:pPr>
  </w:style>
  <w:style w:type="paragraph" w:styleId="ListBullet4">
    <w:name w:val="List Bullet 4"/>
    <w:basedOn w:val="List4"/>
    <w:rsid w:val="00C01463"/>
    <w:pPr>
      <w:numPr>
        <w:numId w:val="3"/>
      </w:numPr>
      <w:tabs>
        <w:tab w:val="clear" w:pos="1361"/>
      </w:tabs>
    </w:pPr>
  </w:style>
  <w:style w:type="paragraph" w:styleId="ListBullet5">
    <w:name w:val="List Bullet 5"/>
    <w:basedOn w:val="List5"/>
    <w:rsid w:val="00C01463"/>
    <w:pPr>
      <w:numPr>
        <w:numId w:val="4"/>
      </w:numPr>
    </w:pPr>
  </w:style>
  <w:style w:type="paragraph" w:styleId="ListContinue2">
    <w:name w:val="List Continue 2"/>
    <w:basedOn w:val="List2"/>
    <w:rsid w:val="00C01463"/>
    <w:pPr>
      <w:ind w:firstLine="0"/>
    </w:pPr>
  </w:style>
  <w:style w:type="paragraph" w:styleId="ListContinue3">
    <w:name w:val="List Continue 3"/>
    <w:basedOn w:val="List3"/>
    <w:rsid w:val="00C01463"/>
    <w:pPr>
      <w:ind w:left="1021" w:firstLine="0"/>
    </w:pPr>
  </w:style>
  <w:style w:type="paragraph" w:styleId="ListContinue4">
    <w:name w:val="List Continue 4"/>
    <w:basedOn w:val="List4"/>
    <w:rsid w:val="00C01463"/>
    <w:pPr>
      <w:ind w:firstLine="0"/>
    </w:pPr>
  </w:style>
  <w:style w:type="paragraph" w:styleId="ListContinue5">
    <w:name w:val="List Continue 5"/>
    <w:basedOn w:val="List5"/>
    <w:rsid w:val="00C01463"/>
    <w:pPr>
      <w:ind w:firstLine="0"/>
    </w:pPr>
  </w:style>
  <w:style w:type="paragraph" w:styleId="ListNumber3">
    <w:name w:val="List Number 3"/>
    <w:basedOn w:val="List3"/>
    <w:rsid w:val="00C01463"/>
    <w:pPr>
      <w:numPr>
        <w:numId w:val="5"/>
      </w:numPr>
    </w:pPr>
  </w:style>
  <w:style w:type="paragraph" w:styleId="ListNumber4">
    <w:name w:val="List Number 4"/>
    <w:basedOn w:val="List4"/>
    <w:rsid w:val="00C01463"/>
    <w:pPr>
      <w:numPr>
        <w:numId w:val="6"/>
      </w:numPr>
    </w:pPr>
  </w:style>
  <w:style w:type="paragraph" w:styleId="ListNumber5">
    <w:name w:val="List Number 5"/>
    <w:basedOn w:val="List5"/>
    <w:rsid w:val="00C01463"/>
    <w:pPr>
      <w:numPr>
        <w:numId w:val="7"/>
      </w:numPr>
    </w:pPr>
  </w:style>
  <w:style w:type="paragraph" w:styleId="BlockText">
    <w:name w:val="Block Text"/>
    <w:basedOn w:val="Normal"/>
    <w:rsid w:val="00C01463"/>
    <w:pPr>
      <w:spacing w:after="120"/>
      <w:ind w:left="1440" w:right="1440"/>
    </w:pPr>
  </w:style>
  <w:style w:type="character" w:customStyle="1" w:styleId="Subscript">
    <w:name w:val="Subscript"/>
    <w:basedOn w:val="DefaultParagraphFont"/>
    <w:rsid w:val="00C01463"/>
    <w:rPr>
      <w:sz w:val="16"/>
      <w:vertAlign w:val="subscript"/>
    </w:rPr>
  </w:style>
  <w:style w:type="character" w:customStyle="1" w:styleId="Superscript">
    <w:name w:val="Superscript"/>
    <w:basedOn w:val="DefaultParagraphFont"/>
    <w:rsid w:val="00C01463"/>
    <w:rPr>
      <w:sz w:val="16"/>
      <w:vertAlign w:val="superscript"/>
    </w:rPr>
  </w:style>
  <w:style w:type="character" w:customStyle="1" w:styleId="Symbols">
    <w:name w:val="Symbols"/>
    <w:basedOn w:val="DefaultParagraphFont"/>
    <w:rsid w:val="00C01463"/>
    <w:rPr>
      <w:rFonts w:ascii="Symbol" w:hAnsi="Symbol"/>
    </w:rPr>
  </w:style>
  <w:style w:type="character" w:customStyle="1" w:styleId="MenuOptions">
    <w:name w:val="Menu Options"/>
    <w:basedOn w:val="DefaultParagraphFont"/>
    <w:rsid w:val="00C01463"/>
    <w:rPr>
      <w:rFonts w:ascii="Arial Narrow" w:hAnsi="Arial Narrow"/>
      <w:smallCaps/>
    </w:rPr>
  </w:style>
  <w:style w:type="character" w:customStyle="1" w:styleId="Buttons">
    <w:name w:val="Buttons"/>
    <w:basedOn w:val="DefaultParagraphFont"/>
    <w:rsid w:val="00C01463"/>
    <w:rPr>
      <w:b/>
    </w:rPr>
  </w:style>
  <w:style w:type="character" w:customStyle="1" w:styleId="Underlined">
    <w:name w:val="Underlined"/>
    <w:basedOn w:val="DefaultParagraphFont"/>
    <w:rsid w:val="00C01463"/>
    <w:rPr>
      <w:u w:val="single"/>
    </w:rPr>
  </w:style>
  <w:style w:type="paragraph" w:customStyle="1" w:styleId="TableBodyTextRight">
    <w:name w:val="Table Body Text Right"/>
    <w:basedOn w:val="TableBodyText"/>
    <w:rsid w:val="00C01463"/>
    <w:pPr>
      <w:widowControl w:val="0"/>
      <w:autoSpaceDE w:val="0"/>
      <w:autoSpaceDN w:val="0"/>
      <w:adjustRightInd w:val="0"/>
      <w:jc w:val="right"/>
    </w:pPr>
    <w:rPr>
      <w:rFonts w:cs="Arial"/>
      <w:szCs w:val="18"/>
    </w:rPr>
  </w:style>
  <w:style w:type="paragraph" w:customStyle="1" w:styleId="CopyrightText">
    <w:name w:val="Copyright Text"/>
    <w:basedOn w:val="BodyText"/>
    <w:rsid w:val="00C01463"/>
    <w:rPr>
      <w:sz w:val="18"/>
    </w:rPr>
  </w:style>
  <w:style w:type="paragraph" w:customStyle="1" w:styleId="BodySmallRight">
    <w:name w:val="Body Small Right"/>
    <w:basedOn w:val="BodyTextRight"/>
    <w:rsid w:val="00C01463"/>
    <w:rPr>
      <w:sz w:val="18"/>
      <w:szCs w:val="18"/>
    </w:rPr>
  </w:style>
  <w:style w:type="paragraph" w:customStyle="1" w:styleId="MarginEdition">
    <w:name w:val="Margin Edition"/>
    <w:basedOn w:val="MarginNote"/>
    <w:rsid w:val="00C01463"/>
    <w:pPr>
      <w:spacing w:before="0" w:after="0"/>
    </w:pPr>
    <w:rPr>
      <w:rFonts w:ascii="Times New Roman" w:hAnsi="Times New Roman"/>
      <w:color w:val="999999"/>
    </w:rPr>
  </w:style>
  <w:style w:type="paragraph" w:customStyle="1" w:styleId="Spacer">
    <w:name w:val="Spacer"/>
    <w:basedOn w:val="Normal"/>
    <w:rsid w:val="00C01463"/>
    <w:rPr>
      <w:sz w:val="2"/>
      <w:szCs w:val="2"/>
    </w:rPr>
  </w:style>
  <w:style w:type="character" w:customStyle="1" w:styleId="Small">
    <w:name w:val="Small"/>
    <w:basedOn w:val="DefaultParagraphFont"/>
    <w:rsid w:val="00C01463"/>
    <w:rPr>
      <w:sz w:val="16"/>
    </w:rPr>
  </w:style>
  <w:style w:type="paragraph" w:customStyle="1" w:styleId="WideTable">
    <w:name w:val="Wide Table"/>
    <w:basedOn w:val="Normal"/>
    <w:rsid w:val="00C01463"/>
    <w:pPr>
      <w:ind w:left="-1418"/>
    </w:pPr>
    <w:rPr>
      <w:sz w:val="2"/>
      <w:szCs w:val="2"/>
    </w:rPr>
  </w:style>
  <w:style w:type="character" w:styleId="PageNumber">
    <w:name w:val="page number"/>
    <w:basedOn w:val="DefaultParagraphFont"/>
    <w:rsid w:val="00C01463"/>
  </w:style>
  <w:style w:type="paragraph" w:styleId="Quote">
    <w:name w:val="Quote"/>
    <w:basedOn w:val="Heading1"/>
    <w:link w:val="QuoteChar"/>
    <w:qFormat/>
    <w:rsid w:val="00C01463"/>
    <w:rPr>
      <w:b w:val="0"/>
      <w:sz w:val="72"/>
      <w:szCs w:val="72"/>
      <w:lang w:val="en-NZ"/>
    </w:rPr>
  </w:style>
  <w:style w:type="character" w:customStyle="1" w:styleId="QuoteChar">
    <w:name w:val="Quote Char"/>
    <w:basedOn w:val="DefaultParagraphFont"/>
    <w:link w:val="Quote"/>
    <w:rsid w:val="00C01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463"/>
    <w:pPr>
      <w:pageBreakBefore/>
    </w:pPr>
  </w:style>
  <w:style w:type="paragraph" w:customStyle="1" w:styleId="Border">
    <w:name w:val="Border"/>
    <w:basedOn w:val="Normal"/>
    <w:qFormat/>
    <w:rsid w:val="00C01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463"/>
    <w:rPr>
      <w:b/>
      <w:bCs/>
      <w:i/>
      <w:iCs/>
      <w:color w:val="auto"/>
    </w:rPr>
  </w:style>
  <w:style w:type="paragraph" w:styleId="IntenseQuote">
    <w:name w:val="Intense Quote"/>
    <w:basedOn w:val="Normal"/>
    <w:next w:val="Normal"/>
    <w:link w:val="IntenseQuoteChar"/>
    <w:uiPriority w:val="30"/>
    <w:qFormat/>
    <w:rsid w:val="00C01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4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463"/>
    <w:rPr>
      <w:smallCaps/>
      <w:color w:val="auto"/>
      <w:u w:val="single"/>
    </w:rPr>
  </w:style>
  <w:style w:type="character" w:styleId="IntenseReference">
    <w:name w:val="Intense Reference"/>
    <w:basedOn w:val="DefaultParagraphFont"/>
    <w:uiPriority w:val="32"/>
    <w:qFormat/>
    <w:rsid w:val="00C01463"/>
    <w:rPr>
      <w:b/>
      <w:bCs/>
      <w:smallCaps/>
      <w:color w:val="auto"/>
      <w:spacing w:val="5"/>
      <w:u w:val="single"/>
    </w:rPr>
  </w:style>
  <w:style w:type="paragraph" w:customStyle="1" w:styleId="2ColumnHeading">
    <w:name w:val="2Column Heading"/>
    <w:basedOn w:val="BodyText"/>
    <w:qFormat/>
    <w:rsid w:val="00C01463"/>
    <w:pPr>
      <w:spacing w:after="60"/>
      <w:ind w:left="-2268"/>
    </w:pPr>
    <w:rPr>
      <w:b/>
    </w:rPr>
  </w:style>
  <w:style w:type="paragraph" w:customStyle="1" w:styleId="Heading1TOC">
    <w:name w:val="Heading1 TOC"/>
    <w:basedOn w:val="Normal"/>
    <w:qFormat/>
    <w:rsid w:val="00C01463"/>
    <w:pPr>
      <w:spacing w:before="240" w:after="120"/>
    </w:pPr>
    <w:rPr>
      <w:rFonts w:ascii="Times New Roman" w:hAnsi="Times New Roman"/>
      <w:b/>
      <w:sz w:val="32"/>
    </w:rPr>
  </w:style>
  <w:style w:type="paragraph" w:customStyle="1" w:styleId="Heading2TOC">
    <w:name w:val="Heading2 TOC"/>
    <w:basedOn w:val="Normal"/>
    <w:qFormat/>
    <w:rsid w:val="00C01463"/>
    <w:pPr>
      <w:spacing w:before="240" w:after="60"/>
    </w:pPr>
    <w:rPr>
      <w:rFonts w:ascii="Times New Roman" w:hAnsi="Times New Roman"/>
      <w:b/>
      <w:sz w:val="28"/>
    </w:rPr>
  </w:style>
  <w:style w:type="character" w:customStyle="1" w:styleId="Underline">
    <w:name w:val="Underline"/>
    <w:basedOn w:val="DefaultParagraphFont"/>
    <w:qFormat/>
    <w:rsid w:val="00C01463"/>
    <w:rPr>
      <w:u w:val="single"/>
    </w:rPr>
  </w:style>
  <w:style w:type="character" w:customStyle="1" w:styleId="BoldandItalics">
    <w:name w:val="Bold and Italics"/>
    <w:qFormat/>
    <w:rsid w:val="00C01463"/>
    <w:rPr>
      <w:b/>
      <w:i/>
      <w:u w:val="none"/>
    </w:rPr>
  </w:style>
  <w:style w:type="paragraph" w:styleId="BalloonText">
    <w:name w:val="Balloon Text"/>
    <w:basedOn w:val="Normal"/>
    <w:link w:val="BalloonTextChar"/>
    <w:rsid w:val="00C01463"/>
    <w:rPr>
      <w:rFonts w:ascii="Tahoma" w:hAnsi="Tahoma" w:cs="Tahoma"/>
      <w:sz w:val="16"/>
      <w:szCs w:val="16"/>
    </w:rPr>
  </w:style>
  <w:style w:type="character" w:customStyle="1" w:styleId="BalloonTextChar">
    <w:name w:val="Balloon Text Char"/>
    <w:basedOn w:val="DefaultParagraphFont"/>
    <w:link w:val="BalloonText"/>
    <w:rsid w:val="00C014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4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4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463"/>
    <w:rPr>
      <w:b/>
      <w:color w:val="660033"/>
      <w:spacing w:val="0"/>
    </w:rPr>
  </w:style>
  <w:style w:type="paragraph" w:customStyle="1" w:styleId="Nameditemlist">
    <w:name w:val="Named item list"/>
    <w:basedOn w:val="BodyText"/>
    <w:qFormat/>
    <w:rsid w:val="00C01463"/>
    <w:pPr>
      <w:tabs>
        <w:tab w:val="left" w:pos="2835"/>
      </w:tabs>
      <w:ind w:left="2835" w:hanging="2835"/>
    </w:pPr>
  </w:style>
  <w:style w:type="paragraph" w:customStyle="1" w:styleId="BodyTextnopadding">
    <w:name w:val="Body Text no padding"/>
    <w:basedOn w:val="BodyText"/>
    <w:qFormat/>
    <w:rsid w:val="00C01463"/>
    <w:pPr>
      <w:spacing w:before="0" w:after="0"/>
    </w:pPr>
  </w:style>
  <w:style w:type="paragraph" w:customStyle="1" w:styleId="BodyTextBold">
    <w:name w:val="Body Text Bold"/>
    <w:basedOn w:val="BodyText"/>
    <w:qFormat/>
    <w:rsid w:val="00C01463"/>
    <w:rPr>
      <w:b/>
    </w:rPr>
  </w:style>
  <w:style w:type="character" w:styleId="Hyperlink">
    <w:name w:val="Hyperlink"/>
    <w:basedOn w:val="DefaultParagraphFont"/>
    <w:uiPriority w:val="99"/>
    <w:unhideWhenUsed/>
    <w:rsid w:val="003F3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3640</Characters>
  <Application>Microsoft Office Word</Application>
  <DocSecurity>0</DocSecurity>
  <Lines>98</Lines>
  <Paragraphs>70</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HLTARO008 Prepare and dispense aromatic formulations</dc:title>
  <dc:subject>Approved</dc:subject>
  <dc:creator>SkillsIQ</dc:creator>
  <cp:keywords>Release: 1</cp:keywords>
  <dc:description>Review Date: 12 April 2008</dc:description>
  <cp:lastModifiedBy>HSD_TPCMSd.prod</cp:lastModifiedBy>
  <cp:revision>3</cp:revision>
  <dcterms:created xsi:type="dcterms:W3CDTF">2023-07-02T01:07:00Z</dcterms:created>
  <dcterms:modified xsi:type="dcterms:W3CDTF">2023-07-02T01:07:00Z</dcterms:modified>
</cp:coreProperties>
</file>