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52E4" w:rsidP="00BD52E4">
      <w:pPr>
        <w:pStyle w:val="Title"/>
      </w:pPr>
      <w:r>
        <w:fldChar w:fldCharType="begin"/>
      </w:r>
      <w:r>
        <w:instrText xml:space="preserve"> TITLE   \* MERGEFORMAT </w:instrText>
      </w:r>
      <w:r>
        <w:fldChar w:fldCharType="separate"/>
      </w:r>
      <w:r>
        <w:t>HLTARO004 Provide therapeutic aromatherapy treatments</w:t>
      </w:r>
      <w:r>
        <w:fldChar w:fldCharType="end"/>
      </w:r>
    </w:p>
    <w:p w:rsidR="00BD52E4" w:rsidP="00BD52E4">
      <w:pPr>
        <w:pStyle w:val="Version"/>
        <w:sectPr w:rsidSect="00D71B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BB1" w:rsidP="00D71BB1">
      <w:pPr>
        <w:pStyle w:val="SuperHeading"/>
      </w:pPr>
      <w:r w:rsidRPr="00D71BB1">
        <w:t>HLTARO004 Provide therapeutic aromatherapy treatments</w:t>
      </w:r>
    </w:p>
    <w:p w:rsidR="00000000" w:rsidRPr="00D71BB1" w:rsidP="00D71BB1">
      <w:pPr>
        <w:pStyle w:val="Heading1"/>
      </w:pPr>
      <w:bookmarkStart w:id="1" w:name="O_743704"/>
      <w:bookmarkEnd w:id="1"/>
      <w:r w:rsidRPr="00D71BB1">
        <w:t>Modification History</w:t>
      </w:r>
    </w:p>
    <w:tbl>
      <w:tblPr>
        <w:tblW w:w="0" w:type="auto"/>
        <w:tblLayout w:type="fixed"/>
        <w:tblCellMar>
          <w:left w:w="62" w:type="dxa"/>
          <w:right w:w="62" w:type="dxa"/>
        </w:tblCellMar>
        <w:tblLook w:val="0000"/>
      </w:tblPr>
      <w:tblGrid>
        <w:gridCol w:w="2790"/>
        <w:gridCol w:w="6344"/>
      </w:tblGrid>
      <w:tr w:rsidTr="00D71BB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BB1" w:rsidP="00D71BB1">
            <w:pPr>
              <w:pStyle w:val="BodyText"/>
            </w:pPr>
            <w:r w:rsidRPr="00D71B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BB1">
            <w:pPr>
              <w:pStyle w:val="BodyText"/>
              <w:rPr>
                <w:lang w:val="en-NZ"/>
              </w:rPr>
            </w:pPr>
            <w:r w:rsidRPr="00D71BB1">
              <w:rPr>
                <w:rStyle w:val="SpecialBold"/>
              </w:rPr>
              <w:t>Comments</w:t>
            </w:r>
          </w:p>
        </w:tc>
      </w:tr>
      <w:tr w:rsidTr="00D71B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BB1">
            <w:pPr>
              <w:pStyle w:val="BodyText"/>
              <w:rPr>
                <w:lang w:val="en-NZ"/>
              </w:rPr>
            </w:pPr>
            <w:r w:rsidRPr="00D71B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BB1" w:rsidP="00D71BB1">
            <w:pPr>
              <w:pStyle w:val="BodyText"/>
            </w:pPr>
            <w:r w:rsidRPr="00D71BB1">
              <w:t xml:space="preserve">This version was released in </w:t>
            </w:r>
            <w:r w:rsidRPr="00D71BB1">
              <w:rPr>
                <w:rStyle w:val="Emphasis"/>
              </w:rPr>
              <w:t>HLT Health Training Package release 2.0</w:t>
            </w:r>
            <w:r w:rsidRPr="00D71BB1">
              <w:t xml:space="preserve"> and meets the requirements of the 2012 Standards for Training Packages.</w:t>
            </w:r>
          </w:p>
          <w:p w:rsidR="00000000" w:rsidRPr="00D71BB1" w:rsidP="00D71BB1">
            <w:pPr>
              <w:pStyle w:val="BodyText"/>
            </w:pPr>
            <w:r w:rsidRPr="00D71BB1">
              <w:t>Significant changes to the elements and performanc</w:t>
            </w:r>
            <w:r w:rsidRPr="00D71BB1">
              <w:t>e criteria. New evidence requirements for assessment, including volume and frequency requirements. Significant change to knowledge evidence. Minimum clinic hours added. Additional assessor requirements.</w:t>
            </w:r>
          </w:p>
        </w:tc>
      </w:tr>
    </w:tbl>
    <w:p w:rsidR="00000000" w:rsidRPr="00D71BB1" w:rsidP="00D71BB1">
      <w:pPr>
        <w:pStyle w:val="BodyText"/>
      </w:pPr>
    </w:p>
    <w:p w:rsidR="00000000" w:rsidRPr="00D71BB1" w:rsidP="00D71BB1">
      <w:pPr>
        <w:pStyle w:val="AllowPageBreak"/>
      </w:pPr>
    </w:p>
    <w:p w:rsidR="00000000" w:rsidRPr="00D71BB1" w:rsidP="00D71BB1">
      <w:pPr>
        <w:pStyle w:val="Heading1"/>
      </w:pPr>
      <w:bookmarkStart w:id="2" w:name="O_743707"/>
      <w:bookmarkEnd w:id="2"/>
      <w:r w:rsidRPr="00D71BB1">
        <w:t>Application</w:t>
      </w:r>
    </w:p>
    <w:p w:rsidR="00000000" w:rsidRPr="00D71BB1" w:rsidP="00BD52E4">
      <w:pPr>
        <w:pStyle w:val="BodyText"/>
      </w:pPr>
      <w:r w:rsidRPr="00D71BB1">
        <w:t>This unit describes th</w:t>
      </w:r>
      <w:r w:rsidRPr="00D71BB1">
        <w:t>e skills and knowledge required to prepare for and provide therapeutic aromatherapy treatments other than massage. Treatments are based on the outcomes of an existing health assessment.</w:t>
      </w:r>
    </w:p>
    <w:p w:rsidR="00000000" w:rsidRPr="00D71BB1" w:rsidP="00BD52E4">
      <w:pPr>
        <w:pStyle w:val="BodyText"/>
      </w:pPr>
      <w:r w:rsidRPr="00D71BB1">
        <w:t>This unit applies to clinical aromatherapists.</w:t>
      </w:r>
    </w:p>
    <w:p w:rsidR="00000000" w:rsidRPr="00BD52E4" w:rsidP="00BD52E4">
      <w:pPr>
        <w:pStyle w:val="BodyText"/>
        <w:rPr>
          <w:i/>
        </w:rPr>
      </w:pPr>
      <w:r w:rsidRPr="00BD52E4">
        <w:rPr>
          <w:rStyle w:val="Emphasis"/>
        </w:rPr>
        <w:t>The skills in this unit must be applied in accordance with Commonwealth and State/Territory legislation, Australian/New Zealand standards and industry codes of practice</w:t>
      </w:r>
      <w:r w:rsidRPr="00BD52E4">
        <w:rPr>
          <w:i/>
        </w:rPr>
        <w:t>.</w:t>
      </w:r>
    </w:p>
    <w:p w:rsidR="00000000" w:rsidRPr="00D71BB1" w:rsidP="00D71BB1">
      <w:pPr>
        <w:pStyle w:val="Heading1"/>
      </w:pPr>
      <w:bookmarkStart w:id="3" w:name="O_745573"/>
      <w:bookmarkEnd w:id="3"/>
      <w:r w:rsidRPr="00D71BB1">
        <w:t>Elements and Performance Criteria</w:t>
      </w:r>
    </w:p>
    <w:tbl>
      <w:tblPr>
        <w:tblW w:w="0" w:type="auto"/>
        <w:tblLayout w:type="fixed"/>
        <w:tblCellMar>
          <w:left w:w="62" w:type="dxa"/>
          <w:right w:w="62" w:type="dxa"/>
        </w:tblCellMar>
        <w:tblLook w:val="0000"/>
      </w:tblPr>
      <w:tblGrid>
        <w:gridCol w:w="3261"/>
        <w:gridCol w:w="5702"/>
      </w:tblGrid>
      <w:tr w:rsidTr="00D71BB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1BB1">
            <w:pPr>
              <w:pStyle w:val="BodyText"/>
              <w:rPr>
                <w:lang w:val="en-NZ"/>
              </w:rPr>
            </w:pPr>
            <w:r w:rsidRPr="00D71BB1">
              <w:rPr>
                <w:rStyle w:val="SpecialBold"/>
              </w:rPr>
              <w:t>PERFORMANCE CRITERIA</w:t>
            </w:r>
          </w:p>
        </w:tc>
      </w:tr>
      <w:tr w:rsidTr="00D71BB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rPr>
                <w:rStyle w:val="Emphasis"/>
              </w:rPr>
              <w:t>Eleme</w:t>
            </w:r>
            <w:r w:rsidRPr="00D71BB1">
              <w:rPr>
                <w:rStyle w:val="Emphasis"/>
              </w:rPr>
              <w:t>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71BB1">
            <w:pPr>
              <w:pStyle w:val="BodyText"/>
              <w:rPr>
                <w:lang w:val="en-NZ"/>
              </w:rPr>
            </w:pPr>
            <w:r w:rsidRPr="00D71BB1">
              <w:rPr>
                <w:rStyle w:val="Emphasis"/>
              </w:rPr>
              <w:t>Performance criteria describe the performance needed to demonstrate achievement of the element.</w:t>
            </w:r>
          </w:p>
        </w:tc>
      </w:tr>
      <w:tr w:rsidTr="00D71B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t xml:space="preserve">1. Prepare client for treatment </w:t>
            </w:r>
          </w:p>
          <w:p w:rsidR="00000000" w:rsidRPr="00D71BB1" w:rsidP="00D71BB1">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t>1.1 Interpret treatment plan and clearly outline how the treatment will be provided and ma</w:t>
            </w:r>
            <w:r w:rsidRPr="00D71BB1">
              <w:t>naged</w:t>
            </w:r>
          </w:p>
          <w:p w:rsidR="00000000" w:rsidRPr="00D71BB1" w:rsidP="00D71BB1">
            <w:pPr>
              <w:pStyle w:val="BodyText"/>
            </w:pPr>
            <w:r w:rsidRPr="00D71BB1">
              <w:t>1.2 Explain factors which may interfere with the effectiveness of the treatment</w:t>
            </w:r>
          </w:p>
          <w:p w:rsidR="00000000" w:rsidRPr="00D71BB1" w:rsidP="00D71BB1">
            <w:pPr>
              <w:pStyle w:val="BodyText"/>
            </w:pPr>
            <w:r w:rsidRPr="00D71BB1">
              <w:t>1.3 Inform the client of possible physical or emotional reactions during and following a session and the appropriate course of action to take</w:t>
            </w:r>
          </w:p>
          <w:p w:rsidR="00000000" w:rsidRPr="00D71BB1" w:rsidP="00D71BB1">
            <w:pPr>
              <w:pStyle w:val="BodyText"/>
            </w:pPr>
            <w:r w:rsidRPr="00D71BB1">
              <w:t>1.4 Follow established proto</w:t>
            </w:r>
            <w:r w:rsidRPr="00D71BB1">
              <w:t xml:space="preserve">cols to physically prepare the client for treatment </w:t>
            </w:r>
          </w:p>
          <w:p w:rsidR="00000000" w:rsidP="00D71BB1">
            <w:pPr>
              <w:pStyle w:val="BodyText"/>
              <w:rPr>
                <w:lang w:val="en-NZ"/>
              </w:rPr>
            </w:pPr>
            <w:r w:rsidRPr="00D71BB1">
              <w:t>1.5 Confirm client consent for treatment</w:t>
            </w:r>
          </w:p>
        </w:tc>
      </w:tr>
      <w:tr w:rsidTr="00D71B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BB1">
            <w:pPr>
              <w:pStyle w:val="BodyText"/>
              <w:rPr>
                <w:lang w:val="en-NZ"/>
              </w:rPr>
            </w:pPr>
          </w:p>
        </w:tc>
      </w:tr>
      <w:tr w:rsidTr="00D71B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71BB1">
            <w:pPr>
              <w:pStyle w:val="BodyText"/>
              <w:rPr>
                <w:lang w:val="en-NZ"/>
              </w:rPr>
            </w:pPr>
            <w:r w:rsidRPr="00D71BB1">
              <w:t>2. Prepare treatment oils and equipment</w:t>
            </w:r>
          </w:p>
        </w:tc>
        <w:tc>
          <w:tcPr>
            <w:tcW w:w="5702"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t>2.1 Select oils and ingredients based on assessment indications and treatment plan</w:t>
            </w:r>
          </w:p>
          <w:p w:rsidR="00000000" w:rsidRPr="00D71BB1" w:rsidP="00D71BB1">
            <w:pPr>
              <w:pStyle w:val="BodyText"/>
            </w:pPr>
            <w:r w:rsidRPr="00D71BB1">
              <w:t>2.2 Blend and prepare oils to suit the treatment and its mode of administration</w:t>
            </w:r>
          </w:p>
          <w:p w:rsidR="00000000" w:rsidP="00D71BB1">
            <w:pPr>
              <w:pStyle w:val="BodyText"/>
              <w:rPr>
                <w:lang w:val="en-NZ"/>
              </w:rPr>
            </w:pPr>
            <w:r w:rsidRPr="00D71BB1">
              <w:t xml:space="preserve">2.3 Select and safely set up equipment according to treatment requirements </w:t>
            </w:r>
          </w:p>
        </w:tc>
      </w:tr>
      <w:tr w:rsidTr="00D71B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71BB1">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D71BB1">
            <w:pPr>
              <w:pStyle w:val="ListContinue"/>
              <w:rPr>
                <w:lang w:val="en-NZ"/>
              </w:rPr>
            </w:pPr>
          </w:p>
        </w:tc>
      </w:tr>
      <w:tr w:rsidTr="00D71B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t>3. Administer aromatherapy treatments</w:t>
            </w:r>
          </w:p>
          <w:p w:rsidR="00000000" w:rsidRPr="00D71BB1" w:rsidP="00D71BB1">
            <w:pPr>
              <w:pStyle w:val="BodyText"/>
            </w:pP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t>3.1 Follow established aromatherapy treatment sequences</w:t>
            </w:r>
            <w:r w:rsidRPr="00D71BB1">
              <w:t xml:space="preserve"> and techniques using prepared oils and products</w:t>
            </w:r>
          </w:p>
          <w:p w:rsidR="00000000" w:rsidRPr="00D71BB1" w:rsidP="00D71BB1">
            <w:pPr>
              <w:pStyle w:val="BodyText"/>
            </w:pPr>
            <w:r w:rsidRPr="00D71BB1">
              <w:t>3.2 Use the condition and response of the client as a continual feedback to the initial assessment</w:t>
            </w:r>
          </w:p>
          <w:p w:rsidR="00000000" w:rsidRPr="00D71BB1" w:rsidP="00D71BB1">
            <w:pPr>
              <w:pStyle w:val="BodyText"/>
            </w:pPr>
            <w:r w:rsidRPr="00D71BB1">
              <w:t>3.3 Position client to optimise their comfort while allowing for optimum application of techniques</w:t>
            </w:r>
          </w:p>
          <w:p w:rsidR="00000000" w:rsidRPr="00D71BB1" w:rsidP="00D71BB1">
            <w:pPr>
              <w:pStyle w:val="BodyText"/>
            </w:pPr>
            <w:r w:rsidRPr="00D71BB1">
              <w:t>3.4 Maintain client dignity through use of draping where required</w:t>
            </w:r>
          </w:p>
          <w:p w:rsidR="00000000" w:rsidRPr="00D71BB1" w:rsidP="00D71BB1">
            <w:pPr>
              <w:pStyle w:val="BodyText"/>
            </w:pPr>
            <w:r w:rsidRPr="00D71BB1">
              <w:t xml:space="preserve">3.5 Maintain postures that ensure a controlled distribution of body weight </w:t>
            </w:r>
          </w:p>
          <w:p w:rsidR="00000000" w:rsidRPr="00D71BB1" w:rsidP="00D71BB1">
            <w:pPr>
              <w:pStyle w:val="BodyText"/>
            </w:pPr>
            <w:r w:rsidRPr="00D71BB1">
              <w:t>3.6 Maintain client-focused attention throughout the treatment session</w:t>
            </w:r>
          </w:p>
          <w:p w:rsidR="00000000" w:rsidP="00D71BB1">
            <w:pPr>
              <w:pStyle w:val="BodyText"/>
              <w:rPr>
                <w:lang w:val="en-NZ"/>
              </w:rPr>
            </w:pPr>
            <w:r w:rsidRPr="00D71BB1">
              <w:t>3.7 Recognise reactions to treatment and re</w:t>
            </w:r>
            <w:r w:rsidRPr="00D71BB1">
              <w:t>spond promptly if necessary</w:t>
            </w:r>
          </w:p>
        </w:tc>
      </w:tr>
      <w:tr w:rsidTr="00D71B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1BB1">
            <w:pPr>
              <w:pStyle w:val="BodyText"/>
              <w:rPr>
                <w:lang w:val="en-NZ"/>
              </w:rPr>
            </w:pPr>
          </w:p>
        </w:tc>
      </w:tr>
      <w:tr w:rsidTr="00D71BB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71BB1">
            <w:pPr>
              <w:pStyle w:val="BodyText"/>
              <w:rPr>
                <w:lang w:val="en-NZ"/>
              </w:rPr>
            </w:pPr>
            <w:r w:rsidRPr="00D71BB1">
              <w:t>4. Provide advice and resources to the client</w:t>
            </w:r>
          </w:p>
        </w:tc>
        <w:tc>
          <w:tcPr>
            <w:tcW w:w="5702" w:type="dxa"/>
            <w:tcBorders>
              <w:top w:val="nil"/>
              <w:left w:val="nil"/>
              <w:bottom w:val="nil"/>
              <w:right w:val="nil"/>
            </w:tcBorders>
            <w:tcMar>
              <w:top w:w="0" w:type="dxa"/>
              <w:left w:w="62" w:type="dxa"/>
              <w:bottom w:w="0" w:type="dxa"/>
              <w:right w:w="62" w:type="dxa"/>
            </w:tcMar>
          </w:tcPr>
          <w:p w:rsidR="00000000" w:rsidRPr="00D71BB1" w:rsidP="00D71BB1">
            <w:pPr>
              <w:pStyle w:val="BodyText"/>
            </w:pPr>
            <w:r w:rsidRPr="00D71BB1">
              <w:t>4.1 Provide clear information on therapeutic techniques being used, their therapeutic benefits and the underpinning philosophy</w:t>
            </w:r>
          </w:p>
          <w:p w:rsidR="00000000" w:rsidRPr="00D71BB1" w:rsidP="00D71BB1">
            <w:pPr>
              <w:pStyle w:val="BodyText"/>
            </w:pPr>
            <w:r w:rsidRPr="00D71BB1">
              <w:t>4.2 Educate client in relevant and practical techni</w:t>
            </w:r>
            <w:r w:rsidRPr="00D71BB1">
              <w:t>ques that support the treatment plan</w:t>
            </w:r>
          </w:p>
          <w:p w:rsidR="00000000" w:rsidRPr="00D71BB1" w:rsidP="00D71BB1">
            <w:pPr>
              <w:pStyle w:val="BodyText"/>
            </w:pPr>
            <w:r w:rsidRPr="00D71BB1">
              <w:t>4.3 Answer client queries with clarity, using appropriate language</w:t>
            </w:r>
          </w:p>
          <w:p w:rsidR="00000000" w:rsidRPr="00D71BB1" w:rsidP="00D71BB1">
            <w:pPr>
              <w:pStyle w:val="BodyText"/>
            </w:pPr>
            <w:r w:rsidRPr="00D71BB1">
              <w:t>4.4 Use honesty and integrity when explaining treatment plans, schedules and recommendations to the client</w:t>
            </w:r>
          </w:p>
          <w:p w:rsidR="00000000" w:rsidRPr="00D71BB1" w:rsidP="00D71BB1">
            <w:pPr>
              <w:pStyle w:val="BodyText"/>
            </w:pPr>
            <w:r w:rsidRPr="00D71BB1">
              <w:t>4.5 Promote client independence and responsib</w:t>
            </w:r>
            <w:r w:rsidRPr="00D71BB1">
              <w:t>ility in treatment when appropriate</w:t>
            </w:r>
          </w:p>
          <w:p w:rsidR="00000000" w:rsidRPr="00D71BB1" w:rsidP="00D71BB1">
            <w:pPr>
              <w:pStyle w:val="BodyText"/>
            </w:pPr>
            <w:r w:rsidRPr="00D71BB1">
              <w:t>4.6 Accurately document treatment provided and recommendations made to client</w:t>
            </w:r>
          </w:p>
        </w:tc>
      </w:tr>
    </w:tbl>
    <w:p w:rsidR="00BD52E4" w:rsidP="00D71BB1">
      <w:pPr>
        <w:pStyle w:val="ListContinue"/>
      </w:pPr>
    </w:p>
    <w:p w:rsidR="00BD52E4" w:rsidP="00D71BB1">
      <w:pPr>
        <w:pStyle w:val="ListContinue"/>
      </w:pPr>
    </w:p>
    <w:p w:rsidR="00000000" w:rsidRPr="00D71BB1" w:rsidP="00D71BB1">
      <w:pPr>
        <w:pStyle w:val="Heading1"/>
      </w:pPr>
      <w:bookmarkStart w:id="4" w:name="O_743706"/>
      <w:bookmarkEnd w:id="4"/>
      <w:r w:rsidRPr="00D71BB1">
        <w:t>Foundation Skills</w:t>
      </w:r>
    </w:p>
    <w:p w:rsidR="00000000" w:rsidRPr="00BD52E4" w:rsidP="00BD52E4">
      <w:pPr>
        <w:pStyle w:val="BodyText"/>
        <w:rPr>
          <w:i/>
        </w:rPr>
      </w:pPr>
      <w:r w:rsidRPr="00BD52E4">
        <w:rPr>
          <w:rStyle w:val="Emphasis"/>
        </w:rPr>
        <w:t>The Foundation Skills describe those required skills (language, literacy, numeracy and employment skills) that are essential to performance.</w:t>
      </w:r>
    </w:p>
    <w:p w:rsidR="00000000" w:rsidRPr="00D71BB1" w:rsidP="00BD52E4">
      <w:pPr>
        <w:pStyle w:val="BodyText"/>
      </w:pPr>
      <w:r w:rsidRPr="00D71BB1">
        <w:t>Foundation skills essential to performance are explicit in the performance criteria of this unit of competency.</w:t>
      </w:r>
    </w:p>
    <w:p w:rsidR="00000000" w:rsidRPr="00D71BB1" w:rsidP="00D71BB1">
      <w:pPr>
        <w:pStyle w:val="Heading1"/>
      </w:pPr>
      <w:bookmarkStart w:id="5" w:name="O_743705"/>
      <w:bookmarkEnd w:id="5"/>
      <w:r w:rsidRPr="00D71BB1">
        <w:t>Unit Mapping Information</w:t>
      </w:r>
    </w:p>
    <w:p w:rsidR="00000000" w:rsidRPr="00D71BB1" w:rsidP="00BD52E4">
      <w:pPr>
        <w:pStyle w:val="BodyText"/>
      </w:pPr>
      <w:r w:rsidRPr="00D71BB1">
        <w:t>No equivalent unit.</w:t>
      </w:r>
    </w:p>
    <w:p w:rsidR="00000000" w:rsidRPr="00D71BB1" w:rsidP="00D71BB1">
      <w:pPr>
        <w:pStyle w:val="Heading1"/>
      </w:pPr>
      <w:bookmarkStart w:id="6" w:name="O_743698"/>
      <w:bookmarkEnd w:id="6"/>
      <w:r w:rsidRPr="00D71BB1">
        <w:t>Links</w:t>
      </w:r>
    </w:p>
    <w:p w:rsidR="00000000" w:rsidRPr="00D71BB1" w:rsidP="00BD52E4">
      <w:pPr>
        <w:pStyle w:val="BodyText"/>
      </w:pPr>
      <w:r w:rsidRPr="00D71BB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85984">
        <w:rPr>
          <w:rStyle w:val="Hyperlink"/>
        </w:rPr>
        <w:t>https://vetnet.gov.au/Pages/TrainingDocs.aspx?q=ced1390f-48d9-4ab0-bd50-b015e5485705</w:t>
      </w:r>
      <w:r>
        <w:fldChar w:fldCharType="end"/>
      </w:r>
    </w:p>
    <w:p w:rsidR="00000000" w:rsidRPr="00D71BB1" w:rsidP="00BD52E4">
      <w:pPr>
        <w:pStyle w:val="BodyText"/>
        <w:sectPr w:rsidSect="00D71BB1">
          <w:headerReference w:type="default" r:id="rId10"/>
          <w:footerReference w:type="default" r:id="rId11"/>
          <w:pgSz w:w="11908" w:h="16833"/>
          <w:pgMar w:top="1702" w:right="1418" w:bottom="1702" w:left="1418" w:header="992" w:footer="992" w:gutter="0"/>
          <w:cols w:space="720"/>
          <w:noEndnote/>
          <w:docGrid w:linePitch="299"/>
        </w:sectPr>
      </w:pPr>
    </w:p>
    <w:p w:rsidR="00000000" w:rsidRPr="00D71BB1" w:rsidP="00D71BB1">
      <w:pPr>
        <w:pStyle w:val="SuperHeading"/>
      </w:pPr>
      <w:r w:rsidRPr="00D71BB1">
        <w:t>Assessment Requirements for HLTARO004 Provide therapeutic aromatherapy treatments</w:t>
      </w:r>
    </w:p>
    <w:p w:rsidR="00000000" w:rsidRPr="00D71BB1" w:rsidP="00D71BB1">
      <w:pPr>
        <w:pStyle w:val="Heading1"/>
      </w:pPr>
      <w:bookmarkStart w:id="7" w:name="O_743700"/>
      <w:bookmarkEnd w:id="7"/>
      <w:r w:rsidRPr="00D71BB1">
        <w:t>Modification History</w:t>
      </w:r>
    </w:p>
    <w:tbl>
      <w:tblPr>
        <w:tblW w:w="0" w:type="auto"/>
        <w:tblLayout w:type="fixed"/>
        <w:tblCellMar>
          <w:left w:w="62" w:type="dxa"/>
          <w:right w:w="62" w:type="dxa"/>
        </w:tblCellMar>
        <w:tblLook w:val="0000"/>
      </w:tblPr>
      <w:tblGrid>
        <w:gridCol w:w="2790"/>
        <w:gridCol w:w="6344"/>
      </w:tblGrid>
      <w:tr w:rsidTr="00D71BB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BB1" w:rsidP="00D71BB1">
            <w:pPr>
              <w:pStyle w:val="BodyText"/>
            </w:pPr>
            <w:r w:rsidRPr="00D71BB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BB1">
            <w:pPr>
              <w:pStyle w:val="BodyText"/>
              <w:rPr>
                <w:lang w:val="en-NZ"/>
              </w:rPr>
            </w:pPr>
            <w:r w:rsidRPr="00D71BB1">
              <w:rPr>
                <w:rStyle w:val="SpecialBold"/>
              </w:rPr>
              <w:t>Comments</w:t>
            </w:r>
          </w:p>
        </w:tc>
      </w:tr>
      <w:tr w:rsidTr="00D71BB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BB1">
            <w:pPr>
              <w:pStyle w:val="BodyText"/>
              <w:rPr>
                <w:lang w:val="en-NZ"/>
              </w:rPr>
            </w:pPr>
            <w:r w:rsidRPr="00D71BB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BB1" w:rsidP="00D71BB1">
            <w:pPr>
              <w:pStyle w:val="BodyText"/>
            </w:pPr>
            <w:r w:rsidRPr="00D71BB1">
              <w:t xml:space="preserve">This version was released in </w:t>
            </w:r>
            <w:r w:rsidRPr="00D71BB1">
              <w:rPr>
                <w:rStyle w:val="Emphasis"/>
              </w:rPr>
              <w:t>HLT Health Training Package release 2.0</w:t>
            </w:r>
            <w:r w:rsidRPr="00D71BB1">
              <w:t xml:space="preserve"> and meets the requirements of the 2012 Standards for Training Packages.</w:t>
            </w:r>
          </w:p>
          <w:p w:rsidR="00000000" w:rsidRPr="00D71BB1" w:rsidP="00D71BB1">
            <w:pPr>
              <w:pStyle w:val="BodyText"/>
            </w:pPr>
            <w:r w:rsidRPr="00D71BB1">
              <w:t>Significant changes to the elements and performance criteria. New evidence requirements for assessment, including volume and frequency requirements. Significant change to knowledge ev</w:t>
            </w:r>
            <w:r w:rsidRPr="00D71BB1">
              <w:t>idence. Minimum clinic hours added. Additional assessor requirements.</w:t>
            </w:r>
          </w:p>
        </w:tc>
      </w:tr>
    </w:tbl>
    <w:p w:rsidR="00000000" w:rsidRPr="00D71BB1" w:rsidP="00D71BB1">
      <w:pPr>
        <w:pStyle w:val="BodyText"/>
      </w:pPr>
    </w:p>
    <w:p w:rsidR="00000000" w:rsidRPr="00D71BB1" w:rsidP="00D71BB1">
      <w:pPr>
        <w:pStyle w:val="AllowPageBreak"/>
      </w:pPr>
    </w:p>
    <w:p w:rsidR="00000000" w:rsidRPr="00D71BB1" w:rsidP="00D71BB1">
      <w:pPr>
        <w:pStyle w:val="Heading1"/>
      </w:pPr>
      <w:bookmarkStart w:id="8" w:name="O_743703"/>
      <w:bookmarkEnd w:id="8"/>
      <w:r w:rsidRPr="00D71BB1">
        <w:t>Performance Evidence</w:t>
      </w:r>
    </w:p>
    <w:p w:rsidR="00000000" w:rsidRPr="00D71BB1" w:rsidP="00BD52E4">
      <w:pPr>
        <w:pStyle w:val="BodyText"/>
      </w:pPr>
      <w:r w:rsidRPr="00D71BB1">
        <w:t>The candidate must show evidence of the ability to complete tasks outlined in elements and performance criteria of this unit, manage tasks and man</w:t>
      </w:r>
      <w:r w:rsidRPr="00D71BB1">
        <w:t>age contingencies in the context of the job role. There must be evidence that the candidate has:</w:t>
      </w:r>
    </w:p>
    <w:p w:rsidR="00000000" w:rsidRPr="00D71BB1" w:rsidP="00D71BB1">
      <w:pPr>
        <w:pStyle w:val="ListBullet"/>
      </w:pPr>
      <w:r w:rsidRPr="00D71BB1">
        <w:t>performed the activities outlined in the performance criteria of this unit during a period of at least 120 hours of aromatherapy client consultation work</w:t>
      </w:r>
    </w:p>
    <w:p w:rsidR="00000000" w:rsidRPr="00D71BB1" w:rsidP="00D71BB1">
      <w:pPr>
        <w:pStyle w:val="ListBullet"/>
      </w:pPr>
      <w:r w:rsidRPr="00D71BB1">
        <w:t>prepared for and managed at least 60 aromatherapy treatment sessions. Clients must include males and females from different stages of life with varied presentations</w:t>
      </w:r>
    </w:p>
    <w:p w:rsidR="00000000" w:rsidRPr="00D71BB1" w:rsidP="00D71BB1">
      <w:pPr>
        <w:pStyle w:val="ListBullet"/>
      </w:pPr>
      <w:r w:rsidRPr="00D71BB1">
        <w:t>provided each of the following therapeutic treatments during the client consultation sessio</w:t>
      </w:r>
      <w:r w:rsidRPr="00D71BB1">
        <w:t>ns according to client needs and aromatherapy principles and procedures:</w:t>
      </w:r>
    </w:p>
    <w:p w:rsidR="00000000" w:rsidRPr="00D71BB1" w:rsidP="00D71BB1">
      <w:pPr>
        <w:pStyle w:val="ListBullet2"/>
      </w:pPr>
      <w:r w:rsidRPr="00D71BB1">
        <w:t>compresses</w:t>
      </w:r>
    </w:p>
    <w:p w:rsidR="00000000" w:rsidRPr="00D71BB1" w:rsidP="00D71BB1">
      <w:pPr>
        <w:pStyle w:val="ListBullet2"/>
      </w:pPr>
      <w:r w:rsidRPr="00D71BB1">
        <w:t xml:space="preserve">poultices </w:t>
      </w:r>
    </w:p>
    <w:p w:rsidR="00000000" w:rsidRPr="00D71BB1" w:rsidP="00D71BB1">
      <w:pPr>
        <w:pStyle w:val="ListBullet2"/>
      </w:pPr>
      <w:r w:rsidRPr="00D71BB1">
        <w:t>mists/spritzes</w:t>
      </w:r>
    </w:p>
    <w:p w:rsidR="00000000" w:rsidRPr="00D71BB1" w:rsidP="00D71BB1">
      <w:pPr>
        <w:pStyle w:val="ListBullet2"/>
      </w:pPr>
      <w:r w:rsidRPr="00D71BB1">
        <w:t>dermal applications</w:t>
      </w:r>
    </w:p>
    <w:p w:rsidR="00000000" w:rsidRPr="00D71BB1" w:rsidP="00D71BB1">
      <w:pPr>
        <w:pStyle w:val="ListBullet2"/>
      </w:pPr>
      <w:r w:rsidRPr="00D71BB1">
        <w:t>vapourisation/inhalation</w:t>
      </w:r>
    </w:p>
    <w:p w:rsidR="00000000" w:rsidRPr="00D71BB1" w:rsidP="00D71BB1">
      <w:pPr>
        <w:pStyle w:val="ListBullet2"/>
      </w:pPr>
      <w:r w:rsidRPr="00D71BB1">
        <w:t>frictions</w:t>
      </w:r>
    </w:p>
    <w:p w:rsidR="00000000" w:rsidRPr="00D71BB1" w:rsidP="00D71BB1">
      <w:pPr>
        <w:pStyle w:val="AllowPageBreak"/>
      </w:pPr>
    </w:p>
    <w:p w:rsidR="00000000" w:rsidRPr="00D71BB1" w:rsidP="00D71BB1">
      <w:pPr>
        <w:pStyle w:val="Heading1"/>
      </w:pPr>
      <w:bookmarkStart w:id="9" w:name="O_743702"/>
      <w:bookmarkEnd w:id="9"/>
      <w:r w:rsidRPr="00D71BB1">
        <w:t>Knowledge Evidence</w:t>
      </w:r>
    </w:p>
    <w:p w:rsidR="00000000" w:rsidRPr="00D71BB1" w:rsidP="00BD52E4">
      <w:pPr>
        <w:pStyle w:val="BodyText"/>
      </w:pPr>
      <w:r w:rsidRPr="00D71BB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71BB1">
        <w:t>of:</w:t>
      </w:r>
    </w:p>
    <w:p w:rsidR="00000000" w:rsidRPr="00D71BB1" w:rsidP="00D71BB1">
      <w:pPr>
        <w:pStyle w:val="ListBullet"/>
      </w:pPr>
      <w:r w:rsidRPr="00D71BB1">
        <w:t>legal and ethical considerations (national and state/territory) for treatment provision:</w:t>
      </w:r>
    </w:p>
    <w:p w:rsidR="00000000" w:rsidRPr="00D71BB1" w:rsidP="00D71BB1">
      <w:pPr>
        <w:pStyle w:val="ListBullet2"/>
      </w:pPr>
      <w:r w:rsidRPr="00D71BB1">
        <w:t>codes of conduct</w:t>
      </w:r>
    </w:p>
    <w:p w:rsidR="00000000" w:rsidRPr="00D71BB1" w:rsidP="00D71BB1">
      <w:pPr>
        <w:pStyle w:val="ListBullet2"/>
      </w:pPr>
      <w:r w:rsidRPr="00D71BB1">
        <w:t>duty of care</w:t>
      </w:r>
    </w:p>
    <w:p w:rsidR="00000000" w:rsidRPr="00D71BB1" w:rsidP="00D71BB1">
      <w:pPr>
        <w:pStyle w:val="ListBullet2"/>
      </w:pPr>
      <w:r w:rsidRPr="00D71BB1">
        <w:t>informed consent</w:t>
      </w:r>
    </w:p>
    <w:p w:rsidR="00000000" w:rsidRPr="00D71BB1" w:rsidP="00D71BB1">
      <w:pPr>
        <w:pStyle w:val="ListBullet2"/>
      </w:pPr>
      <w:r w:rsidRPr="00D71BB1">
        <w:t>mandatory reporting</w:t>
      </w:r>
    </w:p>
    <w:p w:rsidR="00000000" w:rsidRPr="00D71BB1" w:rsidP="00D71BB1">
      <w:pPr>
        <w:pStyle w:val="ListBullet2"/>
      </w:pPr>
      <w:r w:rsidRPr="00D71BB1">
        <w:t xml:space="preserve">practitioner/client boundaries </w:t>
      </w:r>
    </w:p>
    <w:p w:rsidR="00000000" w:rsidRPr="00D71BB1" w:rsidP="00D71BB1">
      <w:pPr>
        <w:pStyle w:val="ListBullet2"/>
      </w:pPr>
      <w:r w:rsidRPr="00D71BB1">
        <w:t>privacy, confidentiality and disclosure</w:t>
      </w:r>
    </w:p>
    <w:p w:rsidR="00000000" w:rsidRPr="00D71BB1" w:rsidP="00D71BB1">
      <w:pPr>
        <w:pStyle w:val="ListBullet2"/>
      </w:pPr>
      <w:r w:rsidRPr="00D71BB1">
        <w:t>records management</w:t>
      </w:r>
    </w:p>
    <w:p w:rsidR="00000000" w:rsidRPr="00D71BB1" w:rsidP="00D71BB1">
      <w:pPr>
        <w:pStyle w:val="ListBullet2"/>
      </w:pPr>
      <w:r w:rsidRPr="00D71BB1">
        <w:t>work role boundaries</w:t>
      </w:r>
    </w:p>
    <w:p w:rsidR="00000000" w:rsidRPr="00D71BB1" w:rsidP="00D71BB1">
      <w:pPr>
        <w:pStyle w:val="ListBullet3"/>
      </w:pPr>
      <w:r w:rsidRPr="00D71BB1">
        <w:t>working within scope of practice</w:t>
      </w:r>
    </w:p>
    <w:p w:rsidR="00000000" w:rsidRPr="00D71BB1" w:rsidP="00D71BB1">
      <w:pPr>
        <w:pStyle w:val="ListBullet3"/>
      </w:pPr>
      <w:r w:rsidRPr="00D71BB1">
        <w:t>presenting symptoms that require referral to a medical practitioner</w:t>
      </w:r>
    </w:p>
    <w:p w:rsidR="00000000" w:rsidRPr="00D71BB1" w:rsidP="00D71BB1">
      <w:pPr>
        <w:pStyle w:val="ListBullet2"/>
      </w:pPr>
      <w:r w:rsidRPr="00D71BB1">
        <w:t>work health and safety</w:t>
      </w:r>
    </w:p>
    <w:p w:rsidR="00000000" w:rsidRPr="00D71BB1" w:rsidP="00D71BB1">
      <w:pPr>
        <w:pStyle w:val="ListBullet"/>
      </w:pPr>
      <w:r w:rsidRPr="00D71BB1">
        <w:t xml:space="preserve">aromatherapy treatment techniques and how to apply them, including what each technique does, what effects </w:t>
      </w:r>
      <w:r w:rsidRPr="00D71BB1">
        <w:t>it might have and what the cautions and contraindications are – for the following:</w:t>
      </w:r>
    </w:p>
    <w:p w:rsidR="00000000" w:rsidRPr="00D71BB1" w:rsidP="00D71BB1">
      <w:pPr>
        <w:pStyle w:val="ListBullet2"/>
      </w:pPr>
      <w:r w:rsidRPr="00D71BB1">
        <w:t>compresses</w:t>
      </w:r>
    </w:p>
    <w:p w:rsidR="00000000" w:rsidRPr="00D71BB1" w:rsidP="00D71BB1">
      <w:pPr>
        <w:pStyle w:val="ListBullet2"/>
      </w:pPr>
      <w:r w:rsidRPr="00D71BB1">
        <w:t xml:space="preserve">poultices </w:t>
      </w:r>
    </w:p>
    <w:p w:rsidR="00000000" w:rsidRPr="00D71BB1" w:rsidP="00D71BB1">
      <w:pPr>
        <w:pStyle w:val="ListBullet2"/>
      </w:pPr>
      <w:r w:rsidRPr="00D71BB1">
        <w:t>mists/spritzes</w:t>
      </w:r>
    </w:p>
    <w:p w:rsidR="00000000" w:rsidRPr="00D71BB1" w:rsidP="00D71BB1">
      <w:pPr>
        <w:pStyle w:val="ListBullet2"/>
      </w:pPr>
      <w:r w:rsidRPr="00D71BB1">
        <w:t>dermal applications</w:t>
      </w:r>
    </w:p>
    <w:p w:rsidR="00000000" w:rsidRPr="00D71BB1" w:rsidP="00D71BB1">
      <w:pPr>
        <w:pStyle w:val="ListBullet2"/>
      </w:pPr>
      <w:r w:rsidRPr="00D71BB1">
        <w:t>vapourisation/inhalation</w:t>
      </w:r>
    </w:p>
    <w:p w:rsidR="00000000" w:rsidRPr="00D71BB1" w:rsidP="00D71BB1">
      <w:pPr>
        <w:pStyle w:val="ListBullet2"/>
      </w:pPr>
      <w:r w:rsidRPr="00D71BB1">
        <w:t>hydrotherapy – foot/hand bath, sitz, bath/spa, shower to prepare for homecare</w:t>
      </w:r>
    </w:p>
    <w:p w:rsidR="00000000" w:rsidRPr="00D71BB1" w:rsidP="00D71BB1">
      <w:pPr>
        <w:pStyle w:val="ListBullet2"/>
      </w:pPr>
      <w:r w:rsidRPr="00D71BB1">
        <w:t>frictions</w:t>
      </w:r>
    </w:p>
    <w:p w:rsidR="00000000" w:rsidRPr="00D71BB1" w:rsidP="00D71BB1">
      <w:pPr>
        <w:pStyle w:val="ListBullet"/>
      </w:pPr>
      <w:r w:rsidRPr="00D71BB1">
        <w:t>potential reactions during treatment and how to respond:</w:t>
      </w:r>
    </w:p>
    <w:p w:rsidR="00000000" w:rsidRPr="00D71BB1" w:rsidP="00D71BB1">
      <w:pPr>
        <w:pStyle w:val="ListBullet2"/>
      </w:pPr>
      <w:r w:rsidRPr="00D71BB1">
        <w:t>discomfort</w:t>
      </w:r>
    </w:p>
    <w:p w:rsidR="00000000" w:rsidRPr="00D71BB1" w:rsidP="00D71BB1">
      <w:pPr>
        <w:pStyle w:val="ListBullet2"/>
      </w:pPr>
      <w:r w:rsidRPr="00D71BB1">
        <w:t>emotional reactions</w:t>
      </w:r>
    </w:p>
    <w:p w:rsidR="00000000" w:rsidRPr="00D71BB1" w:rsidP="00D71BB1">
      <w:pPr>
        <w:pStyle w:val="ListBullet2"/>
      </w:pPr>
      <w:r w:rsidRPr="00D71BB1">
        <w:t>feedback - verbal, tactile, visual</w:t>
      </w:r>
    </w:p>
    <w:p w:rsidR="00000000" w:rsidRPr="00D71BB1" w:rsidP="00D71BB1">
      <w:pPr>
        <w:pStyle w:val="ListBullet2"/>
      </w:pPr>
      <w:r w:rsidRPr="00D71BB1">
        <w:t>muscular spasms</w:t>
      </w:r>
    </w:p>
    <w:p w:rsidR="00000000" w:rsidRPr="00D71BB1" w:rsidP="00D71BB1">
      <w:pPr>
        <w:pStyle w:val="ListBullet2"/>
      </w:pPr>
      <w:r w:rsidRPr="00D71BB1">
        <w:t>body temperature discomfort</w:t>
      </w:r>
    </w:p>
    <w:p w:rsidR="00000000" w:rsidRPr="00D71BB1" w:rsidP="00D71BB1">
      <w:pPr>
        <w:pStyle w:val="ListBullet2"/>
      </w:pPr>
      <w:r w:rsidRPr="00D71BB1">
        <w:t>deep relaxation</w:t>
      </w:r>
    </w:p>
    <w:p w:rsidR="00000000" w:rsidRPr="00D71BB1" w:rsidP="00D71BB1">
      <w:pPr>
        <w:pStyle w:val="ListBullet"/>
      </w:pPr>
      <w:r w:rsidRPr="00D71BB1">
        <w:t>potential reactions following treatment and appropriate client advice t</w:t>
      </w:r>
      <w:r w:rsidRPr="00D71BB1">
        <w:t>o provide</w:t>
      </w:r>
    </w:p>
    <w:p w:rsidR="00000000" w:rsidRPr="00D71BB1" w:rsidP="00D71BB1">
      <w:pPr>
        <w:pStyle w:val="ListBullet"/>
      </w:pPr>
      <w:r w:rsidRPr="00D71BB1">
        <w:t xml:space="preserve">types of advice and resources that can be provided to clients for their use outside the clinical environment </w:t>
      </w:r>
    </w:p>
    <w:p w:rsidR="00000000" w:rsidRPr="00D71BB1" w:rsidP="00D71BB1">
      <w:pPr>
        <w:pStyle w:val="ListBullet"/>
      </w:pPr>
      <w:r w:rsidRPr="00D71BB1">
        <w:t>documentation requirements for recording treatment details</w:t>
      </w:r>
    </w:p>
    <w:p w:rsidR="00000000" w:rsidRPr="00D71BB1" w:rsidP="00D71BB1">
      <w:pPr>
        <w:pStyle w:val="AllowPageBreak"/>
      </w:pPr>
    </w:p>
    <w:p w:rsidR="00000000" w:rsidRPr="00D71BB1" w:rsidP="00D71BB1">
      <w:pPr>
        <w:pStyle w:val="Heading1"/>
      </w:pPr>
      <w:bookmarkStart w:id="10" w:name="O_743701"/>
      <w:bookmarkEnd w:id="10"/>
      <w:r w:rsidRPr="00D71BB1">
        <w:t>Assessment Conditions</w:t>
      </w:r>
    </w:p>
    <w:p w:rsidR="00000000" w:rsidRPr="00D71BB1" w:rsidP="00BD52E4">
      <w:pPr>
        <w:pStyle w:val="BodyText"/>
      </w:pPr>
      <w:r w:rsidRPr="00D71BB1">
        <w:t xml:space="preserve">Skills must have been demonstrated in the workplace or in a simulated clinical environment that reflects workplace conditions. The following conditions must be met for this unit: </w:t>
      </w:r>
    </w:p>
    <w:p w:rsidR="00000000" w:rsidRPr="00D71BB1" w:rsidP="00D71BB1">
      <w:pPr>
        <w:pStyle w:val="ListBullet"/>
      </w:pPr>
      <w:r w:rsidRPr="00D71BB1">
        <w:t xml:space="preserve">use of suitable facilities, equipment and resources, including: </w:t>
      </w:r>
    </w:p>
    <w:p w:rsidR="00000000" w:rsidRPr="00D71BB1" w:rsidP="00D71BB1">
      <w:pPr>
        <w:pStyle w:val="ListBullet2"/>
      </w:pPr>
      <w:r w:rsidRPr="00D71BB1">
        <w:t>client in</w:t>
      </w:r>
      <w:r w:rsidRPr="00D71BB1">
        <w:t>formation – case history, treatment plan</w:t>
      </w:r>
    </w:p>
    <w:p w:rsidR="00000000" w:rsidRPr="00D71BB1" w:rsidP="00D71BB1">
      <w:pPr>
        <w:pStyle w:val="ListBullet2"/>
      </w:pPr>
      <w:r w:rsidRPr="00D71BB1">
        <w:t>private consultation area</w:t>
      </w:r>
    </w:p>
    <w:p w:rsidR="00000000" w:rsidRPr="00D71BB1" w:rsidP="00D71BB1">
      <w:pPr>
        <w:pStyle w:val="ListBullet2"/>
      </w:pPr>
      <w:r w:rsidRPr="00D71BB1">
        <w:t>towels/sheets for draping</w:t>
      </w:r>
    </w:p>
    <w:p w:rsidR="00000000" w:rsidRPr="00D71BB1" w:rsidP="00D71BB1">
      <w:pPr>
        <w:pStyle w:val="ListBullet2"/>
      </w:pPr>
      <w:r w:rsidRPr="00D71BB1">
        <w:t>essential oils</w:t>
      </w:r>
    </w:p>
    <w:p w:rsidR="00000000" w:rsidRPr="00D71BB1" w:rsidP="00D71BB1">
      <w:pPr>
        <w:pStyle w:val="ListBullet2"/>
      </w:pPr>
      <w:r w:rsidRPr="00D71BB1">
        <w:t>compresses</w:t>
      </w:r>
    </w:p>
    <w:p w:rsidR="00000000" w:rsidRPr="00D71BB1" w:rsidP="00D71BB1">
      <w:pPr>
        <w:pStyle w:val="ListBullet2"/>
      </w:pPr>
      <w:r w:rsidRPr="00D71BB1">
        <w:t xml:space="preserve">poultices </w:t>
      </w:r>
    </w:p>
    <w:p w:rsidR="00000000" w:rsidRPr="00D71BB1" w:rsidP="00D71BB1">
      <w:pPr>
        <w:pStyle w:val="ListBullet2"/>
      </w:pPr>
      <w:r w:rsidRPr="00D71BB1">
        <w:t>mists/spritzes</w:t>
      </w:r>
    </w:p>
    <w:p w:rsidR="00000000" w:rsidRPr="00D71BB1" w:rsidP="00D71BB1">
      <w:pPr>
        <w:pStyle w:val="ListBullet2"/>
      </w:pPr>
      <w:r w:rsidRPr="00D71BB1">
        <w:t>dermal applications</w:t>
      </w:r>
    </w:p>
    <w:p w:rsidR="00000000" w:rsidRPr="00D71BB1" w:rsidP="00D71BB1">
      <w:pPr>
        <w:pStyle w:val="ListBullet2"/>
      </w:pPr>
      <w:r w:rsidRPr="00D71BB1">
        <w:t>vapourisation/inhalation equipment</w:t>
      </w:r>
    </w:p>
    <w:p w:rsidR="00000000" w:rsidRPr="00D71BB1" w:rsidP="00D71BB1">
      <w:pPr>
        <w:pStyle w:val="ListBullet"/>
      </w:pPr>
      <w:r w:rsidRPr="00D71BB1">
        <w:t xml:space="preserve">modelling of industry operating conditions, including provision of services to the general public </w:t>
      </w:r>
    </w:p>
    <w:p w:rsidR="00000000" w:rsidRPr="00D71BB1" w:rsidP="00D71BB1">
      <w:pPr>
        <w:pStyle w:val="ListBullet"/>
      </w:pPr>
      <w:r w:rsidRPr="00D71BB1">
        <w:t>clinic supervision by a person who meets the assessor requirements outlined below for at least 80 of the 120 hours of client consultation work</w:t>
      </w:r>
    </w:p>
    <w:p w:rsidR="00000000" w:rsidRPr="00D71BB1" w:rsidP="00D71BB1">
      <w:pPr>
        <w:pStyle w:val="BodyText"/>
      </w:pPr>
    </w:p>
    <w:p w:rsidR="00000000" w:rsidRPr="00D71BB1" w:rsidP="00BD52E4">
      <w:pPr>
        <w:pStyle w:val="BodyText"/>
      </w:pPr>
      <w:r w:rsidRPr="00D71BB1">
        <w:t>Assessors mus</w:t>
      </w:r>
      <w:r w:rsidRPr="00D71BB1">
        <w:t>t satisfy the Standards for Registered Training Organisations (RTOs) 2015/AQTF mandatory competency requirements for assessors.</w:t>
      </w:r>
    </w:p>
    <w:p w:rsidR="00000000" w:rsidRPr="00D71BB1" w:rsidP="00BD52E4">
      <w:pPr>
        <w:pStyle w:val="BodyText"/>
      </w:pPr>
      <w:r w:rsidRPr="00D71BB1">
        <w:t>In addition, assessors must:</w:t>
      </w:r>
    </w:p>
    <w:p w:rsidR="00000000" w:rsidRPr="00D71BB1" w:rsidP="00D71BB1">
      <w:pPr>
        <w:pStyle w:val="ListBullet"/>
      </w:pPr>
      <w:r w:rsidRPr="00D71BB1">
        <w:t>have at least 3 years current experience working as a clinical aromatherapist providing services t</w:t>
      </w:r>
      <w:r w:rsidRPr="00D71BB1">
        <w:t xml:space="preserve">o the general public </w:t>
      </w:r>
    </w:p>
    <w:p w:rsidR="00000000" w:rsidRPr="00D71BB1" w:rsidP="00D71BB1">
      <w:pPr>
        <w:pStyle w:val="ListBullet"/>
      </w:pPr>
      <w:r w:rsidRPr="00D71BB1">
        <w:t>hold practising membership of an Australian professional body that represents clinical aromatherapists</w:t>
      </w:r>
    </w:p>
    <w:p w:rsidR="00000000" w:rsidRPr="00D71BB1" w:rsidP="00D71BB1">
      <w:pPr>
        <w:pStyle w:val="ListBullet"/>
      </w:pPr>
      <w:r w:rsidRPr="00D71BB1">
        <w:t>fulfil the continuing professional development requirements of the professional body to which they belong</w:t>
      </w:r>
    </w:p>
    <w:p w:rsidR="00000000" w:rsidRPr="00D71BB1" w:rsidP="00D71BB1">
      <w:pPr>
        <w:pStyle w:val="AllowPageBreak"/>
      </w:pPr>
    </w:p>
    <w:p w:rsidR="00000000" w:rsidRPr="00D71BB1" w:rsidP="00D71BB1">
      <w:pPr>
        <w:pStyle w:val="Heading1"/>
      </w:pPr>
      <w:bookmarkStart w:id="11" w:name="O_743699"/>
      <w:bookmarkEnd w:id="11"/>
      <w:r w:rsidRPr="00D71BB1">
        <w:t>Links</w:t>
      </w:r>
    </w:p>
    <w:p w:rsidR="00000000" w:rsidRPr="00D71BB1" w:rsidP="00BD52E4">
      <w:pPr>
        <w:pStyle w:val="BodyText"/>
      </w:pPr>
      <w:r w:rsidRPr="00D71BB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85984">
        <w:rPr>
          <w:rStyle w:val="Hyperlink"/>
        </w:rPr>
        <w:t>https://vetnet.gov.au/Pages/TrainingDocs.aspx?q=ced1390f-48d9-4ab0-bd50-b015e5485705</w:t>
      </w:r>
      <w:r>
        <w:fldChar w:fldCharType="end"/>
      </w:r>
    </w:p>
    <w:p w:rsidR="00000000" w:rsidRPr="00D71BB1" w:rsidP="00D71BB1"/>
    <w:sectPr w:rsidSect="00D71B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B1" w:rsidRPr="00BD52E4" w:rsidP="00BD5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4" w:rsidP="00D71B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52E4" w:rsidP="00D71B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D52E4" w:rsidP="00D71B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B1" w:rsidP="00D71BB1">
    <w:pPr>
      <w:pStyle w:val="Footer"/>
      <w:framePr w:wrap="around"/>
    </w:pPr>
    <w:r>
      <w:fldChar w:fldCharType="begin"/>
    </w:r>
    <w:r>
      <w:instrText xml:space="preserve"> DOCPROPERTY  Subject  \* MERGEFORMAT </w:instrText>
    </w:r>
    <w:r>
      <w:fldChar w:fldCharType="separate"/>
    </w:r>
    <w:r w:rsidR="00BD52E4">
      <w:t>Approved</w:t>
    </w:r>
    <w:r w:rsidR="00BD52E4">
      <w:fldChar w:fldCharType="end"/>
    </w:r>
    <w:r>
      <w:tab/>
      <w:t xml:space="preserve">Page </w:t>
    </w:r>
    <w:r>
      <w:fldChar w:fldCharType="begin"/>
    </w:r>
    <w:r>
      <w:instrText xml:space="preserve"> PAGE  \* Arabic  \* MERGEFORMAT </w:instrText>
    </w:r>
    <w:r>
      <w:fldChar w:fldCharType="separate"/>
    </w:r>
    <w:r w:rsidR="00BD52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52E4">
      <w:rPr>
        <w:noProof/>
      </w:rPr>
      <w:t>5</w:t>
    </w:r>
    <w:r>
      <w:rPr>
        <w:noProof/>
      </w:rPr>
      <w:fldChar w:fldCharType="end"/>
    </w:r>
  </w:p>
  <w:p w:rsidR="00D71BB1" w:rsidP="00D71BB1">
    <w:pPr>
      <w:pStyle w:val="Footer"/>
      <w:framePr w:wrap="around"/>
    </w:pPr>
    <w:r>
      <w:t xml:space="preserve">© Commonwealth of Australia, </w:t>
    </w:r>
    <w:r>
      <w:fldChar w:fldCharType="begin"/>
    </w:r>
    <w:r>
      <w:instrText xml:space="preserve"> DATE  \@ "yyyy"  \* MERGEFORMAT </w:instrText>
    </w:r>
    <w:r>
      <w:fldChar w:fldCharType="separate"/>
    </w:r>
    <w:r w:rsidR="00BD52E4">
      <w:rPr>
        <w:noProof/>
      </w:rPr>
      <w:t>2025</w:t>
    </w:r>
    <w:r>
      <w:fldChar w:fldCharType="end"/>
    </w:r>
    <w:r>
      <w:tab/>
    </w:r>
    <w:r>
      <w:fldChar w:fldCharType="begin"/>
    </w:r>
    <w:r>
      <w:instrText xml:space="preserve"> DOCPROPERTY  Author  \* MERGEFORMAT </w:instrText>
    </w:r>
    <w:r>
      <w:fldChar w:fldCharType="separate"/>
    </w:r>
    <w:r w:rsidR="00BD52E4">
      <w:t>HumanAbility</w:t>
    </w:r>
    <w:r w:rsidR="00BD52E4">
      <w:fldChar w:fldCharType="end"/>
    </w:r>
  </w:p>
  <w:p w:rsidR="00D71BB1" w:rsidP="00D71B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BB1" w:rsidRPr="00BD52E4" w:rsidP="00BD5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2E4" w:rsidRPr="002D2AF8" w:rsidP="00D71BB1">
    <w:pPr>
      <w:pStyle w:val="Header"/>
      <w:framePr w:wrap="around"/>
    </w:pPr>
    <w:r>
      <w:fldChar w:fldCharType="begin"/>
    </w:r>
    <w:r>
      <w:instrText xml:space="preserve"> TITLE   \* MERGEFORMAT </w:instrText>
    </w:r>
    <w:r>
      <w:fldChar w:fldCharType="separate"/>
    </w:r>
    <w:r>
      <w:t>HLTARO004 Provide therapeutic aromatherapy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52E4" w:rsidP="00D71B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BB1" w:rsidRPr="002D2AF8" w:rsidP="00D71BB1">
    <w:pPr>
      <w:pStyle w:val="Header"/>
      <w:framePr w:wrap="around"/>
    </w:pPr>
    <w:r>
      <w:fldChar w:fldCharType="begin"/>
    </w:r>
    <w:r>
      <w:instrText xml:space="preserve"> TITLE   \* MERGEFORMAT </w:instrText>
    </w:r>
    <w:r>
      <w:fldChar w:fldCharType="separate"/>
    </w:r>
    <w:r w:rsidR="00BD52E4">
      <w:t>HLTARO004 Provide therapeutic aromatherapy treatments</w:t>
    </w:r>
    <w:r w:rsidR="00BD52E4">
      <w:fldChar w:fldCharType="end"/>
    </w:r>
    <w:r>
      <w:tab/>
      <w:t xml:space="preserve">Date this document was generated: </w:t>
    </w:r>
    <w:r>
      <w:fldChar w:fldCharType="begin"/>
    </w:r>
    <w:r>
      <w:instrText xml:space="preserve"> CREATEDATE  \@ "d MMMM yyyy"  \* MERGEFORMAT </w:instrText>
    </w:r>
    <w:r>
      <w:fldChar w:fldCharType="separate"/>
    </w:r>
    <w:r w:rsidR="00BD52E4">
      <w:rPr>
        <w:noProof/>
      </w:rPr>
      <w:t>2 March 2025</w:t>
    </w:r>
    <w:r>
      <w:fldChar w:fldCharType="end"/>
    </w:r>
  </w:p>
  <w:p w:rsidR="00D71BB1" w:rsidP="00D71B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C02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EAA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2C7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BB1"/>
    <w:pPr>
      <w:spacing w:before="360" w:after="60"/>
      <w:outlineLvl w:val="0"/>
    </w:pPr>
    <w:rPr>
      <w:sz w:val="32"/>
    </w:rPr>
  </w:style>
  <w:style w:type="paragraph" w:styleId="Heading2">
    <w:name w:val="heading 2"/>
    <w:basedOn w:val="HeadingBase"/>
    <w:next w:val="BodyText"/>
    <w:link w:val="Heading2Char"/>
    <w:qFormat/>
    <w:rsid w:val="00D71BB1"/>
    <w:pPr>
      <w:keepLines/>
      <w:spacing w:before="240" w:after="120"/>
      <w:outlineLvl w:val="1"/>
    </w:pPr>
    <w:rPr>
      <w:sz w:val="28"/>
      <w:szCs w:val="40"/>
    </w:rPr>
  </w:style>
  <w:style w:type="paragraph" w:styleId="Heading3">
    <w:name w:val="heading 3"/>
    <w:basedOn w:val="HeadingBase"/>
    <w:next w:val="BodyText"/>
    <w:link w:val="Heading3Char"/>
    <w:qFormat/>
    <w:rsid w:val="00D71BB1"/>
    <w:pPr>
      <w:spacing w:before="180" w:after="120"/>
      <w:outlineLvl w:val="2"/>
    </w:pPr>
    <w:rPr>
      <w:spacing w:val="-10"/>
      <w:kern w:val="32"/>
    </w:rPr>
  </w:style>
  <w:style w:type="paragraph" w:styleId="Heading4">
    <w:name w:val="heading 4"/>
    <w:basedOn w:val="HeadingBase"/>
    <w:next w:val="BodyText"/>
    <w:link w:val="Heading4Char"/>
    <w:qFormat/>
    <w:rsid w:val="00D71BB1"/>
    <w:pPr>
      <w:spacing w:before="160" w:after="120"/>
      <w:outlineLvl w:val="3"/>
    </w:pPr>
    <w:rPr>
      <w:sz w:val="22"/>
    </w:rPr>
  </w:style>
  <w:style w:type="paragraph" w:styleId="Heading5">
    <w:name w:val="heading 5"/>
    <w:basedOn w:val="HeadingBase"/>
    <w:next w:val="Normal"/>
    <w:link w:val="Heading5Char"/>
    <w:qFormat/>
    <w:rsid w:val="00D71BB1"/>
    <w:pPr>
      <w:spacing w:before="80"/>
      <w:outlineLvl w:val="4"/>
    </w:pPr>
    <w:rPr>
      <w:color w:val="918585"/>
      <w:sz w:val="20"/>
    </w:rPr>
  </w:style>
  <w:style w:type="paragraph" w:styleId="Heading6">
    <w:name w:val="heading 6"/>
    <w:basedOn w:val="HeadingBase"/>
    <w:next w:val="Normal"/>
    <w:link w:val="Heading6Char"/>
    <w:qFormat/>
    <w:rsid w:val="00D71BB1"/>
    <w:pPr>
      <w:spacing w:before="60"/>
      <w:outlineLvl w:val="5"/>
    </w:pPr>
    <w:rPr>
      <w:color w:val="918585"/>
      <w:sz w:val="20"/>
    </w:rPr>
  </w:style>
  <w:style w:type="paragraph" w:styleId="Heading7">
    <w:name w:val="heading 7"/>
    <w:basedOn w:val="Normal"/>
    <w:next w:val="Normal"/>
    <w:link w:val="Heading7Char"/>
    <w:qFormat/>
    <w:rsid w:val="00D71BB1"/>
    <w:pPr>
      <w:ind w:left="720"/>
      <w:outlineLvl w:val="6"/>
    </w:pPr>
    <w:rPr>
      <w:i/>
    </w:rPr>
  </w:style>
  <w:style w:type="paragraph" w:styleId="Heading8">
    <w:name w:val="heading 8"/>
    <w:basedOn w:val="Normal"/>
    <w:next w:val="Normal"/>
    <w:link w:val="Heading8Char"/>
    <w:qFormat/>
    <w:rsid w:val="00D71BB1"/>
    <w:pPr>
      <w:ind w:left="720"/>
      <w:outlineLvl w:val="7"/>
    </w:pPr>
    <w:rPr>
      <w:i/>
    </w:rPr>
  </w:style>
  <w:style w:type="paragraph" w:styleId="Heading9">
    <w:name w:val="heading 9"/>
    <w:basedOn w:val="Normal"/>
    <w:next w:val="Normal"/>
    <w:link w:val="Heading9Char"/>
    <w:qFormat/>
    <w:rsid w:val="00D71BB1"/>
    <w:pPr>
      <w:ind w:left="720"/>
      <w:outlineLvl w:val="8"/>
    </w:pPr>
    <w:rPr>
      <w:i/>
    </w:rPr>
  </w:style>
  <w:style w:type="character" w:default="1" w:styleId="DefaultParagraphFont">
    <w:name w:val="Default Paragraph Font"/>
    <w:uiPriority w:val="1"/>
    <w:unhideWhenUsed/>
    <w:rsid w:val="00D71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BB1"/>
  </w:style>
  <w:style w:type="character" w:customStyle="1" w:styleId="Heading1Char">
    <w:name w:val="Heading 1 Char"/>
    <w:basedOn w:val="DefaultParagraphFont"/>
    <w:link w:val="Heading1"/>
    <w:rsid w:val="00D71BB1"/>
    <w:rPr>
      <w:rFonts w:ascii="Times New Roman" w:eastAsia="Times New Roman" w:hAnsi="Times New Roman" w:cs="Times New Roman"/>
      <w:b/>
      <w:sz w:val="32"/>
      <w:szCs w:val="20"/>
      <w:lang w:eastAsia="en-US"/>
    </w:rPr>
  </w:style>
  <w:style w:type="paragraph" w:styleId="BodyText">
    <w:name w:val="Body Text"/>
    <w:basedOn w:val="Normal"/>
    <w:link w:val="BodyTextChar"/>
    <w:rsid w:val="00D71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BB1"/>
    <w:rPr>
      <w:rFonts w:ascii="Times New Roman" w:eastAsia="Times New Roman" w:hAnsi="Times New Roman" w:cs="Times New Roman"/>
      <w:sz w:val="24"/>
      <w:lang w:eastAsia="en-US"/>
    </w:rPr>
  </w:style>
  <w:style w:type="paragraph" w:styleId="ListBullet">
    <w:name w:val="List Bullet"/>
    <w:basedOn w:val="List"/>
    <w:rsid w:val="00D71BB1"/>
    <w:pPr>
      <w:numPr>
        <w:numId w:val="13"/>
      </w:numPr>
      <w:tabs>
        <w:tab w:val="clear" w:pos="340"/>
      </w:tabs>
      <w:spacing w:before="40" w:after="40"/>
    </w:pPr>
  </w:style>
  <w:style w:type="character" w:customStyle="1" w:styleId="SpecialBold">
    <w:name w:val="Special Bold"/>
    <w:basedOn w:val="DefaultParagraphFont"/>
    <w:rsid w:val="00D71BB1"/>
    <w:rPr>
      <w:b/>
      <w:spacing w:val="0"/>
    </w:rPr>
  </w:style>
  <w:style w:type="paragraph" w:styleId="ListBullet2">
    <w:name w:val="List Bullet 2"/>
    <w:basedOn w:val="List2"/>
    <w:rsid w:val="00D71BB1"/>
    <w:pPr>
      <w:numPr>
        <w:numId w:val="14"/>
      </w:numPr>
      <w:tabs>
        <w:tab w:val="clear" w:pos="680"/>
      </w:tabs>
    </w:pPr>
  </w:style>
  <w:style w:type="character" w:styleId="Emphasis">
    <w:name w:val="Emphasis"/>
    <w:basedOn w:val="DefaultParagraphFont"/>
    <w:qFormat/>
    <w:rsid w:val="00D71BB1"/>
    <w:rPr>
      <w:i/>
    </w:rPr>
  </w:style>
  <w:style w:type="paragraph" w:customStyle="1" w:styleId="SuperHeading">
    <w:name w:val="SuperHeading"/>
    <w:basedOn w:val="Normal"/>
    <w:rsid w:val="00D71BB1"/>
    <w:pPr>
      <w:spacing w:before="240" w:after="120"/>
      <w:outlineLvl w:val="0"/>
    </w:pPr>
    <w:rPr>
      <w:rFonts w:ascii="Times New Roman" w:hAnsi="Times New Roman"/>
      <w:b/>
      <w:sz w:val="32"/>
    </w:rPr>
  </w:style>
  <w:style w:type="paragraph" w:customStyle="1" w:styleId="AllowPageBreak">
    <w:name w:val="AllowPageBreak"/>
    <w:rsid w:val="00D71BB1"/>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71BB1"/>
    <w:pPr>
      <w:ind w:firstLine="0"/>
    </w:pPr>
  </w:style>
  <w:style w:type="paragraph" w:styleId="ListBullet3">
    <w:name w:val="List Bullet 3"/>
    <w:basedOn w:val="List3"/>
    <w:rsid w:val="00D71BB1"/>
    <w:pPr>
      <w:numPr>
        <w:numId w:val="3"/>
      </w:numPr>
      <w:tabs>
        <w:tab w:val="clear" w:pos="1021"/>
      </w:tabs>
      <w:ind w:left="1037" w:hanging="357"/>
    </w:pPr>
  </w:style>
  <w:style w:type="character" w:customStyle="1" w:styleId="Heading2Char">
    <w:name w:val="Heading 2 Char"/>
    <w:basedOn w:val="DefaultParagraphFont"/>
    <w:link w:val="Heading2"/>
    <w:rsid w:val="00D71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BB1"/>
    <w:rPr>
      <w:rFonts w:ascii="Courier New" w:eastAsia="Times New Roman" w:hAnsi="Courier New" w:cs="Times New Roman"/>
      <w:i/>
      <w:szCs w:val="20"/>
      <w:lang w:eastAsia="en-US"/>
    </w:rPr>
  </w:style>
  <w:style w:type="paragraph" w:customStyle="1" w:styleId="HeadingBase">
    <w:name w:val="Heading Base"/>
    <w:rsid w:val="00D71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BB1"/>
    <w:pPr>
      <w:tabs>
        <w:tab w:val="right" w:leader="dot" w:pos="9072"/>
      </w:tabs>
      <w:ind w:left="567"/>
    </w:pPr>
    <w:rPr>
      <w:szCs w:val="22"/>
    </w:rPr>
  </w:style>
  <w:style w:type="paragraph" w:customStyle="1" w:styleId="TOCBase">
    <w:name w:val="TOC Base"/>
    <w:rsid w:val="00D71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BB1"/>
    <w:pPr>
      <w:tabs>
        <w:tab w:val="right" w:leader="dot" w:pos="9072"/>
      </w:tabs>
      <w:spacing w:before="40" w:after="40"/>
      <w:ind w:left="284"/>
    </w:pPr>
    <w:rPr>
      <w:rFonts w:ascii="Times New Roman" w:hAnsi="Times New Roman"/>
    </w:rPr>
  </w:style>
  <w:style w:type="paragraph" w:styleId="TOC1">
    <w:name w:val="toc 1"/>
    <w:basedOn w:val="TOCBase"/>
    <w:next w:val="Normal"/>
    <w:rsid w:val="00D71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BB1"/>
    <w:rPr>
      <w:rFonts w:ascii="Times New Roman" w:eastAsia="Times New Roman" w:hAnsi="Times New Roman" w:cs="Times New Roman"/>
      <w:sz w:val="16"/>
      <w:lang w:eastAsia="en-US"/>
    </w:rPr>
  </w:style>
  <w:style w:type="paragraph" w:styleId="Title">
    <w:name w:val="Title"/>
    <w:basedOn w:val="HeadingBase"/>
    <w:link w:val="TitleChar"/>
    <w:qFormat/>
    <w:rsid w:val="00D71BB1"/>
    <w:pPr>
      <w:spacing w:before="5040"/>
      <w:jc w:val="center"/>
    </w:pPr>
    <w:rPr>
      <w:sz w:val="48"/>
      <w:szCs w:val="72"/>
      <w:lang w:val="en-US"/>
    </w:rPr>
  </w:style>
  <w:style w:type="character" w:customStyle="1" w:styleId="TitleChar">
    <w:name w:val="Title Char"/>
    <w:basedOn w:val="DefaultParagraphFont"/>
    <w:link w:val="Title"/>
    <w:rsid w:val="00D71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BB1"/>
    <w:pPr>
      <w:tabs>
        <w:tab w:val="left" w:pos="3600"/>
        <w:tab w:val="left" w:pos="3958"/>
      </w:tabs>
    </w:pPr>
  </w:style>
  <w:style w:type="paragraph" w:styleId="List">
    <w:name w:val="List"/>
    <w:basedOn w:val="BodyText"/>
    <w:next w:val="BodyText"/>
    <w:rsid w:val="00D71BB1"/>
    <w:pPr>
      <w:tabs>
        <w:tab w:val="left" w:pos="340"/>
      </w:tabs>
      <w:spacing w:before="60" w:after="60"/>
      <w:ind w:left="340" w:hanging="340"/>
    </w:pPr>
  </w:style>
  <w:style w:type="paragraph" w:customStyle="1" w:styleId="Note">
    <w:name w:val="Note"/>
    <w:basedOn w:val="BodyText"/>
    <w:rsid w:val="00D71B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BB1"/>
    <w:pPr>
      <w:framePr w:wrap="auto" w:hAnchor="text" w:y="6049"/>
    </w:pPr>
    <w:rPr>
      <w:color w:val="000000"/>
      <w:sz w:val="40"/>
    </w:rPr>
  </w:style>
  <w:style w:type="paragraph" w:customStyle="1" w:styleId="TOCTitle">
    <w:name w:val="TOCTitle"/>
    <w:basedOn w:val="Heading1"/>
    <w:rsid w:val="00D71BB1"/>
    <w:pPr>
      <w:spacing w:after="240"/>
      <w:jc w:val="center"/>
      <w:outlineLvl w:val="9"/>
    </w:pPr>
    <w:rPr>
      <w:caps/>
    </w:rPr>
  </w:style>
  <w:style w:type="paragraph" w:customStyle="1" w:styleId="Version">
    <w:name w:val="Version"/>
    <w:rsid w:val="00D71B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BB1"/>
    <w:pPr>
      <w:keepNext w:val="0"/>
      <w:tabs>
        <w:tab w:val="right" w:pos="4176"/>
      </w:tabs>
      <w:ind w:left="198" w:hanging="198"/>
    </w:pPr>
    <w:rPr>
      <w:rFonts w:ascii="Garamond" w:hAnsi="Garamond"/>
    </w:rPr>
  </w:style>
  <w:style w:type="paragraph" w:styleId="IndexHeading">
    <w:name w:val="index heading"/>
    <w:basedOn w:val="Normal"/>
    <w:next w:val="Index1"/>
    <w:semiHidden/>
    <w:rsid w:val="00D71BB1"/>
    <w:pPr>
      <w:spacing w:before="120" w:after="120"/>
    </w:pPr>
    <w:rPr>
      <w:rFonts w:ascii="Arial" w:hAnsi="Arial"/>
      <w:b/>
      <w:color w:val="918585"/>
      <w:sz w:val="24"/>
    </w:rPr>
  </w:style>
  <w:style w:type="paragraph" w:styleId="Header">
    <w:name w:val="header"/>
    <w:basedOn w:val="Normal"/>
    <w:link w:val="HeaderChar"/>
    <w:rsid w:val="00D71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BB1"/>
    <w:rPr>
      <w:rFonts w:ascii="Times New Roman" w:eastAsia="Times New Roman" w:hAnsi="Times New Roman" w:cs="Times New Roman"/>
      <w:sz w:val="16"/>
      <w:szCs w:val="20"/>
      <w:lang w:val="en-GB" w:eastAsia="en-US"/>
    </w:rPr>
  </w:style>
  <w:style w:type="paragraph" w:customStyle="1" w:styleId="Chapter">
    <w:name w:val="Chapter"/>
    <w:basedOn w:val="Normal"/>
    <w:rsid w:val="00D71BB1"/>
    <w:pPr>
      <w:spacing w:before="240"/>
    </w:pPr>
    <w:rPr>
      <w:rFonts w:ascii="Times New Roman" w:hAnsi="Times New Roman"/>
      <w:smallCaps/>
      <w:spacing w:val="80"/>
      <w:sz w:val="28"/>
    </w:rPr>
  </w:style>
  <w:style w:type="paragraph" w:customStyle="1" w:styleId="InChapter">
    <w:name w:val="InChapter"/>
    <w:basedOn w:val="Heading3"/>
    <w:rsid w:val="00D71BB1"/>
    <w:pPr>
      <w:spacing w:after="240"/>
      <w:outlineLvl w:val="9"/>
    </w:pPr>
    <w:rPr>
      <w:noProof/>
    </w:rPr>
  </w:style>
  <w:style w:type="paragraph" w:styleId="Index2">
    <w:name w:val="index 2"/>
    <w:basedOn w:val="Normal"/>
    <w:next w:val="Normal"/>
    <w:semiHidden/>
    <w:rsid w:val="00D71BB1"/>
    <w:pPr>
      <w:tabs>
        <w:tab w:val="right" w:pos="4176"/>
      </w:tabs>
      <w:ind w:left="568" w:hanging="284"/>
    </w:pPr>
    <w:rPr>
      <w:rFonts w:ascii="Garamond" w:hAnsi="Garamond"/>
    </w:rPr>
  </w:style>
  <w:style w:type="paragraph" w:customStyle="1" w:styleId="Byline">
    <w:name w:val="Byline"/>
    <w:rsid w:val="00D71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BB1"/>
    <w:pPr>
      <w:tabs>
        <w:tab w:val="clear" w:pos="3600"/>
        <w:tab w:val="clear" w:pos="3958"/>
      </w:tabs>
      <w:jc w:val="right"/>
    </w:pPr>
  </w:style>
  <w:style w:type="paragraph" w:styleId="Caption">
    <w:name w:val="caption"/>
    <w:basedOn w:val="BodyText"/>
    <w:next w:val="Normal"/>
    <w:qFormat/>
    <w:rsid w:val="00D71BB1"/>
    <w:pPr>
      <w:framePr w:w="2268" w:hSpace="181" w:vSpace="181" w:wrap="around" w:vAnchor="text" w:hAnchor="page" w:x="1135" w:y="285" w:anchorLock="1"/>
    </w:pPr>
    <w:rPr>
      <w:i/>
    </w:rPr>
  </w:style>
  <w:style w:type="paragraph" w:customStyle="1" w:styleId="MiniTOCTitle">
    <w:name w:val="MiniTOCTitle"/>
    <w:basedOn w:val="Heading4"/>
    <w:rsid w:val="00D71BB1"/>
    <w:pPr>
      <w:spacing w:before="240"/>
      <w:outlineLvl w:val="9"/>
    </w:pPr>
    <w:rPr>
      <w:noProof/>
      <w:sz w:val="24"/>
    </w:rPr>
  </w:style>
  <w:style w:type="paragraph" w:customStyle="1" w:styleId="MiniTOCItem">
    <w:name w:val="MiniTOCItem"/>
    <w:basedOn w:val="ListBullet"/>
    <w:rsid w:val="00D71BB1"/>
    <w:pPr>
      <w:numPr>
        <w:numId w:val="0"/>
      </w:numPr>
      <w:tabs>
        <w:tab w:val="right" w:leader="dot" w:pos="6521"/>
      </w:tabs>
      <w:spacing w:before="0" w:after="0"/>
    </w:pPr>
  </w:style>
  <w:style w:type="paragraph" w:customStyle="1" w:styleId="TOFTitle">
    <w:name w:val="TOFTitle"/>
    <w:basedOn w:val="TOCTitle"/>
    <w:rsid w:val="00D71BB1"/>
  </w:style>
  <w:style w:type="paragraph" w:styleId="TableofFigures">
    <w:name w:val="table of figures"/>
    <w:basedOn w:val="Normal"/>
    <w:next w:val="Normal"/>
    <w:semiHidden/>
    <w:rsid w:val="00D71BB1"/>
    <w:pPr>
      <w:tabs>
        <w:tab w:val="right" w:leader="dot" w:pos="9072"/>
      </w:tabs>
      <w:ind w:left="970" w:hanging="403"/>
    </w:pPr>
    <w:rPr>
      <w:rFonts w:ascii="Times New Roman" w:hAnsi="Times New Roman"/>
      <w:b/>
    </w:rPr>
  </w:style>
  <w:style w:type="paragraph" w:styleId="ListNumber">
    <w:name w:val="List Number"/>
    <w:basedOn w:val="List"/>
    <w:rsid w:val="00D71BB1"/>
    <w:pPr>
      <w:numPr>
        <w:numId w:val="16"/>
      </w:numPr>
      <w:tabs>
        <w:tab w:val="clear" w:pos="340"/>
      </w:tabs>
    </w:pPr>
  </w:style>
  <w:style w:type="character" w:customStyle="1" w:styleId="WingdingSymbols">
    <w:name w:val="Wingding Symbols"/>
    <w:rsid w:val="00D71BB1"/>
    <w:rPr>
      <w:rFonts w:ascii="Wingdings" w:hAnsi="Wingdings"/>
    </w:rPr>
  </w:style>
  <w:style w:type="paragraph" w:customStyle="1" w:styleId="TableHeading">
    <w:name w:val="Table Heading"/>
    <w:basedOn w:val="HeadingBase"/>
    <w:rsid w:val="00D71BB1"/>
    <w:pPr>
      <w:keepLines/>
      <w:pBdr>
        <w:bottom w:val="single" w:sz="6" w:space="1" w:color="918585"/>
      </w:pBdr>
      <w:spacing w:before="240"/>
    </w:pPr>
  </w:style>
  <w:style w:type="character" w:customStyle="1" w:styleId="HotSpot">
    <w:name w:val="HotSpot"/>
    <w:rsid w:val="00D71BB1"/>
    <w:rPr>
      <w:color w:val="0033CC"/>
      <w:u w:val="none"/>
    </w:rPr>
  </w:style>
  <w:style w:type="paragraph" w:customStyle="1" w:styleId="BodyTextRight">
    <w:name w:val="Body Text Right"/>
    <w:basedOn w:val="BodyText"/>
    <w:rsid w:val="00D71BB1"/>
    <w:pPr>
      <w:spacing w:before="0" w:after="0"/>
      <w:jc w:val="right"/>
    </w:pPr>
  </w:style>
  <w:style w:type="paragraph" w:styleId="Index3">
    <w:name w:val="index 3"/>
    <w:basedOn w:val="ListNumber2"/>
    <w:next w:val="Normal"/>
    <w:semiHidden/>
    <w:rsid w:val="00D71BB1"/>
    <w:pPr>
      <w:numPr>
        <w:numId w:val="0"/>
      </w:numPr>
      <w:tabs>
        <w:tab w:val="right" w:leader="dot" w:pos="4176"/>
      </w:tabs>
    </w:pPr>
  </w:style>
  <w:style w:type="paragraph" w:styleId="ListNumber2">
    <w:name w:val="List Number 2"/>
    <w:basedOn w:val="List2"/>
    <w:rsid w:val="00D71BB1"/>
    <w:pPr>
      <w:numPr>
        <w:numId w:val="11"/>
      </w:numPr>
      <w:tabs>
        <w:tab w:val="clear" w:pos="1060"/>
      </w:tabs>
    </w:pPr>
  </w:style>
  <w:style w:type="paragraph" w:customStyle="1" w:styleId="MarginNote">
    <w:name w:val="Margin Note"/>
    <w:basedOn w:val="BodyText"/>
    <w:rsid w:val="00D71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BB1"/>
    <w:rPr>
      <w:sz w:val="32"/>
    </w:rPr>
  </w:style>
  <w:style w:type="paragraph" w:customStyle="1" w:styleId="HeadingProcedure">
    <w:name w:val="Heading Procedure"/>
    <w:basedOn w:val="HeadingBase"/>
    <w:next w:val="Normal"/>
    <w:rsid w:val="00D71BB1"/>
    <w:pPr>
      <w:tabs>
        <w:tab w:val="left" w:pos="0"/>
      </w:tabs>
      <w:spacing w:before="120" w:after="60"/>
    </w:pPr>
    <w:rPr>
      <w:i/>
      <w:color w:val="918585"/>
      <w:sz w:val="22"/>
    </w:rPr>
  </w:style>
  <w:style w:type="paragraph" w:customStyle="1" w:styleId="TableBodyText">
    <w:name w:val="Table Body Text"/>
    <w:basedOn w:val="BodyText"/>
    <w:rsid w:val="00D71BB1"/>
    <w:pPr>
      <w:spacing w:before="60" w:after="60"/>
    </w:pPr>
  </w:style>
  <w:style w:type="paragraph" w:customStyle="1" w:styleId="ListNote">
    <w:name w:val="List Note"/>
    <w:basedOn w:val="List"/>
    <w:rsid w:val="00D71BB1"/>
    <w:pPr>
      <w:pBdr>
        <w:top w:val="single" w:sz="6" w:space="2" w:color="918585"/>
        <w:bottom w:val="single" w:sz="6" w:space="2" w:color="918585"/>
      </w:pBdr>
      <w:tabs>
        <w:tab w:val="left" w:pos="1021"/>
      </w:tabs>
      <w:ind w:firstLine="0"/>
    </w:pPr>
  </w:style>
  <w:style w:type="paragraph" w:customStyle="1" w:styleId="Warning">
    <w:name w:val="Warning"/>
    <w:basedOn w:val="BodyText"/>
    <w:rsid w:val="00D71BB1"/>
    <w:pPr>
      <w:shd w:val="clear" w:color="auto" w:fill="D9D9D9"/>
      <w:tabs>
        <w:tab w:val="left" w:pos="992"/>
      </w:tabs>
      <w:ind w:left="119" w:right="119"/>
    </w:pPr>
    <w:rPr>
      <w:sz w:val="20"/>
    </w:rPr>
  </w:style>
  <w:style w:type="paragraph" w:customStyle="1" w:styleId="MarginIcons">
    <w:name w:val="Margin Icons"/>
    <w:basedOn w:val="BodyText"/>
    <w:rsid w:val="00D71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BB1"/>
    <w:rPr>
      <w:rFonts w:ascii="Courier New" w:hAnsi="Courier New"/>
    </w:rPr>
  </w:style>
  <w:style w:type="paragraph" w:customStyle="1" w:styleId="NoteBullet">
    <w:name w:val="Note Bullet"/>
    <w:basedOn w:val="Note"/>
    <w:rsid w:val="00D71BB1"/>
    <w:pPr>
      <w:tabs>
        <w:tab w:val="clear" w:pos="680"/>
      </w:tabs>
      <w:spacing w:before="60" w:after="60"/>
    </w:pPr>
  </w:style>
  <w:style w:type="paragraph" w:customStyle="1" w:styleId="SubHeading2">
    <w:name w:val="SubHeading2"/>
    <w:basedOn w:val="HeadingBase"/>
    <w:rsid w:val="00D71BB1"/>
    <w:pPr>
      <w:spacing w:before="240" w:after="60"/>
    </w:pPr>
    <w:rPr>
      <w:sz w:val="20"/>
    </w:rPr>
  </w:style>
  <w:style w:type="paragraph" w:customStyle="1" w:styleId="SubHeading1">
    <w:name w:val="SubHeading1"/>
    <w:basedOn w:val="HeadingBase"/>
    <w:rsid w:val="00D71BB1"/>
    <w:pPr>
      <w:spacing w:before="240" w:after="60"/>
    </w:pPr>
    <w:rPr>
      <w:color w:val="918585"/>
      <w:sz w:val="22"/>
    </w:rPr>
  </w:style>
  <w:style w:type="paragraph" w:customStyle="1" w:styleId="SideHeading">
    <w:name w:val="Side Heading"/>
    <w:basedOn w:val="HeadingBase"/>
    <w:rsid w:val="00D71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BB1"/>
    <w:pPr>
      <w:numPr>
        <w:numId w:val="12"/>
      </w:numPr>
    </w:pPr>
  </w:style>
  <w:style w:type="paragraph" w:styleId="PlainText">
    <w:name w:val="Plain Text"/>
    <w:basedOn w:val="Normal"/>
    <w:link w:val="PlainTextChar"/>
    <w:rsid w:val="00D71BB1"/>
    <w:rPr>
      <w:sz w:val="20"/>
    </w:rPr>
  </w:style>
  <w:style w:type="character" w:customStyle="1" w:styleId="PlainTextChar">
    <w:name w:val="Plain Text Char"/>
    <w:basedOn w:val="DefaultParagraphFont"/>
    <w:link w:val="PlainText"/>
    <w:rsid w:val="00D71BB1"/>
    <w:rPr>
      <w:rFonts w:ascii="Courier New" w:eastAsia="Times New Roman" w:hAnsi="Courier New" w:cs="Times New Roman"/>
      <w:sz w:val="20"/>
      <w:szCs w:val="20"/>
      <w:lang w:eastAsia="en-US"/>
    </w:rPr>
  </w:style>
  <w:style w:type="character" w:customStyle="1" w:styleId="MenuOption">
    <w:name w:val="Menu Option"/>
    <w:basedOn w:val="DefaultParagraphFont"/>
    <w:rsid w:val="00D71BB1"/>
    <w:rPr>
      <w:b/>
      <w:smallCaps/>
    </w:rPr>
  </w:style>
  <w:style w:type="paragraph" w:customStyle="1" w:styleId="TableListNumber">
    <w:name w:val="Table List Number"/>
    <w:basedOn w:val="ListNumber"/>
    <w:rsid w:val="00D71BB1"/>
    <w:pPr>
      <w:numPr>
        <w:numId w:val="0"/>
      </w:numPr>
    </w:pPr>
  </w:style>
  <w:style w:type="paragraph" w:styleId="TOC4">
    <w:name w:val="toc 4"/>
    <w:basedOn w:val="TOCBase"/>
    <w:next w:val="Normal"/>
    <w:semiHidden/>
    <w:rsid w:val="00D71BB1"/>
    <w:pPr>
      <w:tabs>
        <w:tab w:val="right" w:leader="dot" w:pos="9071"/>
      </w:tabs>
      <w:ind w:left="1701"/>
    </w:pPr>
  </w:style>
  <w:style w:type="paragraph" w:customStyle="1" w:styleId="ListAlpha">
    <w:name w:val="List Alpha"/>
    <w:basedOn w:val="List"/>
    <w:rsid w:val="00D71BB1"/>
    <w:pPr>
      <w:numPr>
        <w:numId w:val="10"/>
      </w:numPr>
    </w:pPr>
  </w:style>
  <w:style w:type="paragraph" w:customStyle="1" w:styleId="ListAlpha2">
    <w:name w:val="List Alpha 2"/>
    <w:basedOn w:val="List2"/>
    <w:rsid w:val="00D71BB1"/>
    <w:pPr>
      <w:numPr>
        <w:numId w:val="9"/>
      </w:numPr>
    </w:pPr>
  </w:style>
  <w:style w:type="paragraph" w:styleId="List2">
    <w:name w:val="List 2"/>
    <w:basedOn w:val="BodyText"/>
    <w:rsid w:val="00D71BB1"/>
    <w:pPr>
      <w:tabs>
        <w:tab w:val="left" w:pos="680"/>
      </w:tabs>
      <w:spacing w:before="60" w:after="60"/>
      <w:ind w:left="680" w:hanging="340"/>
    </w:pPr>
  </w:style>
  <w:style w:type="paragraph" w:styleId="List3">
    <w:name w:val="List 3"/>
    <w:basedOn w:val="BodyText"/>
    <w:rsid w:val="00D71BB1"/>
    <w:pPr>
      <w:tabs>
        <w:tab w:val="left" w:pos="1021"/>
      </w:tabs>
      <w:spacing w:before="60" w:after="60"/>
      <w:ind w:left="1020" w:hanging="340"/>
    </w:pPr>
  </w:style>
  <w:style w:type="paragraph" w:styleId="List4">
    <w:name w:val="List 4"/>
    <w:basedOn w:val="BodyText"/>
    <w:rsid w:val="00D71BB1"/>
    <w:pPr>
      <w:tabs>
        <w:tab w:val="left" w:pos="1361"/>
      </w:tabs>
      <w:spacing w:before="60" w:after="60"/>
      <w:ind w:left="1361" w:hanging="340"/>
    </w:pPr>
  </w:style>
  <w:style w:type="paragraph" w:styleId="List5">
    <w:name w:val="List 5"/>
    <w:basedOn w:val="BodyText"/>
    <w:rsid w:val="00D71BB1"/>
    <w:pPr>
      <w:tabs>
        <w:tab w:val="left" w:pos="1701"/>
      </w:tabs>
      <w:spacing w:before="60" w:after="60"/>
      <w:ind w:left="1701" w:hanging="340"/>
    </w:pPr>
  </w:style>
  <w:style w:type="paragraph" w:styleId="ListBullet4">
    <w:name w:val="List Bullet 4"/>
    <w:basedOn w:val="List4"/>
    <w:rsid w:val="00D71BB1"/>
    <w:pPr>
      <w:numPr>
        <w:numId w:val="4"/>
      </w:numPr>
      <w:tabs>
        <w:tab w:val="clear" w:pos="1361"/>
      </w:tabs>
    </w:pPr>
  </w:style>
  <w:style w:type="paragraph" w:styleId="ListBullet5">
    <w:name w:val="List Bullet 5"/>
    <w:basedOn w:val="List5"/>
    <w:rsid w:val="00D71BB1"/>
    <w:pPr>
      <w:numPr>
        <w:numId w:val="5"/>
      </w:numPr>
    </w:pPr>
  </w:style>
  <w:style w:type="paragraph" w:styleId="ListContinue2">
    <w:name w:val="List Continue 2"/>
    <w:basedOn w:val="List2"/>
    <w:rsid w:val="00D71BB1"/>
    <w:pPr>
      <w:ind w:firstLine="0"/>
    </w:pPr>
  </w:style>
  <w:style w:type="paragraph" w:styleId="ListContinue3">
    <w:name w:val="List Continue 3"/>
    <w:basedOn w:val="List3"/>
    <w:rsid w:val="00D71BB1"/>
    <w:pPr>
      <w:ind w:left="1021" w:firstLine="0"/>
    </w:pPr>
  </w:style>
  <w:style w:type="paragraph" w:styleId="ListContinue4">
    <w:name w:val="List Continue 4"/>
    <w:basedOn w:val="List4"/>
    <w:rsid w:val="00D71BB1"/>
    <w:pPr>
      <w:ind w:firstLine="0"/>
    </w:pPr>
  </w:style>
  <w:style w:type="paragraph" w:styleId="ListContinue5">
    <w:name w:val="List Continue 5"/>
    <w:basedOn w:val="List5"/>
    <w:rsid w:val="00D71BB1"/>
    <w:pPr>
      <w:ind w:firstLine="0"/>
    </w:pPr>
  </w:style>
  <w:style w:type="paragraph" w:styleId="ListNumber3">
    <w:name w:val="List Number 3"/>
    <w:basedOn w:val="List3"/>
    <w:rsid w:val="00D71BB1"/>
    <w:pPr>
      <w:numPr>
        <w:numId w:val="6"/>
      </w:numPr>
    </w:pPr>
  </w:style>
  <w:style w:type="paragraph" w:styleId="ListNumber4">
    <w:name w:val="List Number 4"/>
    <w:basedOn w:val="List4"/>
    <w:rsid w:val="00D71BB1"/>
    <w:pPr>
      <w:numPr>
        <w:numId w:val="7"/>
      </w:numPr>
    </w:pPr>
  </w:style>
  <w:style w:type="paragraph" w:styleId="ListNumber5">
    <w:name w:val="List Number 5"/>
    <w:basedOn w:val="List5"/>
    <w:rsid w:val="00D71BB1"/>
    <w:pPr>
      <w:numPr>
        <w:numId w:val="8"/>
      </w:numPr>
    </w:pPr>
  </w:style>
  <w:style w:type="paragraph" w:styleId="BlockText">
    <w:name w:val="Block Text"/>
    <w:basedOn w:val="Normal"/>
    <w:rsid w:val="00D71BB1"/>
    <w:pPr>
      <w:spacing w:after="120"/>
      <w:ind w:left="1440" w:right="1440"/>
    </w:pPr>
  </w:style>
  <w:style w:type="character" w:customStyle="1" w:styleId="Subscript">
    <w:name w:val="Subscript"/>
    <w:basedOn w:val="DefaultParagraphFont"/>
    <w:rsid w:val="00D71BB1"/>
    <w:rPr>
      <w:sz w:val="16"/>
      <w:vertAlign w:val="subscript"/>
    </w:rPr>
  </w:style>
  <w:style w:type="character" w:customStyle="1" w:styleId="Superscript">
    <w:name w:val="Superscript"/>
    <w:basedOn w:val="DefaultParagraphFont"/>
    <w:rsid w:val="00D71BB1"/>
    <w:rPr>
      <w:sz w:val="16"/>
      <w:vertAlign w:val="superscript"/>
    </w:rPr>
  </w:style>
  <w:style w:type="character" w:customStyle="1" w:styleId="Symbols">
    <w:name w:val="Symbols"/>
    <w:basedOn w:val="DefaultParagraphFont"/>
    <w:rsid w:val="00D71BB1"/>
    <w:rPr>
      <w:rFonts w:ascii="Symbol" w:hAnsi="Symbol"/>
    </w:rPr>
  </w:style>
  <w:style w:type="character" w:customStyle="1" w:styleId="MenuOptions">
    <w:name w:val="Menu Options"/>
    <w:basedOn w:val="DefaultParagraphFont"/>
    <w:rsid w:val="00D71BB1"/>
    <w:rPr>
      <w:rFonts w:ascii="Arial Narrow" w:hAnsi="Arial Narrow"/>
      <w:smallCaps/>
    </w:rPr>
  </w:style>
  <w:style w:type="character" w:customStyle="1" w:styleId="Buttons">
    <w:name w:val="Buttons"/>
    <w:basedOn w:val="DefaultParagraphFont"/>
    <w:rsid w:val="00D71BB1"/>
    <w:rPr>
      <w:b/>
    </w:rPr>
  </w:style>
  <w:style w:type="character" w:customStyle="1" w:styleId="Underlined">
    <w:name w:val="Underlined"/>
    <w:basedOn w:val="DefaultParagraphFont"/>
    <w:rsid w:val="00D71BB1"/>
    <w:rPr>
      <w:u w:val="single"/>
    </w:rPr>
  </w:style>
  <w:style w:type="paragraph" w:customStyle="1" w:styleId="TableBodyTextRight">
    <w:name w:val="Table Body Text Right"/>
    <w:basedOn w:val="TableBodyText"/>
    <w:rsid w:val="00D71BB1"/>
    <w:pPr>
      <w:widowControl w:val="0"/>
      <w:autoSpaceDE w:val="0"/>
      <w:autoSpaceDN w:val="0"/>
      <w:adjustRightInd w:val="0"/>
      <w:jc w:val="right"/>
    </w:pPr>
    <w:rPr>
      <w:rFonts w:cs="Arial"/>
      <w:szCs w:val="18"/>
    </w:rPr>
  </w:style>
  <w:style w:type="paragraph" w:customStyle="1" w:styleId="CopyrightText">
    <w:name w:val="Copyright Text"/>
    <w:basedOn w:val="BodyText"/>
    <w:rsid w:val="00D71BB1"/>
    <w:rPr>
      <w:sz w:val="18"/>
    </w:rPr>
  </w:style>
  <w:style w:type="paragraph" w:customStyle="1" w:styleId="BodySmallRight">
    <w:name w:val="Body Small Right"/>
    <w:basedOn w:val="BodyTextRight"/>
    <w:rsid w:val="00D71BB1"/>
    <w:rPr>
      <w:sz w:val="18"/>
      <w:szCs w:val="18"/>
    </w:rPr>
  </w:style>
  <w:style w:type="paragraph" w:customStyle="1" w:styleId="MarginEdition">
    <w:name w:val="Margin Edition"/>
    <w:basedOn w:val="MarginNote"/>
    <w:rsid w:val="00D71BB1"/>
    <w:pPr>
      <w:spacing w:before="0" w:after="0"/>
    </w:pPr>
    <w:rPr>
      <w:rFonts w:ascii="Times New Roman" w:hAnsi="Times New Roman"/>
      <w:color w:val="999999"/>
    </w:rPr>
  </w:style>
  <w:style w:type="paragraph" w:customStyle="1" w:styleId="Spacer">
    <w:name w:val="Spacer"/>
    <w:basedOn w:val="Normal"/>
    <w:rsid w:val="00D71BB1"/>
    <w:rPr>
      <w:sz w:val="2"/>
      <w:szCs w:val="2"/>
    </w:rPr>
  </w:style>
  <w:style w:type="character" w:customStyle="1" w:styleId="Small">
    <w:name w:val="Small"/>
    <w:basedOn w:val="DefaultParagraphFont"/>
    <w:rsid w:val="00D71BB1"/>
    <w:rPr>
      <w:sz w:val="16"/>
    </w:rPr>
  </w:style>
  <w:style w:type="paragraph" w:customStyle="1" w:styleId="WideTable">
    <w:name w:val="Wide Table"/>
    <w:basedOn w:val="Normal"/>
    <w:rsid w:val="00D71BB1"/>
    <w:pPr>
      <w:ind w:left="-1418"/>
    </w:pPr>
    <w:rPr>
      <w:sz w:val="2"/>
      <w:szCs w:val="2"/>
    </w:rPr>
  </w:style>
  <w:style w:type="character" w:styleId="PageNumber">
    <w:name w:val="page number"/>
    <w:basedOn w:val="DefaultParagraphFont"/>
    <w:rsid w:val="00D71BB1"/>
  </w:style>
  <w:style w:type="paragraph" w:styleId="Quote">
    <w:name w:val="Quote"/>
    <w:basedOn w:val="Heading1"/>
    <w:link w:val="QuoteChar"/>
    <w:qFormat/>
    <w:rsid w:val="00D71BB1"/>
    <w:rPr>
      <w:b w:val="0"/>
      <w:sz w:val="72"/>
      <w:szCs w:val="72"/>
      <w:lang w:val="en-NZ"/>
    </w:rPr>
  </w:style>
  <w:style w:type="character" w:customStyle="1" w:styleId="QuoteChar">
    <w:name w:val="Quote Char"/>
    <w:basedOn w:val="DefaultParagraphFont"/>
    <w:link w:val="Quote"/>
    <w:rsid w:val="00D71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BB1"/>
    <w:pPr>
      <w:pageBreakBefore/>
    </w:pPr>
  </w:style>
  <w:style w:type="paragraph" w:customStyle="1" w:styleId="Border">
    <w:name w:val="Border"/>
    <w:basedOn w:val="Normal"/>
    <w:qFormat/>
    <w:rsid w:val="00D71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BB1"/>
    <w:rPr>
      <w:b/>
      <w:bCs/>
      <w:i/>
      <w:iCs/>
      <w:color w:val="auto"/>
    </w:rPr>
  </w:style>
  <w:style w:type="paragraph" w:styleId="IntenseQuote">
    <w:name w:val="Intense Quote"/>
    <w:basedOn w:val="Normal"/>
    <w:next w:val="Normal"/>
    <w:link w:val="IntenseQuoteChar"/>
    <w:uiPriority w:val="30"/>
    <w:qFormat/>
    <w:rsid w:val="00D71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BB1"/>
    <w:rPr>
      <w:smallCaps/>
      <w:color w:val="auto"/>
      <w:u w:val="single"/>
    </w:rPr>
  </w:style>
  <w:style w:type="character" w:styleId="IntenseReference">
    <w:name w:val="Intense Reference"/>
    <w:basedOn w:val="DefaultParagraphFont"/>
    <w:uiPriority w:val="32"/>
    <w:qFormat/>
    <w:rsid w:val="00D71BB1"/>
    <w:rPr>
      <w:b/>
      <w:bCs/>
      <w:smallCaps/>
      <w:color w:val="auto"/>
      <w:spacing w:val="5"/>
      <w:u w:val="single"/>
    </w:rPr>
  </w:style>
  <w:style w:type="paragraph" w:customStyle="1" w:styleId="2ColumnHeading">
    <w:name w:val="2Column Heading"/>
    <w:basedOn w:val="BodyText"/>
    <w:qFormat/>
    <w:rsid w:val="00D71BB1"/>
    <w:pPr>
      <w:spacing w:after="60"/>
      <w:ind w:left="-2268"/>
    </w:pPr>
    <w:rPr>
      <w:b/>
    </w:rPr>
  </w:style>
  <w:style w:type="paragraph" w:customStyle="1" w:styleId="Heading1TOC">
    <w:name w:val="Heading1 TOC"/>
    <w:basedOn w:val="Normal"/>
    <w:qFormat/>
    <w:rsid w:val="00D71BB1"/>
    <w:pPr>
      <w:spacing w:before="240" w:after="120"/>
    </w:pPr>
    <w:rPr>
      <w:rFonts w:ascii="Times New Roman" w:hAnsi="Times New Roman"/>
      <w:b/>
      <w:sz w:val="32"/>
    </w:rPr>
  </w:style>
  <w:style w:type="paragraph" w:customStyle="1" w:styleId="Heading2TOC">
    <w:name w:val="Heading2 TOC"/>
    <w:basedOn w:val="Normal"/>
    <w:qFormat/>
    <w:rsid w:val="00D71BB1"/>
    <w:pPr>
      <w:spacing w:before="240" w:after="60"/>
    </w:pPr>
    <w:rPr>
      <w:rFonts w:ascii="Times New Roman" w:hAnsi="Times New Roman"/>
      <w:b/>
      <w:sz w:val="28"/>
    </w:rPr>
  </w:style>
  <w:style w:type="character" w:customStyle="1" w:styleId="Underline">
    <w:name w:val="Underline"/>
    <w:basedOn w:val="DefaultParagraphFont"/>
    <w:qFormat/>
    <w:rsid w:val="00D71BB1"/>
    <w:rPr>
      <w:u w:val="single"/>
    </w:rPr>
  </w:style>
  <w:style w:type="character" w:customStyle="1" w:styleId="BoldandItalics">
    <w:name w:val="Bold and Italics"/>
    <w:qFormat/>
    <w:rsid w:val="00D71BB1"/>
    <w:rPr>
      <w:b/>
      <w:i/>
      <w:u w:val="none"/>
    </w:rPr>
  </w:style>
  <w:style w:type="paragraph" w:styleId="BalloonText">
    <w:name w:val="Balloon Text"/>
    <w:basedOn w:val="Normal"/>
    <w:link w:val="BalloonTextChar"/>
    <w:rsid w:val="00D71BB1"/>
    <w:rPr>
      <w:rFonts w:ascii="Tahoma" w:hAnsi="Tahoma" w:cs="Tahoma"/>
      <w:sz w:val="16"/>
      <w:szCs w:val="16"/>
    </w:rPr>
  </w:style>
  <w:style w:type="character" w:customStyle="1" w:styleId="BalloonTextChar">
    <w:name w:val="Balloon Text Char"/>
    <w:basedOn w:val="DefaultParagraphFont"/>
    <w:link w:val="BalloonText"/>
    <w:rsid w:val="00D71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BB1"/>
    <w:rPr>
      <w:b/>
      <w:color w:val="660033"/>
      <w:spacing w:val="0"/>
    </w:rPr>
  </w:style>
  <w:style w:type="paragraph" w:customStyle="1" w:styleId="Nameditemlist">
    <w:name w:val="Named item list"/>
    <w:basedOn w:val="BodyText"/>
    <w:qFormat/>
    <w:rsid w:val="00D71BB1"/>
    <w:pPr>
      <w:tabs>
        <w:tab w:val="left" w:pos="2835"/>
      </w:tabs>
      <w:ind w:left="2835" w:hanging="2835"/>
    </w:pPr>
  </w:style>
  <w:style w:type="paragraph" w:customStyle="1" w:styleId="BodyTextnopadding">
    <w:name w:val="Body Text no padding"/>
    <w:basedOn w:val="BodyText"/>
    <w:qFormat/>
    <w:rsid w:val="00D71BB1"/>
    <w:pPr>
      <w:spacing w:before="0" w:after="0"/>
    </w:pPr>
  </w:style>
  <w:style w:type="paragraph" w:customStyle="1" w:styleId="BodyTextBold">
    <w:name w:val="Body Text Bold"/>
    <w:basedOn w:val="BodyText"/>
    <w:qFormat/>
    <w:rsid w:val="00D71BB1"/>
    <w:rPr>
      <w:b/>
    </w:rPr>
  </w:style>
  <w:style w:type="character" w:styleId="Hyperlink">
    <w:name w:val="Hyperlink"/>
    <w:basedOn w:val="DefaultParagraphFont"/>
    <w:uiPriority w:val="99"/>
    <w:unhideWhenUsed/>
    <w:rsid w:val="00BD5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7064</Characters>
  <Application>Microsoft Office Word</Application>
  <DocSecurity>0</DocSecurity>
  <Lines>227</Lines>
  <Paragraphs>142</Paragraphs>
  <ScaleCrop>false</ScaleCrop>
  <Company>Author-it Software Corporation Ltd.</Company>
  <LinksUpToDate>false</LinksUpToDate>
  <CharactersWithSpaces>7993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HLTARO004 Provide therapeutic aromatherapy treatments</dc:title>
  <dc:subject>Approved</dc:subject>
  <dc:creator>HumanAbility</dc:creator>
  <cp:keywords>Release: 1</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