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F41" w:rsidP="00054F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HLTARO002 Source and prepare aromatherapy products</w:t>
      </w:r>
      <w:r>
        <w:fldChar w:fldCharType="end"/>
      </w:r>
    </w:p>
    <w:p w:rsidR="00054F41" w:rsidP="00054F41">
      <w:pPr>
        <w:pStyle w:val="Version"/>
        <w:sectPr w:rsidSect="005717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17C1" w:rsidP="005717C1">
      <w:pPr>
        <w:pStyle w:val="SuperHeading"/>
      </w:pPr>
      <w:r w:rsidRPr="005717C1">
        <w:t>HLTARO002 Source and prepare aromatherapy products</w:t>
      </w:r>
    </w:p>
    <w:p w:rsidR="00000000" w:rsidRPr="005717C1" w:rsidP="005717C1">
      <w:pPr>
        <w:pStyle w:val="Heading1"/>
      </w:pPr>
      <w:bookmarkStart w:id="1" w:name="O_655874"/>
      <w:bookmarkEnd w:id="1"/>
      <w:r w:rsidRPr="005717C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rPr>
                <w:rStyle w:val="SpecialBold"/>
              </w:rPr>
              <w:t>Comments</w:t>
            </w: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t xml:space="preserve">This version was released in </w:t>
            </w:r>
            <w:r w:rsidRPr="005717C1">
              <w:rPr>
                <w:rStyle w:val="Emphasis"/>
              </w:rPr>
              <w:t>HLT Health Training Package release 2.0</w:t>
            </w:r>
            <w:r w:rsidRPr="005717C1">
              <w:t xml:space="preserve"> and meets the requirements of the 2012 Standards for Training Packages.</w:t>
            </w:r>
          </w:p>
          <w:p w:rsidR="00000000" w:rsidRPr="005717C1" w:rsidP="005717C1">
            <w:pPr>
              <w:pStyle w:val="BodyText"/>
            </w:pPr>
            <w:r w:rsidRPr="005717C1">
              <w:t>Significant changes to the elements and performance criter</w:t>
            </w:r>
            <w:r w:rsidRPr="005717C1">
              <w:t>ia. New evidence requirements for assessment, including volume and frequency requirements. Significant change to knowledge evidence. Additional assessor requirements</w:t>
            </w:r>
          </w:p>
        </w:tc>
      </w:tr>
    </w:tbl>
    <w:p w:rsidR="00000000" w:rsidRPr="005717C1" w:rsidP="005717C1">
      <w:pPr>
        <w:pStyle w:val="BodyText"/>
      </w:pPr>
    </w:p>
    <w:p w:rsidR="00000000" w:rsidRPr="005717C1" w:rsidP="005717C1">
      <w:pPr>
        <w:pStyle w:val="AllowPageBreak"/>
      </w:pPr>
    </w:p>
    <w:p w:rsidR="00000000" w:rsidRPr="005717C1" w:rsidP="005717C1">
      <w:pPr>
        <w:pStyle w:val="Heading1"/>
      </w:pPr>
      <w:bookmarkStart w:id="2" w:name="O_655875"/>
      <w:bookmarkEnd w:id="2"/>
      <w:r w:rsidRPr="005717C1">
        <w:t>Application</w:t>
      </w:r>
    </w:p>
    <w:p w:rsidR="00000000" w:rsidRPr="005717C1" w:rsidP="00054F41">
      <w:pPr>
        <w:pStyle w:val="BodyText"/>
      </w:pPr>
      <w:r w:rsidRPr="005717C1">
        <w:t>This unit describes the skills and knowledge required to so</w:t>
      </w:r>
      <w:r w:rsidRPr="005717C1">
        <w:t>urce safe and reliable aromatherapy ingredients and products, and to prepare customised oil blends and other products for use in aromatherapy practice using a sound knowledge of chemistry. It does not include the preparation of aromatic medicines for inter</w:t>
      </w:r>
      <w:r w:rsidRPr="005717C1">
        <w:t>nal use.</w:t>
      </w:r>
    </w:p>
    <w:p w:rsidR="00000000" w:rsidRPr="005717C1" w:rsidP="00054F41">
      <w:pPr>
        <w:pStyle w:val="BodyText"/>
      </w:pPr>
      <w:r w:rsidRPr="005717C1">
        <w:t>This unit applies to aromatherapists.</w:t>
      </w:r>
    </w:p>
    <w:p w:rsidR="00054F41" w:rsidRPr="00054F41" w:rsidP="00054F41">
      <w:pPr>
        <w:pStyle w:val="BodyText"/>
        <w:rPr>
          <w:i/>
        </w:rPr>
      </w:pPr>
      <w:r w:rsidRPr="00054F41">
        <w:rPr>
          <w:rStyle w:val="Emphasis"/>
        </w:rPr>
        <w:t>The skills in this unit must be applied in accordance with Commonwealth and State/Territory legislation, Australian/New Zealand standards and industry codes of practice.</w:t>
      </w:r>
    </w:p>
    <w:p w:rsidR="00000000" w:rsidRPr="005717C1" w:rsidP="005717C1">
      <w:pPr>
        <w:pStyle w:val="Heading1"/>
      </w:pPr>
      <w:bookmarkStart w:id="3" w:name="O_655879"/>
      <w:bookmarkEnd w:id="3"/>
      <w:r w:rsidRPr="005717C1">
        <w:t>Elements and Perfor</w:t>
      </w:r>
      <w:r w:rsidRPr="005717C1">
        <w:t>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rPr>
                <w:rStyle w:val="SpecialBold"/>
              </w:rPr>
              <w:t>PERFORMANCE CRITERIA</w:t>
            </w: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t>1. Recognise factors that affect chemistry and quality of aromatherapy products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t>1.1 Evaluate the chemistry and chemical processes that affect the properties and quality of aromatherapy products</w:t>
            </w:r>
          </w:p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t>1.2 Evaluate the impact of different production processes on t</w:t>
            </w:r>
            <w:r w:rsidRPr="005717C1">
              <w:t>he chemistry and quality of aromatic plant oils</w:t>
            </w: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t>2. Source product suppliers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t>2.1 Establish options for the supply of natural and manufactured aromatherapy products</w:t>
            </w:r>
          </w:p>
          <w:p w:rsidR="00000000" w:rsidRPr="005717C1" w:rsidP="005717C1">
            <w:pPr>
              <w:pStyle w:val="BodyText"/>
            </w:pPr>
            <w:r w:rsidRPr="005717C1">
              <w:t>2.2 Evaluate the quality of suppliers and their products based on standards used to indic</w:t>
            </w:r>
            <w:r w:rsidRPr="005717C1">
              <w:t xml:space="preserve">ate aromatic plant oil quality </w:t>
            </w:r>
          </w:p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t>2.3 Obtain products from authorised and reputable sources</w:t>
            </w: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t>3. Handle and store products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t>3.1 Determine storage requirements for different types of aromatherapy ingredients and products</w:t>
            </w:r>
          </w:p>
          <w:p w:rsidR="00000000" w:rsidRPr="005717C1" w:rsidP="005717C1">
            <w:pPr>
              <w:pStyle w:val="BodyText"/>
            </w:pPr>
            <w:r w:rsidRPr="005717C1">
              <w:t>3.2 Maintain ingredient and product integrity through correct handling and storage</w:t>
            </w:r>
          </w:p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t>3.3 Maintain stock levels according to clinic requirements</w:t>
            </w: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t>4. Prepare oil formulations for use in products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t>4.1 Establish form and quantity of products from order or tre</w:t>
            </w:r>
            <w:r w:rsidRPr="005717C1">
              <w:t xml:space="preserve">atment plan </w:t>
            </w:r>
          </w:p>
          <w:p w:rsidR="00000000" w:rsidRPr="005717C1" w:rsidP="005717C1">
            <w:pPr>
              <w:pStyle w:val="BodyText"/>
            </w:pPr>
            <w:r w:rsidRPr="005717C1">
              <w:t>4.2 Select and assemble ingredients according to order or client requirements</w:t>
            </w:r>
          </w:p>
          <w:p w:rsidR="00000000" w:rsidRPr="005717C1" w:rsidP="005717C1">
            <w:pPr>
              <w:pStyle w:val="BodyText"/>
            </w:pPr>
            <w:r w:rsidRPr="005717C1">
              <w:t>4.3 Select, check and prepare equipment for operational readiness</w:t>
            </w:r>
          </w:p>
          <w:p w:rsidR="00000000" w:rsidRPr="005717C1" w:rsidP="005717C1">
            <w:pPr>
              <w:pStyle w:val="BodyText"/>
            </w:pPr>
            <w:r w:rsidRPr="005717C1">
              <w:t>4.4 Follow procedures to prevent contamination of or by the product</w:t>
            </w:r>
          </w:p>
          <w:p w:rsidR="00000000" w:rsidRPr="005717C1" w:rsidP="005717C1">
            <w:pPr>
              <w:pStyle w:val="BodyText"/>
            </w:pPr>
            <w:r w:rsidRPr="005717C1">
              <w:t xml:space="preserve">4.5 Make accurate calculations </w:t>
            </w:r>
            <w:r w:rsidRPr="005717C1">
              <w:t>for quantities and ratios</w:t>
            </w:r>
          </w:p>
          <w:p w:rsidR="00000000" w:rsidRPr="005717C1" w:rsidP="005717C1">
            <w:pPr>
              <w:pStyle w:val="BodyText"/>
            </w:pPr>
            <w:r w:rsidRPr="005717C1">
              <w:t xml:space="preserve">4.6 Blend ingredients according to aromatherapy methodology </w:t>
            </w:r>
          </w:p>
          <w:p w:rsidR="00000000" w:rsidP="005717C1">
            <w:pPr>
              <w:pStyle w:val="ListContinue"/>
              <w:rPr>
                <w:lang w:val="en-NZ"/>
              </w:rPr>
            </w:pPr>
          </w:p>
        </w:tc>
      </w:tr>
      <w:tr w:rsidTr="005717C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7C1">
            <w:pPr>
              <w:pStyle w:val="BodyText"/>
              <w:rPr>
                <w:lang w:val="en-NZ"/>
              </w:rPr>
            </w:pPr>
            <w:r w:rsidRPr="005717C1">
              <w:t>5. Finalise product processes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7C1" w:rsidP="005717C1">
            <w:pPr>
              <w:pStyle w:val="BodyText"/>
            </w:pPr>
            <w:r w:rsidRPr="005717C1">
              <w:t>5.1 Package and label correct quantities into suitable containers with clear and accurate labelling as per legal requirements</w:t>
            </w:r>
          </w:p>
          <w:p w:rsidR="00000000" w:rsidRPr="005717C1" w:rsidP="005717C1">
            <w:pPr>
              <w:pStyle w:val="BodyText"/>
            </w:pPr>
            <w:r w:rsidRPr="005717C1">
              <w:t>5.2 Provide accurate instructions for administration and care of products as required</w:t>
            </w:r>
          </w:p>
          <w:p w:rsidR="00000000" w:rsidRPr="005717C1" w:rsidP="005717C1">
            <w:pPr>
              <w:pStyle w:val="BodyText"/>
            </w:pPr>
            <w:r w:rsidRPr="005717C1">
              <w:t>5.3 Complete accurate documentation according to clinic guidelines and legal and workplace requirements</w:t>
            </w:r>
          </w:p>
        </w:tc>
      </w:tr>
    </w:tbl>
    <w:p w:rsidR="00054F41" w:rsidP="005717C1">
      <w:pPr>
        <w:pStyle w:val="ListContinue"/>
      </w:pPr>
    </w:p>
    <w:p w:rsidR="00054F41" w:rsidP="005717C1">
      <w:pPr>
        <w:pStyle w:val="ListContinue"/>
      </w:pPr>
    </w:p>
    <w:p w:rsidR="00000000" w:rsidRPr="005717C1" w:rsidP="005717C1">
      <w:pPr>
        <w:pStyle w:val="Heading1"/>
      </w:pPr>
      <w:bookmarkStart w:id="4" w:name="O_655880"/>
      <w:bookmarkEnd w:id="4"/>
      <w:r w:rsidRPr="005717C1">
        <w:t>Foundation Skills</w:t>
      </w:r>
    </w:p>
    <w:p w:rsidR="00000000" w:rsidRPr="00054F41" w:rsidP="00054F41">
      <w:pPr>
        <w:pStyle w:val="BodyText"/>
        <w:rPr>
          <w:i/>
        </w:rPr>
      </w:pPr>
      <w:r w:rsidRPr="00054F41">
        <w:rPr>
          <w:rStyle w:val="Emphasis"/>
        </w:rPr>
        <w:t>The Foundation Skills describe those required skills (language, literacy, numeracy and employment skills) that are essential to performance.</w:t>
      </w:r>
    </w:p>
    <w:p w:rsidR="00054F41" w:rsidP="00054F41">
      <w:pPr>
        <w:pStyle w:val="BodyText"/>
      </w:pPr>
      <w:r w:rsidRPr="005717C1">
        <w:t>Foundation skills essential to performance are explicit in the performance criteria of this unit of competency</w:t>
      </w:r>
    </w:p>
    <w:p w:rsidR="00000000" w:rsidRPr="005717C1" w:rsidP="005717C1">
      <w:pPr>
        <w:pStyle w:val="Heading1"/>
      </w:pPr>
      <w:bookmarkStart w:id="5" w:name="O_655882"/>
      <w:bookmarkEnd w:id="5"/>
      <w:r w:rsidRPr="005717C1">
        <w:t>Unit Mapping Information</w:t>
      </w:r>
    </w:p>
    <w:p w:rsidR="00000000" w:rsidRPr="005717C1" w:rsidP="00054F41">
      <w:pPr>
        <w:pStyle w:val="BodyText"/>
      </w:pPr>
      <w:r w:rsidRPr="005717C1">
        <w:t>No equivalent unit.</w:t>
      </w:r>
    </w:p>
    <w:p w:rsidR="00000000" w:rsidRPr="005717C1" w:rsidP="005717C1">
      <w:pPr>
        <w:pStyle w:val="Heading1"/>
      </w:pPr>
      <w:bookmarkStart w:id="6" w:name="O_655889"/>
      <w:bookmarkEnd w:id="6"/>
      <w:r w:rsidRPr="005717C1">
        <w:t>Links</w:t>
      </w:r>
    </w:p>
    <w:p w:rsidR="00000000" w:rsidRPr="005717C1" w:rsidP="00054F41">
      <w:pPr>
        <w:pStyle w:val="BodyText"/>
      </w:pPr>
      <w:r w:rsidRPr="005717C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920EDE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5717C1" w:rsidP="005717C1"/>
    <w:sectPr w:rsidSect="005717C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C1" w:rsidRPr="00054F41" w:rsidP="00054F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41" w:rsidP="005717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F41" w:rsidP="005717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54F41" w:rsidP="005717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17C1" w:rsidRPr="00054F41" w:rsidP="00054F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7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F41" w:rsidRPr="002D2AF8" w:rsidP="005717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HLTARO002 Source and prepare aromatherapy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054F41" w:rsidP="005717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7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7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7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7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7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7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7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7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7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7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7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7C1"/>
  </w:style>
  <w:style w:type="character" w:customStyle="1" w:styleId="Heading1Char">
    <w:name w:val="Heading 1 Char"/>
    <w:basedOn w:val="DefaultParagraphFont"/>
    <w:link w:val="Heading1"/>
    <w:rsid w:val="005717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7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7C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717C1"/>
    <w:rPr>
      <w:b/>
      <w:spacing w:val="0"/>
    </w:rPr>
  </w:style>
  <w:style w:type="character" w:styleId="Emphasis">
    <w:name w:val="Emphasis"/>
    <w:basedOn w:val="DefaultParagraphFont"/>
    <w:qFormat/>
    <w:rsid w:val="005717C1"/>
    <w:rPr>
      <w:i/>
    </w:rPr>
  </w:style>
  <w:style w:type="paragraph" w:customStyle="1" w:styleId="SuperHeading">
    <w:name w:val="SuperHeading"/>
    <w:basedOn w:val="Normal"/>
    <w:rsid w:val="005717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7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5717C1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5717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7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7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7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7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7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7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7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7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7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7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7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7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7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7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7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7C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717C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717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7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7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7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7C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7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7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7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7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7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7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7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7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7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17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7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7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7C1"/>
  </w:style>
  <w:style w:type="paragraph" w:styleId="TableofFigures">
    <w:name w:val="table of figures"/>
    <w:basedOn w:val="Normal"/>
    <w:next w:val="Normal"/>
    <w:semiHidden/>
    <w:rsid w:val="005717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7C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717C1"/>
    <w:rPr>
      <w:rFonts w:ascii="Wingdings" w:hAnsi="Wingdings"/>
    </w:rPr>
  </w:style>
  <w:style w:type="paragraph" w:customStyle="1" w:styleId="TableHeading">
    <w:name w:val="Table Heading"/>
    <w:basedOn w:val="HeadingBase"/>
    <w:rsid w:val="005717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7C1"/>
    <w:rPr>
      <w:color w:val="0033CC"/>
      <w:u w:val="none"/>
    </w:rPr>
  </w:style>
  <w:style w:type="paragraph" w:customStyle="1" w:styleId="BodyTextRight">
    <w:name w:val="Body Text Right"/>
    <w:basedOn w:val="BodyText"/>
    <w:rsid w:val="005717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7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7C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7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7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7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7C1"/>
    <w:rPr>
      <w:sz w:val="32"/>
    </w:rPr>
  </w:style>
  <w:style w:type="paragraph" w:customStyle="1" w:styleId="HeadingProcedure">
    <w:name w:val="Heading Procedure"/>
    <w:basedOn w:val="HeadingBase"/>
    <w:next w:val="Normal"/>
    <w:rsid w:val="005717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7C1"/>
    <w:pPr>
      <w:spacing w:before="60" w:after="60"/>
    </w:pPr>
  </w:style>
  <w:style w:type="paragraph" w:customStyle="1" w:styleId="ListNote">
    <w:name w:val="List Note"/>
    <w:basedOn w:val="List"/>
    <w:rsid w:val="005717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7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7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7C1"/>
    <w:rPr>
      <w:rFonts w:ascii="Courier New" w:hAnsi="Courier New"/>
    </w:rPr>
  </w:style>
  <w:style w:type="paragraph" w:customStyle="1" w:styleId="NoteBullet">
    <w:name w:val="Note Bullet"/>
    <w:basedOn w:val="Note"/>
    <w:rsid w:val="005717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7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7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7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7C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717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7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7C1"/>
    <w:rPr>
      <w:b/>
      <w:smallCaps/>
    </w:rPr>
  </w:style>
  <w:style w:type="paragraph" w:customStyle="1" w:styleId="TableListNumber">
    <w:name w:val="Table List Number"/>
    <w:basedOn w:val="ListNumber"/>
    <w:rsid w:val="005717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7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7C1"/>
    <w:pPr>
      <w:numPr>
        <w:numId w:val="7"/>
      </w:numPr>
    </w:pPr>
  </w:style>
  <w:style w:type="paragraph" w:customStyle="1" w:styleId="ListAlpha2">
    <w:name w:val="List Alpha 2"/>
    <w:basedOn w:val="List2"/>
    <w:rsid w:val="005717C1"/>
    <w:pPr>
      <w:numPr>
        <w:numId w:val="6"/>
      </w:numPr>
    </w:pPr>
  </w:style>
  <w:style w:type="paragraph" w:styleId="List2">
    <w:name w:val="List 2"/>
    <w:basedOn w:val="BodyText"/>
    <w:rsid w:val="005717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7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7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7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7C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7C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717C1"/>
    <w:pPr>
      <w:numPr>
        <w:numId w:val="2"/>
      </w:numPr>
    </w:pPr>
  </w:style>
  <w:style w:type="paragraph" w:styleId="ListContinue2">
    <w:name w:val="List Continue 2"/>
    <w:basedOn w:val="List2"/>
    <w:rsid w:val="005717C1"/>
    <w:pPr>
      <w:ind w:firstLine="0"/>
    </w:pPr>
  </w:style>
  <w:style w:type="paragraph" w:styleId="ListContinue3">
    <w:name w:val="List Continue 3"/>
    <w:basedOn w:val="List3"/>
    <w:rsid w:val="005717C1"/>
    <w:pPr>
      <w:ind w:left="1021" w:firstLine="0"/>
    </w:pPr>
  </w:style>
  <w:style w:type="paragraph" w:styleId="ListContinue4">
    <w:name w:val="List Continue 4"/>
    <w:basedOn w:val="List4"/>
    <w:rsid w:val="005717C1"/>
    <w:pPr>
      <w:ind w:firstLine="0"/>
    </w:pPr>
  </w:style>
  <w:style w:type="paragraph" w:styleId="ListContinue5">
    <w:name w:val="List Continue 5"/>
    <w:basedOn w:val="List5"/>
    <w:rsid w:val="005717C1"/>
    <w:pPr>
      <w:ind w:firstLine="0"/>
    </w:pPr>
  </w:style>
  <w:style w:type="paragraph" w:styleId="ListNumber3">
    <w:name w:val="List Number 3"/>
    <w:basedOn w:val="List3"/>
    <w:rsid w:val="005717C1"/>
    <w:pPr>
      <w:numPr>
        <w:numId w:val="3"/>
      </w:numPr>
    </w:pPr>
  </w:style>
  <w:style w:type="paragraph" w:styleId="ListNumber4">
    <w:name w:val="List Number 4"/>
    <w:basedOn w:val="List4"/>
    <w:rsid w:val="005717C1"/>
    <w:pPr>
      <w:numPr>
        <w:numId w:val="4"/>
      </w:numPr>
    </w:pPr>
  </w:style>
  <w:style w:type="paragraph" w:styleId="ListNumber5">
    <w:name w:val="List Number 5"/>
    <w:basedOn w:val="List5"/>
    <w:rsid w:val="005717C1"/>
    <w:pPr>
      <w:numPr>
        <w:numId w:val="5"/>
      </w:numPr>
    </w:pPr>
  </w:style>
  <w:style w:type="paragraph" w:styleId="BlockText">
    <w:name w:val="Block Text"/>
    <w:basedOn w:val="Normal"/>
    <w:rsid w:val="005717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7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7C1"/>
    <w:rPr>
      <w:sz w:val="16"/>
      <w:vertAlign w:val="superscript"/>
    </w:rPr>
  </w:style>
  <w:style w:type="character" w:customStyle="1" w:styleId="Symbols">
    <w:name w:val="Symbols"/>
    <w:basedOn w:val="DefaultParagraphFont"/>
    <w:rsid w:val="005717C1"/>
    <w:rPr>
      <w:rFonts w:ascii="Symbol" w:hAnsi="Symbol"/>
    </w:rPr>
  </w:style>
  <w:style w:type="character" w:customStyle="1" w:styleId="MenuOptions">
    <w:name w:val="Menu Options"/>
    <w:basedOn w:val="DefaultParagraphFont"/>
    <w:rsid w:val="005717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7C1"/>
    <w:rPr>
      <w:b/>
    </w:rPr>
  </w:style>
  <w:style w:type="character" w:customStyle="1" w:styleId="Underlined">
    <w:name w:val="Underlined"/>
    <w:basedOn w:val="DefaultParagraphFont"/>
    <w:rsid w:val="005717C1"/>
    <w:rPr>
      <w:u w:val="single"/>
    </w:rPr>
  </w:style>
  <w:style w:type="paragraph" w:customStyle="1" w:styleId="TableBodyTextRight">
    <w:name w:val="Table Body Text Right"/>
    <w:basedOn w:val="TableBodyText"/>
    <w:rsid w:val="005717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7C1"/>
    <w:rPr>
      <w:sz w:val="18"/>
    </w:rPr>
  </w:style>
  <w:style w:type="paragraph" w:customStyle="1" w:styleId="BodySmallRight">
    <w:name w:val="Body Small Right"/>
    <w:basedOn w:val="BodyTextRight"/>
    <w:rsid w:val="005717C1"/>
    <w:rPr>
      <w:sz w:val="18"/>
      <w:szCs w:val="18"/>
    </w:rPr>
  </w:style>
  <w:style w:type="paragraph" w:customStyle="1" w:styleId="MarginEdition">
    <w:name w:val="Margin Edition"/>
    <w:basedOn w:val="MarginNote"/>
    <w:rsid w:val="005717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7C1"/>
    <w:rPr>
      <w:sz w:val="2"/>
      <w:szCs w:val="2"/>
    </w:rPr>
  </w:style>
  <w:style w:type="character" w:customStyle="1" w:styleId="Small">
    <w:name w:val="Small"/>
    <w:basedOn w:val="DefaultParagraphFont"/>
    <w:rsid w:val="005717C1"/>
    <w:rPr>
      <w:sz w:val="16"/>
    </w:rPr>
  </w:style>
  <w:style w:type="paragraph" w:customStyle="1" w:styleId="WideTable">
    <w:name w:val="Wide Table"/>
    <w:basedOn w:val="Normal"/>
    <w:rsid w:val="005717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7C1"/>
  </w:style>
  <w:style w:type="paragraph" w:styleId="Quote">
    <w:name w:val="Quote"/>
    <w:basedOn w:val="Heading1"/>
    <w:link w:val="QuoteChar"/>
    <w:qFormat/>
    <w:rsid w:val="005717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7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7C1"/>
    <w:pPr>
      <w:pageBreakBefore/>
    </w:pPr>
  </w:style>
  <w:style w:type="paragraph" w:customStyle="1" w:styleId="Border">
    <w:name w:val="Border"/>
    <w:basedOn w:val="Normal"/>
    <w:qFormat/>
    <w:rsid w:val="005717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7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7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7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7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7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7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7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7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7C1"/>
    <w:rPr>
      <w:u w:val="single"/>
    </w:rPr>
  </w:style>
  <w:style w:type="character" w:customStyle="1" w:styleId="BoldandItalics">
    <w:name w:val="Bold and Italics"/>
    <w:qFormat/>
    <w:rsid w:val="005717C1"/>
    <w:rPr>
      <w:b/>
      <w:i/>
      <w:u w:val="none"/>
    </w:rPr>
  </w:style>
  <w:style w:type="paragraph" w:styleId="BalloonText">
    <w:name w:val="Balloon Text"/>
    <w:basedOn w:val="Normal"/>
    <w:link w:val="BalloonTextChar"/>
    <w:rsid w:val="005717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7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7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7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7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7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17C1"/>
    <w:pPr>
      <w:spacing w:before="0" w:after="0"/>
    </w:pPr>
  </w:style>
  <w:style w:type="paragraph" w:customStyle="1" w:styleId="BodyTextBold">
    <w:name w:val="Body Text Bold"/>
    <w:basedOn w:val="BodyText"/>
    <w:qFormat/>
    <w:rsid w:val="005717C1"/>
    <w:rPr>
      <w:b/>
    </w:rPr>
  </w:style>
  <w:style w:type="character" w:styleId="Hyperlink">
    <w:name w:val="Hyperlink"/>
    <w:basedOn w:val="DefaultParagraphFont"/>
    <w:uiPriority w:val="99"/>
    <w:unhideWhenUsed/>
    <w:rsid w:val="00054F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486</Words>
  <Characters>3107</Characters>
  <Application>Microsoft Office Word</Application>
  <DocSecurity>0</DocSecurity>
  <Lines>107</Lines>
  <Paragraphs>57</Paragraphs>
  <ScaleCrop>false</ScaleCrop>
  <Company>Author-it Software Corporation Ltd.</Company>
  <LinksUpToDate>false</LinksUpToDate>
  <CharactersWithSpaces>3536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HLTARO002 Source and prepare aromatherapy products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