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09B" w:rsidP="00872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HLTARES003 Research community health</w:t>
      </w:r>
      <w:r>
        <w:fldChar w:fldCharType="end"/>
      </w:r>
    </w:p>
    <w:p w:rsidR="0087209B" w:rsidP="0087209B">
      <w:pPr>
        <w:pStyle w:val="Version"/>
        <w:sectPr w:rsidSect="00571B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B5E" w:rsidP="00571B5E">
      <w:pPr>
        <w:pStyle w:val="SuperHeading"/>
      </w:pPr>
      <w:r w:rsidRPr="00571B5E">
        <w:t>Assessment Requirements for HLTARES003 Research community health</w:t>
      </w:r>
    </w:p>
    <w:p w:rsidR="00000000" w:rsidRPr="00571B5E" w:rsidP="00571B5E">
      <w:pPr>
        <w:pStyle w:val="Heading1"/>
      </w:pPr>
      <w:bookmarkStart w:id="1" w:name="O_1279177"/>
      <w:bookmarkEnd w:id="1"/>
      <w:r w:rsidRPr="00571B5E">
        <w:t>Modification History</w:t>
      </w:r>
    </w:p>
    <w:p w:rsidR="00000000" w:rsidRPr="00571B5E" w:rsidP="0087209B">
      <w:pPr>
        <w:pStyle w:val="BodyText"/>
      </w:pPr>
      <w:r w:rsidRPr="00571B5E">
        <w:t>Not applicable.</w:t>
      </w:r>
    </w:p>
    <w:p w:rsidR="00000000" w:rsidRPr="00571B5E" w:rsidP="00571B5E">
      <w:pPr>
        <w:pStyle w:val="Heading1"/>
      </w:pPr>
      <w:bookmarkStart w:id="2" w:name="O_1279178"/>
      <w:bookmarkEnd w:id="2"/>
      <w:r w:rsidRPr="00571B5E">
        <w:t>Performance Evidence</w:t>
      </w:r>
    </w:p>
    <w:p w:rsidR="00000000" w:rsidRPr="00571B5E" w:rsidP="0087209B">
      <w:pPr>
        <w:pStyle w:val="BodyText"/>
      </w:pPr>
      <w:r w:rsidRPr="00571B5E">
        <w:t>Evidence of the ability to complete tasks out</w:t>
      </w:r>
      <w:r w:rsidRPr="00571B5E">
        <w:t>lined in elements and performance criteria of this unit in the context of the job role, and:</w:t>
      </w:r>
    </w:p>
    <w:p w:rsidR="00000000" w:rsidRPr="00571B5E" w:rsidP="00571B5E">
      <w:pPr>
        <w:pStyle w:val="ListBullet"/>
      </w:pPr>
      <w:r w:rsidRPr="00571B5E">
        <w:t>plan and conduct all aspects of one research project to inform the provision of health services for Aboriginal and/or Torres Strait Islander individuals and commu</w:t>
      </w:r>
      <w:r w:rsidRPr="00571B5E">
        <w:t>nities:</w:t>
      </w:r>
    </w:p>
    <w:p w:rsidR="00000000" w:rsidRPr="00571B5E" w:rsidP="00571B5E">
      <w:pPr>
        <w:pStyle w:val="ListBullet2"/>
      </w:pPr>
      <w:r w:rsidRPr="00571B5E">
        <w:t>develop and use two information gathering tools</w:t>
      </w:r>
    </w:p>
    <w:p w:rsidR="00000000" w:rsidRPr="00571B5E" w:rsidP="00571B5E">
      <w:pPr>
        <w:pStyle w:val="ListBullet2"/>
      </w:pPr>
      <w:r w:rsidRPr="00571B5E">
        <w:t>use both primary and secondary research</w:t>
      </w:r>
    </w:p>
    <w:p w:rsidR="00000000" w:rsidRPr="00571B5E" w:rsidP="00571B5E">
      <w:pPr>
        <w:pStyle w:val="ListBullet2"/>
      </w:pPr>
      <w:r w:rsidRPr="00571B5E">
        <w:t>use both qualitative and quantitative data</w:t>
      </w:r>
    </w:p>
    <w:p w:rsidR="00000000" w:rsidRPr="00571B5E" w:rsidP="00571B5E">
      <w:pPr>
        <w:pStyle w:val="ListBullet2"/>
      </w:pPr>
      <w:r w:rsidRPr="00571B5E">
        <w:t>conduct one community group consultation</w:t>
      </w:r>
    </w:p>
    <w:p w:rsidR="00000000" w:rsidRPr="00571B5E" w:rsidP="00571B5E">
      <w:pPr>
        <w:pStyle w:val="ListBullet2"/>
      </w:pPr>
      <w:r w:rsidRPr="00571B5E">
        <w:t>prepare one complete and clearly structured research report that includes a</w:t>
      </w:r>
      <w:r w:rsidRPr="00571B5E">
        <w:t>ll of the following information:</w:t>
      </w:r>
    </w:p>
    <w:p w:rsidR="00000000" w:rsidRPr="00571B5E" w:rsidP="00571B5E">
      <w:pPr>
        <w:pStyle w:val="ListBullet3"/>
      </w:pPr>
      <w:r w:rsidRPr="00571B5E">
        <w:t>introduction</w:t>
      </w:r>
    </w:p>
    <w:p w:rsidR="00000000" w:rsidRPr="00571B5E" w:rsidP="00571B5E">
      <w:pPr>
        <w:pStyle w:val="ListBullet3"/>
      </w:pPr>
      <w:r w:rsidRPr="00571B5E">
        <w:t>methodology</w:t>
      </w:r>
    </w:p>
    <w:p w:rsidR="00000000" w:rsidRPr="00571B5E" w:rsidP="00571B5E">
      <w:pPr>
        <w:pStyle w:val="ListBullet3"/>
      </w:pPr>
      <w:r w:rsidRPr="00571B5E">
        <w:t>results and analysis</w:t>
      </w:r>
    </w:p>
    <w:p w:rsidR="00000000" w:rsidRPr="00571B5E" w:rsidP="00571B5E">
      <w:pPr>
        <w:pStyle w:val="ListBullet3"/>
      </w:pPr>
      <w:r w:rsidRPr="00571B5E">
        <w:t>recommendations and conclusion.</w:t>
      </w:r>
    </w:p>
    <w:p w:rsidR="00000000" w:rsidRPr="00571B5E" w:rsidP="00571B5E">
      <w:pPr>
        <w:pStyle w:val="AllowPageBreak"/>
      </w:pPr>
    </w:p>
    <w:p w:rsidR="00000000" w:rsidRPr="00571B5E" w:rsidP="00571B5E">
      <w:pPr>
        <w:pStyle w:val="Heading1"/>
      </w:pPr>
      <w:bookmarkStart w:id="3" w:name="O_1279179"/>
      <w:bookmarkEnd w:id="3"/>
      <w:r w:rsidRPr="00571B5E">
        <w:t>Knowledge Evidence</w:t>
      </w:r>
    </w:p>
    <w:p w:rsidR="00000000" w:rsidRPr="00571B5E" w:rsidP="0087209B">
      <w:pPr>
        <w:pStyle w:val="BodyText"/>
      </w:pPr>
      <w:r w:rsidRPr="00571B5E">
        <w:t>Demonstrated knowledge required to complete the tasks outlined in elements and performance criteria of this unit:</w:t>
      </w:r>
    </w:p>
    <w:p w:rsidR="00000000" w:rsidRPr="00571B5E" w:rsidP="00571B5E">
      <w:pPr>
        <w:pStyle w:val="ListBullet"/>
      </w:pPr>
      <w:r w:rsidRPr="00571B5E">
        <w:t>funding body and organisational policies and procedures for:</w:t>
      </w:r>
    </w:p>
    <w:p w:rsidR="00000000" w:rsidRPr="00571B5E" w:rsidP="00571B5E">
      <w:pPr>
        <w:pStyle w:val="ListBullet2"/>
      </w:pPr>
      <w:r w:rsidRPr="00571B5E">
        <w:t>maintaining confidentiality of individual and community information gathered</w:t>
      </w:r>
    </w:p>
    <w:p w:rsidR="00000000" w:rsidRPr="00571B5E" w:rsidP="00571B5E">
      <w:pPr>
        <w:pStyle w:val="ListBullet2"/>
      </w:pPr>
      <w:r w:rsidRPr="00571B5E">
        <w:t>document presentation</w:t>
      </w:r>
    </w:p>
    <w:p w:rsidR="00000000" w:rsidRPr="00571B5E" w:rsidP="00571B5E">
      <w:pPr>
        <w:pStyle w:val="ListBullet2"/>
      </w:pPr>
      <w:r w:rsidRPr="00571B5E">
        <w:t>information management</w:t>
      </w:r>
    </w:p>
    <w:p w:rsidR="00000000" w:rsidRPr="00571B5E" w:rsidP="00571B5E">
      <w:pPr>
        <w:pStyle w:val="ListBullet"/>
      </w:pPr>
      <w:r w:rsidRPr="00571B5E">
        <w:t>community protocols for approval and conduct of health research</w:t>
      </w:r>
    </w:p>
    <w:p w:rsidR="00000000" w:rsidRPr="00571B5E" w:rsidP="00571B5E">
      <w:pPr>
        <w:pStyle w:val="ListBullet"/>
      </w:pPr>
      <w:r w:rsidRPr="00571B5E">
        <w:t>the importance of collaboratively negotiated research agreements, including the role of inclusions that recognise the cultural and intellectual pr</w:t>
      </w:r>
      <w:r w:rsidRPr="00571B5E">
        <w:t>operty rights of Aboriginal and/or Torres Strait Islander organisations and communities</w:t>
      </w:r>
    </w:p>
    <w:p w:rsidR="00000000" w:rsidRPr="00571B5E" w:rsidP="00571B5E">
      <w:pPr>
        <w:pStyle w:val="ListBullet"/>
      </w:pPr>
      <w:r w:rsidRPr="00571B5E">
        <w:t>values and principles outlined in current authoritative government and non-government guidelines for ethical conduct of research with Aboriginal and/or Torres Strait Is</w:t>
      </w:r>
      <w:r w:rsidRPr="00571B5E">
        <w:t>lander people and communities</w:t>
      </w:r>
    </w:p>
    <w:p w:rsidR="00000000" w:rsidRPr="00571B5E" w:rsidP="00571B5E">
      <w:pPr>
        <w:pStyle w:val="ListBullet"/>
      </w:pPr>
      <w:r w:rsidRPr="00571B5E">
        <w:t>the principles of participatory action research</w:t>
      </w:r>
    </w:p>
    <w:p w:rsidR="00000000" w:rsidRPr="00571B5E" w:rsidP="00571B5E">
      <w:pPr>
        <w:pStyle w:val="ListBullet"/>
      </w:pPr>
      <w:r w:rsidRPr="00571B5E">
        <w:t>importance of and methods to obtain and record initial and ongoing informed consent from research participants</w:t>
      </w:r>
    </w:p>
    <w:p w:rsidR="00000000" w:rsidRPr="00571B5E" w:rsidP="00571B5E">
      <w:pPr>
        <w:pStyle w:val="ListBullet"/>
      </w:pPr>
      <w:r w:rsidRPr="00571B5E">
        <w:t>stages of a research project and required actions at each stage</w:t>
      </w:r>
    </w:p>
    <w:p w:rsidR="00000000" w:rsidRPr="00571B5E" w:rsidP="00571B5E">
      <w:pPr>
        <w:pStyle w:val="ListBullet"/>
      </w:pPr>
      <w:r w:rsidRPr="00571B5E">
        <w:t>typ</w:t>
      </w:r>
      <w:r w:rsidRPr="00571B5E">
        <w:t>es of qualitative and quantitative research methodologies, their key features and relevance to different objectives:</w:t>
      </w:r>
    </w:p>
    <w:p w:rsidR="00000000" w:rsidRPr="00571B5E" w:rsidP="00571B5E">
      <w:pPr>
        <w:pStyle w:val="ListBullet2"/>
      </w:pPr>
      <w:r w:rsidRPr="00571B5E">
        <w:t>interviews</w:t>
      </w:r>
    </w:p>
    <w:p w:rsidR="00000000" w:rsidRPr="00571B5E" w:rsidP="00571B5E">
      <w:pPr>
        <w:pStyle w:val="ListBullet2"/>
      </w:pPr>
      <w:r w:rsidRPr="00571B5E">
        <w:t>surveys</w:t>
      </w:r>
    </w:p>
    <w:p w:rsidR="00000000" w:rsidRPr="00571B5E" w:rsidP="00571B5E">
      <w:pPr>
        <w:pStyle w:val="ListBullet2"/>
      </w:pPr>
      <w:r w:rsidRPr="00571B5E">
        <w:t>focus groups</w:t>
      </w:r>
    </w:p>
    <w:p w:rsidR="00000000" w:rsidRPr="00571B5E" w:rsidP="00571B5E">
      <w:pPr>
        <w:pStyle w:val="ListBullet2"/>
      </w:pPr>
      <w:r w:rsidRPr="00571B5E">
        <w:t>primary data analysis</w:t>
      </w:r>
    </w:p>
    <w:p w:rsidR="00000000" w:rsidRPr="00571B5E" w:rsidP="00571B5E">
      <w:pPr>
        <w:pStyle w:val="ListBullet2"/>
      </w:pPr>
      <w:r w:rsidRPr="00571B5E">
        <w:t>secondary data analysis</w:t>
      </w:r>
    </w:p>
    <w:p w:rsidR="00000000" w:rsidRPr="00571B5E" w:rsidP="00571B5E">
      <w:pPr>
        <w:pStyle w:val="ListBullet"/>
      </w:pPr>
      <w:r w:rsidRPr="00571B5E">
        <w:t>techniques for analysing information:</w:t>
      </w:r>
    </w:p>
    <w:p w:rsidR="00000000" w:rsidRPr="00571B5E" w:rsidP="00571B5E">
      <w:pPr>
        <w:pStyle w:val="ListBullet2"/>
      </w:pPr>
      <w:r w:rsidRPr="00571B5E">
        <w:t>comparing</w:t>
      </w:r>
    </w:p>
    <w:p w:rsidR="00000000" w:rsidRPr="00571B5E" w:rsidP="00571B5E">
      <w:pPr>
        <w:pStyle w:val="ListBullet2"/>
      </w:pPr>
      <w:r w:rsidRPr="00571B5E">
        <w:t>contrasting</w:t>
      </w:r>
    </w:p>
    <w:p w:rsidR="00000000" w:rsidRPr="00571B5E" w:rsidP="00571B5E">
      <w:pPr>
        <w:pStyle w:val="ListBullet2"/>
      </w:pPr>
      <w:r w:rsidRPr="00571B5E">
        <w:t>challenging</w:t>
      </w:r>
    </w:p>
    <w:p w:rsidR="00000000" w:rsidRPr="00571B5E" w:rsidP="00571B5E">
      <w:pPr>
        <w:pStyle w:val="ListBullet2"/>
      </w:pPr>
      <w:r w:rsidRPr="00571B5E">
        <w:t>distinguishing relevant from irrelevant</w:t>
      </w:r>
    </w:p>
    <w:p w:rsidR="00000000" w:rsidRPr="00571B5E" w:rsidP="00571B5E">
      <w:pPr>
        <w:pStyle w:val="ListBullet2"/>
      </w:pPr>
      <w:r w:rsidRPr="00571B5E">
        <w:t>reflecting</w:t>
      </w:r>
    </w:p>
    <w:p w:rsidR="00000000" w:rsidRPr="00571B5E" w:rsidP="00571B5E">
      <w:pPr>
        <w:pStyle w:val="ListBullet2"/>
      </w:pPr>
      <w:r w:rsidRPr="00571B5E">
        <w:t>finding connections</w:t>
      </w:r>
    </w:p>
    <w:p w:rsidR="00000000" w:rsidRPr="00571B5E" w:rsidP="00571B5E">
      <w:pPr>
        <w:pStyle w:val="ListBullet"/>
      </w:pPr>
      <w:r w:rsidRPr="00571B5E">
        <w:t>established formats for research reports and required inclusions:</w:t>
      </w:r>
    </w:p>
    <w:p w:rsidR="00000000" w:rsidRPr="00571B5E" w:rsidP="00571B5E">
      <w:pPr>
        <w:pStyle w:val="ListBullet2"/>
      </w:pPr>
      <w:r w:rsidRPr="00571B5E">
        <w:t>introduction</w:t>
      </w:r>
    </w:p>
    <w:p w:rsidR="00000000" w:rsidRPr="00571B5E" w:rsidP="00571B5E">
      <w:pPr>
        <w:pStyle w:val="ListBullet2"/>
      </w:pPr>
      <w:r w:rsidRPr="00571B5E">
        <w:t>methodology</w:t>
      </w:r>
    </w:p>
    <w:p w:rsidR="00000000" w:rsidRPr="00571B5E" w:rsidP="00571B5E">
      <w:pPr>
        <w:pStyle w:val="ListBullet2"/>
      </w:pPr>
      <w:r w:rsidRPr="00571B5E">
        <w:t>results and analysis</w:t>
      </w:r>
    </w:p>
    <w:p w:rsidR="00000000" w:rsidRPr="00571B5E" w:rsidP="00571B5E">
      <w:pPr>
        <w:pStyle w:val="ListBullet2"/>
      </w:pPr>
      <w:r w:rsidRPr="00571B5E">
        <w:t>recommendations and conclusion</w:t>
      </w:r>
    </w:p>
    <w:p w:rsidR="00000000" w:rsidRPr="00571B5E" w:rsidP="00571B5E">
      <w:pPr>
        <w:pStyle w:val="ListBullet"/>
      </w:pPr>
      <w:r w:rsidRPr="00571B5E">
        <w:t>role of externa</w:t>
      </w:r>
      <w:r w:rsidRPr="00571B5E">
        <w:t>l agencies in supporting and using research.</w:t>
      </w:r>
    </w:p>
    <w:p w:rsidR="00000000" w:rsidRPr="00571B5E" w:rsidP="00571B5E">
      <w:pPr>
        <w:pStyle w:val="AllowPageBreak"/>
      </w:pPr>
    </w:p>
    <w:p w:rsidR="00000000" w:rsidRPr="00571B5E" w:rsidP="00571B5E">
      <w:pPr>
        <w:pStyle w:val="Heading1"/>
      </w:pPr>
      <w:bookmarkStart w:id="4" w:name="O_1279180"/>
      <w:bookmarkEnd w:id="4"/>
      <w:r w:rsidRPr="00571B5E">
        <w:t>Assessment Conditions</w:t>
      </w:r>
    </w:p>
    <w:p w:rsidR="00000000" w:rsidRPr="00571B5E" w:rsidP="0087209B">
      <w:pPr>
        <w:pStyle w:val="BodyText"/>
      </w:pPr>
      <w:r w:rsidRPr="00571B5E">
        <w:t>Skills can be demonstrated through:</w:t>
      </w:r>
    </w:p>
    <w:p w:rsidR="00000000" w:rsidRPr="00571B5E" w:rsidP="00571B5E">
      <w:pPr>
        <w:pStyle w:val="ListBullet"/>
      </w:pPr>
      <w:r w:rsidRPr="00571B5E">
        <w:t>work activities completed within an Aboriginal and/or Torres Strait Islander health service, or</w:t>
      </w:r>
    </w:p>
    <w:p w:rsidR="00000000" w:rsidRPr="00571B5E" w:rsidP="00571B5E">
      <w:pPr>
        <w:pStyle w:val="ListBullet"/>
      </w:pPr>
      <w:r w:rsidRPr="00571B5E">
        <w:t>project activities and case studies completed within a training organisation, based on comprehensive information about the community and the operation of an actual or simulated health service.</w:t>
      </w:r>
    </w:p>
    <w:p w:rsidR="00000000" w:rsidRPr="00571B5E" w:rsidP="0087209B">
      <w:pPr>
        <w:pStyle w:val="BodyText"/>
      </w:pPr>
      <w:r w:rsidRPr="00571B5E">
        <w:t>Assessment must ensure the use of:</w:t>
      </w:r>
    </w:p>
    <w:p w:rsidR="00000000" w:rsidRPr="00571B5E" w:rsidP="00571B5E">
      <w:pPr>
        <w:pStyle w:val="ListBullet"/>
      </w:pPr>
      <w:r w:rsidRPr="00571B5E">
        <w:t>interaction with organisati</w:t>
      </w:r>
      <w:r w:rsidRPr="00571B5E">
        <w:t>onal stakeholders and with Aboriginal and/or Torres Strait Islander community stakeholders either through actual work activities or simulations</w:t>
      </w:r>
    </w:p>
    <w:p w:rsidR="00000000" w:rsidRPr="00571B5E" w:rsidP="00571B5E">
      <w:pPr>
        <w:pStyle w:val="ListBullet"/>
      </w:pPr>
      <w:r w:rsidRPr="00571B5E">
        <w:t>computer and software programs used to collate information and produce text documents</w:t>
      </w:r>
    </w:p>
    <w:p w:rsidR="00000000" w:rsidRPr="00571B5E" w:rsidP="00571B5E">
      <w:pPr>
        <w:pStyle w:val="ListBullet"/>
      </w:pPr>
      <w:r w:rsidRPr="00571B5E">
        <w:t>sources of secondary resea</w:t>
      </w:r>
      <w:r w:rsidRPr="00571B5E">
        <w:t>rch</w:t>
      </w:r>
    </w:p>
    <w:p w:rsidR="00000000" w:rsidRPr="00571B5E" w:rsidP="00571B5E">
      <w:pPr>
        <w:pStyle w:val="ListBullet"/>
      </w:pPr>
      <w:r w:rsidRPr="00571B5E">
        <w:t>current authoritative government and non-government guidelines for ethical conduct of research with Aboriginal and/or Torres Strait Islander people and communities</w:t>
      </w:r>
    </w:p>
    <w:p w:rsidR="00000000" w:rsidRPr="00571B5E" w:rsidP="00571B5E">
      <w:pPr>
        <w:pStyle w:val="ListBullet"/>
      </w:pPr>
      <w:r w:rsidRPr="00571B5E">
        <w:t>funding body requirements and organisational policies and procedures for:</w:t>
      </w:r>
    </w:p>
    <w:p w:rsidR="00000000" w:rsidRPr="00571B5E" w:rsidP="00571B5E">
      <w:pPr>
        <w:pStyle w:val="ListBullet2"/>
      </w:pPr>
      <w:r w:rsidRPr="00571B5E">
        <w:t>maintaining c</w:t>
      </w:r>
      <w:r w:rsidRPr="00571B5E">
        <w:t>onfidentiality of individual and community information gathered</w:t>
      </w:r>
    </w:p>
    <w:p w:rsidR="00000000" w:rsidRPr="00571B5E" w:rsidP="00571B5E">
      <w:pPr>
        <w:pStyle w:val="ListBullet2"/>
      </w:pPr>
      <w:r w:rsidRPr="00571B5E">
        <w:t>document presentation</w:t>
      </w:r>
    </w:p>
    <w:p w:rsidR="00000000" w:rsidRPr="00571B5E" w:rsidP="00571B5E">
      <w:pPr>
        <w:pStyle w:val="ListBullet2"/>
      </w:pPr>
      <w:r w:rsidRPr="00571B5E">
        <w:t>information management.</w:t>
      </w:r>
    </w:p>
    <w:p w:rsidR="00000000" w:rsidRPr="00571B5E" w:rsidP="0087209B">
      <w:pPr>
        <w:pStyle w:val="BodyText"/>
      </w:pPr>
      <w:r w:rsidRPr="00571B5E">
        <w:t>Assessors must satisfy the Standards for Registered Training Organisations requirements for assessors, and:</w:t>
      </w:r>
    </w:p>
    <w:p w:rsidR="00000000" w:rsidRPr="00571B5E" w:rsidP="00571B5E">
      <w:pPr>
        <w:pStyle w:val="ListBullet"/>
      </w:pPr>
      <w:r w:rsidRPr="00571B5E">
        <w:t>be an Aboriginal and/or Torres Strait</w:t>
      </w:r>
      <w:r w:rsidRPr="00571B5E">
        <w:t xml:space="preserve"> Islander person who has applied the skills and knowledge covered in this unit of competency through experience working as an Aboriginal and/or Torres Strait Islander health worker or practitioner, or</w:t>
      </w:r>
    </w:p>
    <w:p w:rsidR="00000000" w:rsidRPr="00571B5E" w:rsidP="0087209B">
      <w:pPr>
        <w:pStyle w:val="BodyText"/>
      </w:pPr>
      <w:r w:rsidRPr="00571B5E">
        <w:t>be a registered health practitioner or a community health researcher with experience relevant to this unit of competency and be accompanied by, or have assessments validated by, an Aboriginal and/or Torres Strait Islander person.</w:t>
      </w:r>
    </w:p>
    <w:p w:rsidR="00000000" w:rsidRPr="00571B5E" w:rsidP="00571B5E">
      <w:pPr>
        <w:pStyle w:val="Heading1"/>
      </w:pPr>
      <w:bookmarkStart w:id="5" w:name="O_1279183"/>
      <w:bookmarkEnd w:id="5"/>
      <w:r w:rsidRPr="00571B5E">
        <w:t>Links</w:t>
      </w:r>
    </w:p>
    <w:p w:rsidR="00000000" w:rsidRPr="00571B5E" w:rsidP="0087209B">
      <w:pPr>
        <w:pStyle w:val="BodyText"/>
      </w:pPr>
      <w:r w:rsidRPr="00571B5E">
        <w:t>C</w:t>
      </w:r>
      <w:r w:rsidRPr="00571B5E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766B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71B5E" w:rsidP="00571B5E"/>
    <w:sectPr w:rsidSect="00571B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9B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9B" w:rsidP="00571B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09B" w:rsidP="00571B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209B" w:rsidP="00571B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B5E" w:rsidRPr="0087209B" w:rsidP="008720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9B" w:rsidRPr="002D2AF8" w:rsidP="00571B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HLTARES003 Research community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7209B" w:rsidP="00571B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0693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D0C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0AA2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B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B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B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B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B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B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B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B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B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B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B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B5E"/>
  </w:style>
  <w:style w:type="character" w:customStyle="1" w:styleId="Heading1Char">
    <w:name w:val="Heading 1 Char"/>
    <w:basedOn w:val="DefaultParagraphFont"/>
    <w:link w:val="Heading1"/>
    <w:rsid w:val="00571B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B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B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1B5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1B5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1B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B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71B5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71B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B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B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B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B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B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B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B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B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B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B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B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B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B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B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1B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1B5E"/>
    <w:rPr>
      <w:b/>
      <w:spacing w:val="0"/>
    </w:rPr>
  </w:style>
  <w:style w:type="paragraph" w:customStyle="1" w:styleId="SuperTitle">
    <w:name w:val="SuperTitle"/>
    <w:basedOn w:val="Title"/>
    <w:rsid w:val="00571B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B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B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1B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B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B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B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B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B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B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B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B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1B5E"/>
    <w:rPr>
      <w:i/>
    </w:rPr>
  </w:style>
  <w:style w:type="paragraph" w:styleId="Caption">
    <w:name w:val="caption"/>
    <w:basedOn w:val="BodyText"/>
    <w:next w:val="Normal"/>
    <w:qFormat/>
    <w:rsid w:val="00571B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B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B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B5E"/>
  </w:style>
  <w:style w:type="paragraph" w:styleId="TableofFigures">
    <w:name w:val="table of figures"/>
    <w:basedOn w:val="Normal"/>
    <w:next w:val="Normal"/>
    <w:semiHidden/>
    <w:rsid w:val="00571B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B5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71B5E"/>
    <w:rPr>
      <w:rFonts w:ascii="Wingdings" w:hAnsi="Wingdings"/>
    </w:rPr>
  </w:style>
  <w:style w:type="paragraph" w:customStyle="1" w:styleId="TableHeading">
    <w:name w:val="Table Heading"/>
    <w:basedOn w:val="HeadingBase"/>
    <w:rsid w:val="00571B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B5E"/>
    <w:rPr>
      <w:color w:val="0033CC"/>
      <w:u w:val="none"/>
    </w:rPr>
  </w:style>
  <w:style w:type="paragraph" w:customStyle="1" w:styleId="BodyTextRight">
    <w:name w:val="Body Text Right"/>
    <w:basedOn w:val="BodyText"/>
    <w:rsid w:val="00571B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B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B5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B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B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B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B5E"/>
    <w:rPr>
      <w:sz w:val="32"/>
    </w:rPr>
  </w:style>
  <w:style w:type="paragraph" w:customStyle="1" w:styleId="HeadingProcedure">
    <w:name w:val="Heading Procedure"/>
    <w:basedOn w:val="HeadingBase"/>
    <w:next w:val="Normal"/>
    <w:rsid w:val="00571B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B5E"/>
    <w:pPr>
      <w:spacing w:before="60" w:after="60"/>
    </w:pPr>
  </w:style>
  <w:style w:type="paragraph" w:styleId="ListContinue">
    <w:name w:val="List Continue"/>
    <w:basedOn w:val="List"/>
    <w:rsid w:val="00571B5E"/>
    <w:pPr>
      <w:ind w:firstLine="0"/>
    </w:pPr>
  </w:style>
  <w:style w:type="paragraph" w:customStyle="1" w:styleId="ListNote">
    <w:name w:val="List Note"/>
    <w:basedOn w:val="List"/>
    <w:rsid w:val="00571B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B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B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B5E"/>
    <w:rPr>
      <w:rFonts w:ascii="Courier New" w:hAnsi="Courier New"/>
    </w:rPr>
  </w:style>
  <w:style w:type="paragraph" w:customStyle="1" w:styleId="NoteBullet">
    <w:name w:val="Note Bullet"/>
    <w:basedOn w:val="Note"/>
    <w:rsid w:val="00571B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B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B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B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B5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71B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B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B5E"/>
    <w:rPr>
      <w:b/>
      <w:smallCaps/>
    </w:rPr>
  </w:style>
  <w:style w:type="paragraph" w:customStyle="1" w:styleId="TableListNumber">
    <w:name w:val="Table List Number"/>
    <w:basedOn w:val="ListNumber"/>
    <w:rsid w:val="00571B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B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B5E"/>
    <w:pPr>
      <w:numPr>
        <w:numId w:val="10"/>
      </w:numPr>
    </w:pPr>
  </w:style>
  <w:style w:type="paragraph" w:customStyle="1" w:styleId="ListAlpha2">
    <w:name w:val="List Alpha 2"/>
    <w:basedOn w:val="List2"/>
    <w:rsid w:val="00571B5E"/>
    <w:pPr>
      <w:numPr>
        <w:numId w:val="9"/>
      </w:numPr>
    </w:pPr>
  </w:style>
  <w:style w:type="paragraph" w:styleId="List2">
    <w:name w:val="List 2"/>
    <w:basedOn w:val="BodyText"/>
    <w:rsid w:val="00571B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B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B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B5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71B5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71B5E"/>
    <w:pPr>
      <w:numPr>
        <w:numId w:val="5"/>
      </w:numPr>
    </w:pPr>
  </w:style>
  <w:style w:type="paragraph" w:styleId="ListContinue2">
    <w:name w:val="List Continue 2"/>
    <w:basedOn w:val="List2"/>
    <w:rsid w:val="00571B5E"/>
    <w:pPr>
      <w:ind w:firstLine="0"/>
    </w:pPr>
  </w:style>
  <w:style w:type="paragraph" w:styleId="ListContinue3">
    <w:name w:val="List Continue 3"/>
    <w:basedOn w:val="List3"/>
    <w:rsid w:val="00571B5E"/>
    <w:pPr>
      <w:ind w:left="1021" w:firstLine="0"/>
    </w:pPr>
  </w:style>
  <w:style w:type="paragraph" w:styleId="ListContinue4">
    <w:name w:val="List Continue 4"/>
    <w:basedOn w:val="List4"/>
    <w:rsid w:val="00571B5E"/>
    <w:pPr>
      <w:ind w:firstLine="0"/>
    </w:pPr>
  </w:style>
  <w:style w:type="paragraph" w:styleId="ListContinue5">
    <w:name w:val="List Continue 5"/>
    <w:basedOn w:val="List5"/>
    <w:rsid w:val="00571B5E"/>
    <w:pPr>
      <w:ind w:firstLine="0"/>
    </w:pPr>
  </w:style>
  <w:style w:type="paragraph" w:styleId="ListNumber3">
    <w:name w:val="List Number 3"/>
    <w:basedOn w:val="List3"/>
    <w:rsid w:val="00571B5E"/>
    <w:pPr>
      <w:numPr>
        <w:numId w:val="6"/>
      </w:numPr>
    </w:pPr>
  </w:style>
  <w:style w:type="paragraph" w:styleId="ListNumber4">
    <w:name w:val="List Number 4"/>
    <w:basedOn w:val="List4"/>
    <w:rsid w:val="00571B5E"/>
    <w:pPr>
      <w:numPr>
        <w:numId w:val="7"/>
      </w:numPr>
    </w:pPr>
  </w:style>
  <w:style w:type="paragraph" w:styleId="ListNumber5">
    <w:name w:val="List Number 5"/>
    <w:basedOn w:val="List5"/>
    <w:rsid w:val="00571B5E"/>
    <w:pPr>
      <w:numPr>
        <w:numId w:val="8"/>
      </w:numPr>
    </w:pPr>
  </w:style>
  <w:style w:type="paragraph" w:styleId="BlockText">
    <w:name w:val="Block Text"/>
    <w:basedOn w:val="Normal"/>
    <w:rsid w:val="00571B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B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B5E"/>
    <w:rPr>
      <w:sz w:val="16"/>
      <w:vertAlign w:val="superscript"/>
    </w:rPr>
  </w:style>
  <w:style w:type="character" w:customStyle="1" w:styleId="Symbols">
    <w:name w:val="Symbols"/>
    <w:basedOn w:val="DefaultParagraphFont"/>
    <w:rsid w:val="00571B5E"/>
    <w:rPr>
      <w:rFonts w:ascii="Symbol" w:hAnsi="Symbol"/>
    </w:rPr>
  </w:style>
  <w:style w:type="character" w:customStyle="1" w:styleId="MenuOptions">
    <w:name w:val="Menu Options"/>
    <w:basedOn w:val="DefaultParagraphFont"/>
    <w:rsid w:val="00571B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B5E"/>
    <w:rPr>
      <w:b/>
    </w:rPr>
  </w:style>
  <w:style w:type="character" w:customStyle="1" w:styleId="Underlined">
    <w:name w:val="Underlined"/>
    <w:basedOn w:val="DefaultParagraphFont"/>
    <w:rsid w:val="00571B5E"/>
    <w:rPr>
      <w:u w:val="single"/>
    </w:rPr>
  </w:style>
  <w:style w:type="paragraph" w:customStyle="1" w:styleId="TableBodyTextRight">
    <w:name w:val="Table Body Text Right"/>
    <w:basedOn w:val="TableBodyText"/>
    <w:rsid w:val="00571B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B5E"/>
    <w:rPr>
      <w:sz w:val="18"/>
    </w:rPr>
  </w:style>
  <w:style w:type="paragraph" w:customStyle="1" w:styleId="BodySmallRight">
    <w:name w:val="Body Small Right"/>
    <w:basedOn w:val="BodyTextRight"/>
    <w:rsid w:val="00571B5E"/>
    <w:rPr>
      <w:sz w:val="18"/>
      <w:szCs w:val="18"/>
    </w:rPr>
  </w:style>
  <w:style w:type="paragraph" w:customStyle="1" w:styleId="MarginEdition">
    <w:name w:val="Margin Edition"/>
    <w:basedOn w:val="MarginNote"/>
    <w:rsid w:val="00571B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B5E"/>
    <w:rPr>
      <w:sz w:val="2"/>
      <w:szCs w:val="2"/>
    </w:rPr>
  </w:style>
  <w:style w:type="character" w:customStyle="1" w:styleId="Small">
    <w:name w:val="Small"/>
    <w:basedOn w:val="DefaultParagraphFont"/>
    <w:rsid w:val="00571B5E"/>
    <w:rPr>
      <w:sz w:val="16"/>
    </w:rPr>
  </w:style>
  <w:style w:type="paragraph" w:customStyle="1" w:styleId="WideTable">
    <w:name w:val="Wide Table"/>
    <w:basedOn w:val="Normal"/>
    <w:rsid w:val="00571B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B5E"/>
  </w:style>
  <w:style w:type="paragraph" w:styleId="Quote">
    <w:name w:val="Quote"/>
    <w:basedOn w:val="Heading1"/>
    <w:link w:val="QuoteChar"/>
    <w:qFormat/>
    <w:rsid w:val="00571B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B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B5E"/>
    <w:pPr>
      <w:pageBreakBefore/>
    </w:pPr>
  </w:style>
  <w:style w:type="paragraph" w:customStyle="1" w:styleId="Border">
    <w:name w:val="Border"/>
    <w:basedOn w:val="Normal"/>
    <w:qFormat/>
    <w:rsid w:val="00571B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B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B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B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B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B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B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B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B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B5E"/>
    <w:rPr>
      <w:u w:val="single"/>
    </w:rPr>
  </w:style>
  <w:style w:type="character" w:customStyle="1" w:styleId="BoldandItalics">
    <w:name w:val="Bold and Italics"/>
    <w:qFormat/>
    <w:rsid w:val="00571B5E"/>
    <w:rPr>
      <w:b/>
      <w:i/>
      <w:u w:val="none"/>
    </w:rPr>
  </w:style>
  <w:style w:type="paragraph" w:styleId="BalloonText">
    <w:name w:val="Balloon Text"/>
    <w:basedOn w:val="Normal"/>
    <w:link w:val="BalloonTextChar"/>
    <w:rsid w:val="00571B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B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B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B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B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B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B5E"/>
    <w:pPr>
      <w:spacing w:before="0" w:after="0"/>
    </w:pPr>
  </w:style>
  <w:style w:type="paragraph" w:customStyle="1" w:styleId="BodyTextBold">
    <w:name w:val="Body Text Bold"/>
    <w:basedOn w:val="BodyText"/>
    <w:qFormat/>
    <w:rsid w:val="00571B5E"/>
    <w:rPr>
      <w:b/>
    </w:rPr>
  </w:style>
  <w:style w:type="character" w:styleId="Hyperlink">
    <w:name w:val="Hyperlink"/>
    <w:basedOn w:val="DefaultParagraphFont"/>
    <w:uiPriority w:val="99"/>
    <w:unhideWhenUsed/>
    <w:rsid w:val="008720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3820</Characters>
  <Application>Microsoft Office Word</Application>
  <DocSecurity>0</DocSecurity>
  <Lines>97</Lines>
  <Paragraphs>76</Paragraphs>
  <ScaleCrop>false</ScaleCrop>
  <Company>Author-it Software Corporation Ltd.</Company>
  <LinksUpToDate>false</LinksUpToDate>
  <CharactersWithSpaces>4299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HLTARES003 Research community health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2023-07-01T04:05:00Z</dcterms:created>
  <dcterms:modified xsi:type="dcterms:W3CDTF">2023-07-01T04:05:00Z</dcterms:modified>
</cp:coreProperties>
</file>