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61CC" w:rsidP="008D61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HLTANA006 Assist with clinical procedures used in anaesthesia</w:t>
      </w:r>
      <w:r>
        <w:fldChar w:fldCharType="end"/>
      </w:r>
    </w:p>
    <w:p w:rsidR="008D61CC" w:rsidP="008D61CC">
      <w:pPr>
        <w:pStyle w:val="Version"/>
        <w:sectPr w:rsidSect="00983D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83DC3" w:rsidP="00983DC3">
      <w:pPr>
        <w:pStyle w:val="SuperHeading"/>
      </w:pPr>
      <w:r w:rsidRPr="00983DC3">
        <w:t>HLTANA006 Assist with clinical procedures used in anaesthesia</w:t>
      </w:r>
    </w:p>
    <w:p w:rsidR="00000000" w:rsidRPr="00983DC3" w:rsidP="00983DC3">
      <w:pPr>
        <w:pStyle w:val="Heading1"/>
      </w:pPr>
      <w:bookmarkStart w:id="1" w:name="O_855464"/>
      <w:bookmarkEnd w:id="1"/>
      <w:r w:rsidRPr="00983DC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983D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DC3" w:rsidP="00983DC3">
            <w:pPr>
              <w:pStyle w:val="BodyText"/>
            </w:pPr>
            <w:r w:rsidRPr="00983DC3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DC3">
            <w:pPr>
              <w:pStyle w:val="BodyText"/>
              <w:rPr>
                <w:lang w:val="en-NZ"/>
              </w:rPr>
            </w:pPr>
            <w:r w:rsidRPr="00983DC3">
              <w:rPr>
                <w:rStyle w:val="SpecialBold"/>
              </w:rPr>
              <w:t>Comments</w:t>
            </w:r>
          </w:p>
        </w:tc>
      </w:tr>
      <w:tr w:rsidTr="00983D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DC3">
            <w:pPr>
              <w:pStyle w:val="BodyText"/>
              <w:rPr>
                <w:lang w:val="en-NZ"/>
              </w:rPr>
            </w:pPr>
            <w:r w:rsidRPr="00983DC3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DC3" w:rsidP="00983DC3">
            <w:pPr>
              <w:pStyle w:val="BodyText"/>
            </w:pPr>
            <w:r w:rsidRPr="00983DC3">
              <w:t xml:space="preserve">This version was released in </w:t>
            </w:r>
            <w:r w:rsidRPr="00983DC3">
              <w:rPr>
                <w:rStyle w:val="Emphasis"/>
              </w:rPr>
              <w:t>HLT Health Training Package release 2.0</w:t>
            </w:r>
            <w:r w:rsidRPr="00983DC3">
              <w:t xml:space="preserve"> and meets the requirements of the 2012 Standards for Training Packages.</w:t>
            </w:r>
          </w:p>
          <w:p w:rsidR="00000000" w:rsidRPr="00983DC3" w:rsidP="00983DC3">
            <w:pPr>
              <w:pStyle w:val="BodyText"/>
            </w:pPr>
            <w:r w:rsidRPr="00983DC3">
              <w:t>Significant changes to the elements and performance criteria. New evidence requirements for assessment, including volume and frequency requirements. Significant change to knowledge evidence.</w:t>
            </w:r>
          </w:p>
        </w:tc>
      </w:tr>
    </w:tbl>
    <w:p w:rsidR="008D61CC" w:rsidP="00983DC3">
      <w:pPr>
        <w:pStyle w:val="BodyText"/>
      </w:pPr>
    </w:p>
    <w:p w:rsidR="008D61CC" w:rsidP="00983DC3">
      <w:pPr>
        <w:pStyle w:val="BodyText"/>
      </w:pPr>
    </w:p>
    <w:p w:rsidR="00000000" w:rsidRPr="00983DC3" w:rsidP="00983DC3">
      <w:pPr>
        <w:pStyle w:val="Heading1"/>
      </w:pPr>
      <w:bookmarkStart w:id="2" w:name="O_855463"/>
      <w:bookmarkEnd w:id="2"/>
      <w:r w:rsidRPr="00983DC3">
        <w:t>Application</w:t>
      </w:r>
    </w:p>
    <w:p w:rsidR="00000000" w:rsidRPr="00983DC3" w:rsidP="008D61CC">
      <w:pPr>
        <w:pStyle w:val="BodyText"/>
      </w:pPr>
      <w:r w:rsidRPr="00983DC3">
        <w:t>This unit describes the skills an</w:t>
      </w:r>
      <w:r w:rsidRPr="00983DC3">
        <w:t xml:space="preserve">d knowledge required to plan and prepare for anaesthesia for a range of surgical specialities, and provide assistance to the anaesthetist during regional anaesthesia, invasive monitoring and other anaesthetic related procedures. It includes the ability to </w:t>
      </w:r>
      <w:r w:rsidRPr="00983DC3">
        <w:t>prepare and monitor both client and equipment during the procedure.</w:t>
      </w:r>
    </w:p>
    <w:p w:rsidR="00000000" w:rsidRPr="00983DC3" w:rsidP="008D61CC">
      <w:pPr>
        <w:pStyle w:val="BodyText"/>
      </w:pPr>
      <w:r w:rsidRPr="00983DC3">
        <w:t xml:space="preserve">This unit applies to anaesthetic technicians working under the direction of, and in consultation with, an anaesthetist in any hospital or day surgery setting. </w:t>
      </w:r>
    </w:p>
    <w:p w:rsidR="00000000" w:rsidRPr="008D61CC" w:rsidP="008D61CC">
      <w:pPr>
        <w:pStyle w:val="BodyText"/>
        <w:rPr>
          <w:i/>
        </w:rPr>
      </w:pPr>
      <w:r w:rsidRPr="008D61CC">
        <w:rPr>
          <w:rStyle w:val="Emphasis"/>
        </w:rPr>
        <w:t>The skills in this unit mu</w:t>
      </w:r>
      <w:r w:rsidRPr="008D61CC">
        <w:rPr>
          <w:rStyle w:val="Emphasis"/>
        </w:rPr>
        <w:t>st be applied in accordance with Commonwealth and State/Territory legislation, Australian/New Zealand standards and industry codes of practice.</w:t>
      </w:r>
    </w:p>
    <w:p w:rsidR="00000000" w:rsidRPr="00983DC3" w:rsidP="00983DC3">
      <w:pPr>
        <w:pStyle w:val="Heading1"/>
      </w:pPr>
      <w:bookmarkStart w:id="3" w:name="O_855462"/>
      <w:bookmarkEnd w:id="3"/>
      <w:r w:rsidRPr="00983DC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33"/>
        <w:gridCol w:w="5670"/>
      </w:tblGrid>
      <w:tr w:rsidTr="00983D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DC3">
            <w:pPr>
              <w:pStyle w:val="BodyText"/>
              <w:rPr>
                <w:lang w:val="en-NZ"/>
              </w:rPr>
            </w:pPr>
            <w:r w:rsidRPr="00983DC3">
              <w:t>ELEMENT</w:t>
            </w:r>
          </w:p>
        </w:tc>
        <w:tc>
          <w:tcPr>
            <w:tcW w:w="570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DC3">
            <w:pPr>
              <w:pStyle w:val="BodyText"/>
              <w:rPr>
                <w:lang w:val="en-NZ"/>
              </w:rPr>
            </w:pPr>
            <w:r w:rsidRPr="00983DC3">
              <w:t>PERFORMANCE CRITERIA</w:t>
            </w:r>
          </w:p>
        </w:tc>
      </w:tr>
      <w:tr w:rsidTr="00983D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DC3" w:rsidP="00983DC3">
            <w:pPr>
              <w:pStyle w:val="BodyText"/>
            </w:pPr>
            <w:r w:rsidRPr="00983DC3">
              <w:rPr>
                <w:rStyle w:val="Emphasis"/>
              </w:rPr>
              <w:t>Elements define the essential outcomes</w:t>
            </w:r>
          </w:p>
        </w:tc>
        <w:tc>
          <w:tcPr>
            <w:tcW w:w="570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DC3">
            <w:pPr>
              <w:pStyle w:val="BodyText"/>
              <w:rPr>
                <w:lang w:val="en-NZ"/>
              </w:rPr>
            </w:pPr>
            <w:r w:rsidRPr="00983DC3">
              <w:rPr>
                <w:rStyle w:val="Emphasis"/>
              </w:rPr>
              <w:t>Performance criteria describe the performance needed to demonstrate achievement of the element</w:t>
            </w:r>
          </w:p>
        </w:tc>
      </w:tr>
      <w:tr w:rsidTr="00983D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DC3">
            <w:pPr>
              <w:pStyle w:val="BodyText"/>
              <w:rPr>
                <w:lang w:val="en-NZ"/>
              </w:rPr>
            </w:pPr>
            <w:r w:rsidRPr="00983DC3">
              <w:t>1. Prepare client and equipment</w:t>
            </w:r>
          </w:p>
        </w:tc>
        <w:tc>
          <w:tcPr>
            <w:tcW w:w="570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DC3" w:rsidP="00983DC3">
            <w:pPr>
              <w:pStyle w:val="BodyText"/>
            </w:pPr>
            <w:r w:rsidRPr="00983DC3">
              <w:t>1.1 Read procedure information, check anaesthetist requirements and surgical factors that</w:t>
            </w:r>
            <w:r w:rsidRPr="00983DC3">
              <w:t xml:space="preserve"> may impact on the anaesthetic procedure</w:t>
            </w:r>
          </w:p>
          <w:p w:rsidR="00000000" w:rsidRPr="00983DC3" w:rsidP="00983DC3">
            <w:pPr>
              <w:pStyle w:val="BodyText"/>
            </w:pPr>
            <w:r w:rsidRPr="00983DC3">
              <w:t xml:space="preserve">1.2 Develop and communicate individualised anaesthesia </w:t>
            </w:r>
            <w:r w:rsidRPr="00983DC3">
              <w:t>plan in collaboration with anaesthetist</w:t>
            </w:r>
          </w:p>
          <w:p w:rsidR="00000000" w:rsidRPr="00983DC3" w:rsidP="00983DC3">
            <w:pPr>
              <w:pStyle w:val="BodyText"/>
            </w:pPr>
            <w:r w:rsidRPr="00983DC3">
              <w:t>1.3 Select and prepare equipment and materials in relation to sequence and requirements of the clients and their anaesth</w:t>
            </w:r>
            <w:r w:rsidRPr="00983DC3">
              <w:t>etic procedure</w:t>
            </w:r>
          </w:p>
          <w:p w:rsidR="00000000" w:rsidRPr="00983DC3" w:rsidP="00983DC3">
            <w:pPr>
              <w:pStyle w:val="BodyText"/>
            </w:pPr>
            <w:r w:rsidRPr="00983DC3">
              <w:t>1.4 Ensure all relevant anaesthetic equipment and materials are clean/disinfected/sterile, functioning correctly, prepared for use, and if necessary, calibrated</w:t>
            </w:r>
          </w:p>
          <w:p w:rsidR="00000000" w:rsidRPr="00983DC3" w:rsidP="00983DC3">
            <w:pPr>
              <w:pStyle w:val="BodyText"/>
            </w:pPr>
            <w:r w:rsidRPr="00983DC3">
              <w:t xml:space="preserve">1.5 Position equipment and materials for accessibility </w:t>
            </w:r>
          </w:p>
          <w:p w:rsidR="00000000" w:rsidRPr="00983DC3" w:rsidP="00983DC3">
            <w:pPr>
              <w:pStyle w:val="BodyText"/>
            </w:pPr>
            <w:r w:rsidRPr="00983DC3">
              <w:t xml:space="preserve">1.6 Accurately document </w:t>
            </w:r>
            <w:r w:rsidRPr="00983DC3">
              <w:t>accountable anaesthetic items</w:t>
            </w:r>
          </w:p>
          <w:p w:rsidR="00000000" w:rsidRPr="00983DC3" w:rsidP="00983DC3">
            <w:pPr>
              <w:pStyle w:val="BodyText"/>
            </w:pPr>
            <w:r w:rsidRPr="00983DC3">
              <w:t>1.7 Position the client for the procedure and provide optimum conditions to facilitate access</w:t>
            </w:r>
          </w:p>
          <w:p w:rsidR="00000000" w:rsidP="00983DC3">
            <w:pPr>
              <w:pStyle w:val="BodyText"/>
              <w:rPr>
                <w:lang w:val="en-NZ"/>
              </w:rPr>
            </w:pPr>
            <w:r w:rsidRPr="00983DC3">
              <w:t>1.8 Check environment for administration of anaesthesia and adjust accordingly</w:t>
            </w:r>
          </w:p>
        </w:tc>
      </w:tr>
      <w:tr w:rsidTr="00983D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DC3">
            <w:pPr>
              <w:pStyle w:val="BodyText"/>
              <w:rPr>
                <w:lang w:val="en-NZ"/>
              </w:rPr>
            </w:pPr>
          </w:p>
        </w:tc>
      </w:tr>
      <w:tr w:rsidTr="00983D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DC3">
            <w:pPr>
              <w:pStyle w:val="BodyText"/>
              <w:rPr>
                <w:lang w:val="en-NZ"/>
              </w:rPr>
            </w:pPr>
            <w:r w:rsidRPr="00983DC3">
              <w:t xml:space="preserve">2. Provide assistance to the anaesthetist </w:t>
            </w:r>
          </w:p>
        </w:tc>
        <w:tc>
          <w:tcPr>
            <w:tcW w:w="570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DC3" w:rsidP="00983DC3">
            <w:pPr>
              <w:pStyle w:val="BodyText"/>
            </w:pPr>
            <w:r w:rsidRPr="00983DC3">
              <w:t>2.1 Provide assistance to the anaesthetist during anaesthetic procedures and the induction, maintenance and completion of anaesthesia</w:t>
            </w:r>
          </w:p>
          <w:p w:rsidR="00000000" w:rsidRPr="00983DC3" w:rsidP="00983DC3">
            <w:pPr>
              <w:pStyle w:val="BodyText"/>
            </w:pPr>
            <w:r w:rsidRPr="00983DC3">
              <w:t>2.2 Check client’s physiological parameters when required or as directed by anaesthetist</w:t>
            </w:r>
          </w:p>
          <w:p w:rsidR="00000000" w:rsidRPr="00983DC3" w:rsidP="00983DC3">
            <w:pPr>
              <w:pStyle w:val="BodyText"/>
            </w:pPr>
            <w:r w:rsidRPr="00983DC3">
              <w:t>2.3 Complete required documentati</w:t>
            </w:r>
            <w:r w:rsidRPr="00983DC3">
              <w:t>on</w:t>
            </w:r>
          </w:p>
          <w:p w:rsidR="00000000" w:rsidRPr="00983DC3" w:rsidP="00983DC3">
            <w:pPr>
              <w:pStyle w:val="BodyText"/>
            </w:pPr>
            <w:r w:rsidRPr="00983DC3">
              <w:t xml:space="preserve">2.4 Identify, validate and report deviations from acceptable limits of the client’s physiological parameters to the anaesthetist </w:t>
            </w:r>
          </w:p>
          <w:p w:rsidR="00000000" w:rsidRPr="00983DC3" w:rsidP="00983DC3">
            <w:pPr>
              <w:pStyle w:val="BodyText"/>
            </w:pPr>
            <w:r w:rsidRPr="00983DC3">
              <w:t>2.5 Report signs of client discomfort, distress or adverse reaction to the anaesthetist</w:t>
            </w:r>
          </w:p>
          <w:p w:rsidR="00000000" w:rsidP="00983DC3">
            <w:pPr>
              <w:pStyle w:val="BodyText"/>
              <w:rPr>
                <w:lang w:val="en-NZ"/>
              </w:rPr>
            </w:pPr>
            <w:r w:rsidRPr="00983DC3">
              <w:t>2.6 Assist with the perioperative m</w:t>
            </w:r>
            <w:r w:rsidRPr="00983DC3">
              <w:t>edical management of the patient</w:t>
            </w:r>
          </w:p>
        </w:tc>
      </w:tr>
      <w:tr w:rsidTr="00983D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DC3">
            <w:pPr>
              <w:pStyle w:val="BodyText"/>
              <w:rPr>
                <w:lang w:val="en-NZ"/>
              </w:rPr>
            </w:pPr>
          </w:p>
        </w:tc>
      </w:tr>
      <w:tr w:rsidTr="00983D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DC3" w:rsidP="00983DC3">
            <w:pPr>
              <w:pStyle w:val="BodyText"/>
            </w:pPr>
            <w:r w:rsidRPr="00983DC3">
              <w:t>3. Restore equipment and environment at completion of procedure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DC3" w:rsidP="00983DC3">
            <w:pPr>
              <w:pStyle w:val="BodyText"/>
            </w:pPr>
            <w:r w:rsidRPr="00983DC3">
              <w:t>3.1 Clean, disinfect or sterilise equipment in accordance with infection control guidelines and manufacturer’s instructions</w:t>
            </w:r>
          </w:p>
          <w:p w:rsidR="00000000" w:rsidRPr="00983DC3" w:rsidP="00983DC3">
            <w:pPr>
              <w:pStyle w:val="BodyText"/>
            </w:pPr>
            <w:r w:rsidRPr="00983DC3">
              <w:t>3.2 Manage faulty equipment in</w:t>
            </w:r>
            <w:r w:rsidRPr="00983DC3">
              <w:t xml:space="preserve"> accordance with organisation policies and procedures and manufacturer</w:t>
            </w:r>
            <w:r>
              <w:t>’</w:t>
            </w:r>
            <w:r w:rsidRPr="00983DC3">
              <w:t>s guidelines</w:t>
            </w:r>
          </w:p>
          <w:p w:rsidR="00000000" w:rsidRPr="00983DC3" w:rsidP="00983DC3">
            <w:pPr>
              <w:pStyle w:val="BodyText"/>
            </w:pPr>
            <w:r w:rsidRPr="00983DC3">
              <w:t>3.3 Restore the environment to required status</w:t>
            </w:r>
          </w:p>
          <w:p w:rsidR="00000000" w:rsidRPr="00983DC3" w:rsidP="00983DC3">
            <w:pPr>
              <w:pStyle w:val="BodyText"/>
            </w:pPr>
            <w:r w:rsidRPr="00983DC3">
              <w:t>3.4 Restock consumables according to facility requirements</w:t>
            </w:r>
          </w:p>
        </w:tc>
      </w:tr>
    </w:tbl>
    <w:p w:rsidR="008D61CC" w:rsidP="00983DC3">
      <w:pPr>
        <w:pStyle w:val="BodyText"/>
      </w:pPr>
    </w:p>
    <w:p w:rsidR="008D61CC" w:rsidP="00983DC3">
      <w:pPr>
        <w:pStyle w:val="BodyText"/>
      </w:pPr>
    </w:p>
    <w:p w:rsidR="00000000" w:rsidRPr="00983DC3" w:rsidP="00983DC3">
      <w:pPr>
        <w:pStyle w:val="Heading1"/>
      </w:pPr>
      <w:bookmarkStart w:id="4" w:name="O_855461"/>
      <w:bookmarkEnd w:id="4"/>
      <w:r w:rsidRPr="00983DC3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31"/>
      </w:tblGrid>
      <w:tr w:rsidTr="00983D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DC3">
            <w:pPr>
              <w:pStyle w:val="BodyText"/>
              <w:rPr>
                <w:lang w:val="en-NZ"/>
              </w:rPr>
            </w:pPr>
            <w:r w:rsidRPr="00983DC3">
              <w:rPr>
                <w:rStyle w:val="Emphasis"/>
              </w:rPr>
              <w:t xml:space="preserve">The Foundation Skills describe those required skills (language, literacy, numeracy and employment </w:t>
            </w:r>
            <w:r w:rsidRPr="00983DC3">
              <w:t xml:space="preserve">skills) that are essential </w:t>
            </w:r>
            <w:r w:rsidRPr="00983DC3">
              <w:rPr>
                <w:rStyle w:val="Emphasis"/>
              </w:rPr>
              <w:t>to performance.</w:t>
            </w:r>
          </w:p>
        </w:tc>
      </w:tr>
      <w:tr w:rsidTr="00983D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DC3">
            <w:pPr>
              <w:pStyle w:val="BodyText"/>
              <w:rPr>
                <w:lang w:val="en-NZ"/>
              </w:rPr>
            </w:pPr>
          </w:p>
        </w:tc>
      </w:tr>
      <w:tr w:rsidTr="00983D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DC3" w:rsidP="00983DC3">
            <w:pPr>
              <w:pStyle w:val="BodyText"/>
            </w:pPr>
            <w:r w:rsidRPr="00983DC3">
              <w:t xml:space="preserve">Foundation skills essential to performance are explicit in the performance criteria of this unit of competency. </w:t>
            </w:r>
          </w:p>
        </w:tc>
      </w:tr>
    </w:tbl>
    <w:p w:rsidR="008D61CC" w:rsidP="00983DC3">
      <w:pPr>
        <w:pStyle w:val="BodyText"/>
      </w:pPr>
    </w:p>
    <w:p w:rsidR="008D61CC" w:rsidP="00983DC3">
      <w:pPr>
        <w:pStyle w:val="BodyText"/>
      </w:pPr>
    </w:p>
    <w:p w:rsidR="00000000" w:rsidRPr="00983DC3" w:rsidP="00983DC3">
      <w:pPr>
        <w:pStyle w:val="Heading1"/>
      </w:pPr>
      <w:bookmarkStart w:id="5" w:name="O_855460"/>
      <w:bookmarkEnd w:id="5"/>
      <w:r w:rsidRPr="00983DC3">
        <w:t>Unit Mapping Information</w:t>
      </w:r>
    </w:p>
    <w:p w:rsidR="00000000" w:rsidRPr="00983DC3" w:rsidP="008D61CC">
      <w:pPr>
        <w:pStyle w:val="BodyText"/>
      </w:pPr>
      <w:r w:rsidRPr="00983DC3">
        <w:t xml:space="preserve">No equivalent unit. </w:t>
      </w:r>
    </w:p>
    <w:p w:rsidR="00000000" w:rsidRPr="00983DC3" w:rsidP="00983DC3">
      <w:pPr>
        <w:pStyle w:val="Heading1"/>
      </w:pPr>
      <w:bookmarkStart w:id="6" w:name="O_855465"/>
      <w:bookmarkEnd w:id="6"/>
      <w:r w:rsidRPr="00983DC3">
        <w:t>Links</w:t>
      </w:r>
    </w:p>
    <w:p w:rsidR="00000000" w:rsidRPr="00983DC3" w:rsidP="008D61CC">
      <w:pPr>
        <w:pStyle w:val="BodyText"/>
      </w:pPr>
      <w:r w:rsidRPr="00983DC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B879F4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983DC3" w:rsidP="00983DC3"/>
    <w:sectPr w:rsidSect="00983DC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D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DC3" w:rsidRPr="008D61CC" w:rsidP="008D61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D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1CC" w:rsidP="00983D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D61CC" w:rsidP="00983D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D61CC" w:rsidP="00983D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D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1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3DC3" w:rsidRPr="008D61CC" w:rsidP="008D61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D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1CC" w:rsidRPr="002D2AF8" w:rsidP="00983D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HLTANA006 Assist with clinical procedures used in anaesthesia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8D61CC" w:rsidP="00983D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3D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3D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3D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3D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3D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3D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3D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3D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3D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3D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3D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3DC3"/>
  </w:style>
  <w:style w:type="character" w:customStyle="1" w:styleId="Heading1Char">
    <w:name w:val="Heading 1 Char"/>
    <w:basedOn w:val="DefaultParagraphFont"/>
    <w:link w:val="Heading1"/>
    <w:rsid w:val="00983D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3D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3DC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83DC3"/>
    <w:rPr>
      <w:b/>
      <w:spacing w:val="0"/>
    </w:rPr>
  </w:style>
  <w:style w:type="character" w:styleId="Emphasis">
    <w:name w:val="Emphasis"/>
    <w:basedOn w:val="DefaultParagraphFont"/>
    <w:qFormat/>
    <w:rsid w:val="00983DC3"/>
    <w:rPr>
      <w:i/>
    </w:rPr>
  </w:style>
  <w:style w:type="paragraph" w:customStyle="1" w:styleId="SuperHeading">
    <w:name w:val="SuperHeading"/>
    <w:basedOn w:val="Normal"/>
    <w:rsid w:val="00983D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3D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83D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3D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3D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3D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3D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3D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3D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3D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3D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3D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3D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3D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3D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3D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3D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3D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3D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3D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3DC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83DC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83D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83D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3D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3D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83DC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83D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3D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3D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3D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3D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3D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3D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3D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3DC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83D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3D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3D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3DC3"/>
  </w:style>
  <w:style w:type="paragraph" w:styleId="TableofFigures">
    <w:name w:val="table of figures"/>
    <w:basedOn w:val="Normal"/>
    <w:next w:val="Normal"/>
    <w:semiHidden/>
    <w:rsid w:val="00983D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3DC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83DC3"/>
    <w:rPr>
      <w:rFonts w:ascii="Wingdings" w:hAnsi="Wingdings"/>
    </w:rPr>
  </w:style>
  <w:style w:type="paragraph" w:customStyle="1" w:styleId="TableHeading">
    <w:name w:val="Table Heading"/>
    <w:basedOn w:val="HeadingBase"/>
    <w:rsid w:val="00983D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3DC3"/>
    <w:rPr>
      <w:color w:val="0033CC"/>
      <w:u w:val="none"/>
    </w:rPr>
  </w:style>
  <w:style w:type="paragraph" w:customStyle="1" w:styleId="BodyTextRight">
    <w:name w:val="Body Text Right"/>
    <w:basedOn w:val="BodyText"/>
    <w:rsid w:val="00983D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3D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3DC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3D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3D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3D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3DC3"/>
    <w:rPr>
      <w:sz w:val="32"/>
    </w:rPr>
  </w:style>
  <w:style w:type="paragraph" w:customStyle="1" w:styleId="HeadingProcedure">
    <w:name w:val="Heading Procedure"/>
    <w:basedOn w:val="HeadingBase"/>
    <w:next w:val="Normal"/>
    <w:rsid w:val="00983D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3DC3"/>
    <w:pPr>
      <w:spacing w:before="60" w:after="60"/>
    </w:pPr>
  </w:style>
  <w:style w:type="paragraph" w:styleId="ListContinue">
    <w:name w:val="List Continue"/>
    <w:basedOn w:val="List"/>
    <w:rsid w:val="00983DC3"/>
    <w:pPr>
      <w:ind w:firstLine="0"/>
    </w:pPr>
  </w:style>
  <w:style w:type="paragraph" w:customStyle="1" w:styleId="ListNote">
    <w:name w:val="List Note"/>
    <w:basedOn w:val="List"/>
    <w:rsid w:val="00983D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3D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3D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3DC3"/>
    <w:rPr>
      <w:rFonts w:ascii="Courier New" w:hAnsi="Courier New"/>
    </w:rPr>
  </w:style>
  <w:style w:type="paragraph" w:customStyle="1" w:styleId="NoteBullet">
    <w:name w:val="Note Bullet"/>
    <w:basedOn w:val="Note"/>
    <w:rsid w:val="00983D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3D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3D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3D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3DC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83D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3D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3DC3"/>
    <w:rPr>
      <w:b/>
      <w:smallCaps/>
    </w:rPr>
  </w:style>
  <w:style w:type="paragraph" w:customStyle="1" w:styleId="TableListNumber">
    <w:name w:val="Table List Number"/>
    <w:basedOn w:val="ListNumber"/>
    <w:rsid w:val="00983D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3D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3DC3"/>
    <w:pPr>
      <w:numPr>
        <w:numId w:val="7"/>
      </w:numPr>
    </w:pPr>
  </w:style>
  <w:style w:type="paragraph" w:customStyle="1" w:styleId="ListAlpha2">
    <w:name w:val="List Alpha 2"/>
    <w:basedOn w:val="List2"/>
    <w:rsid w:val="00983DC3"/>
    <w:pPr>
      <w:numPr>
        <w:numId w:val="6"/>
      </w:numPr>
    </w:pPr>
  </w:style>
  <w:style w:type="paragraph" w:styleId="List2">
    <w:name w:val="List 2"/>
    <w:basedOn w:val="BodyText"/>
    <w:rsid w:val="00983D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3D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3D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3D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3DC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3DC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83DC3"/>
    <w:pPr>
      <w:numPr>
        <w:numId w:val="2"/>
      </w:numPr>
    </w:pPr>
  </w:style>
  <w:style w:type="paragraph" w:styleId="ListContinue2">
    <w:name w:val="List Continue 2"/>
    <w:basedOn w:val="List2"/>
    <w:rsid w:val="00983DC3"/>
    <w:pPr>
      <w:ind w:firstLine="0"/>
    </w:pPr>
  </w:style>
  <w:style w:type="paragraph" w:styleId="ListContinue3">
    <w:name w:val="List Continue 3"/>
    <w:basedOn w:val="List3"/>
    <w:rsid w:val="00983DC3"/>
    <w:pPr>
      <w:ind w:left="1021" w:firstLine="0"/>
    </w:pPr>
  </w:style>
  <w:style w:type="paragraph" w:styleId="ListContinue4">
    <w:name w:val="List Continue 4"/>
    <w:basedOn w:val="List4"/>
    <w:rsid w:val="00983DC3"/>
    <w:pPr>
      <w:ind w:firstLine="0"/>
    </w:pPr>
  </w:style>
  <w:style w:type="paragraph" w:styleId="ListContinue5">
    <w:name w:val="List Continue 5"/>
    <w:basedOn w:val="List5"/>
    <w:rsid w:val="00983DC3"/>
    <w:pPr>
      <w:ind w:firstLine="0"/>
    </w:pPr>
  </w:style>
  <w:style w:type="paragraph" w:styleId="ListNumber3">
    <w:name w:val="List Number 3"/>
    <w:basedOn w:val="List3"/>
    <w:rsid w:val="00983DC3"/>
    <w:pPr>
      <w:numPr>
        <w:numId w:val="3"/>
      </w:numPr>
    </w:pPr>
  </w:style>
  <w:style w:type="paragraph" w:styleId="ListNumber4">
    <w:name w:val="List Number 4"/>
    <w:basedOn w:val="List4"/>
    <w:rsid w:val="00983DC3"/>
    <w:pPr>
      <w:numPr>
        <w:numId w:val="4"/>
      </w:numPr>
    </w:pPr>
  </w:style>
  <w:style w:type="paragraph" w:styleId="ListNumber5">
    <w:name w:val="List Number 5"/>
    <w:basedOn w:val="List5"/>
    <w:rsid w:val="00983DC3"/>
    <w:pPr>
      <w:numPr>
        <w:numId w:val="5"/>
      </w:numPr>
    </w:pPr>
  </w:style>
  <w:style w:type="paragraph" w:styleId="BlockText">
    <w:name w:val="Block Text"/>
    <w:basedOn w:val="Normal"/>
    <w:rsid w:val="00983D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3D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3DC3"/>
    <w:rPr>
      <w:sz w:val="16"/>
      <w:vertAlign w:val="superscript"/>
    </w:rPr>
  </w:style>
  <w:style w:type="character" w:customStyle="1" w:styleId="Symbols">
    <w:name w:val="Symbols"/>
    <w:basedOn w:val="DefaultParagraphFont"/>
    <w:rsid w:val="00983DC3"/>
    <w:rPr>
      <w:rFonts w:ascii="Symbol" w:hAnsi="Symbol"/>
    </w:rPr>
  </w:style>
  <w:style w:type="character" w:customStyle="1" w:styleId="MenuOptions">
    <w:name w:val="Menu Options"/>
    <w:basedOn w:val="DefaultParagraphFont"/>
    <w:rsid w:val="00983D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3DC3"/>
    <w:rPr>
      <w:b/>
    </w:rPr>
  </w:style>
  <w:style w:type="character" w:customStyle="1" w:styleId="Underlined">
    <w:name w:val="Underlined"/>
    <w:basedOn w:val="DefaultParagraphFont"/>
    <w:rsid w:val="00983DC3"/>
    <w:rPr>
      <w:u w:val="single"/>
    </w:rPr>
  </w:style>
  <w:style w:type="paragraph" w:customStyle="1" w:styleId="TableBodyTextRight">
    <w:name w:val="Table Body Text Right"/>
    <w:basedOn w:val="TableBodyText"/>
    <w:rsid w:val="00983D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3DC3"/>
    <w:rPr>
      <w:sz w:val="18"/>
    </w:rPr>
  </w:style>
  <w:style w:type="paragraph" w:customStyle="1" w:styleId="BodySmallRight">
    <w:name w:val="Body Small Right"/>
    <w:basedOn w:val="BodyTextRight"/>
    <w:rsid w:val="00983DC3"/>
    <w:rPr>
      <w:sz w:val="18"/>
      <w:szCs w:val="18"/>
    </w:rPr>
  </w:style>
  <w:style w:type="paragraph" w:customStyle="1" w:styleId="MarginEdition">
    <w:name w:val="Margin Edition"/>
    <w:basedOn w:val="MarginNote"/>
    <w:rsid w:val="00983D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3DC3"/>
    <w:rPr>
      <w:sz w:val="2"/>
      <w:szCs w:val="2"/>
    </w:rPr>
  </w:style>
  <w:style w:type="character" w:customStyle="1" w:styleId="Small">
    <w:name w:val="Small"/>
    <w:basedOn w:val="DefaultParagraphFont"/>
    <w:rsid w:val="00983DC3"/>
    <w:rPr>
      <w:sz w:val="16"/>
    </w:rPr>
  </w:style>
  <w:style w:type="paragraph" w:customStyle="1" w:styleId="WideTable">
    <w:name w:val="Wide Table"/>
    <w:basedOn w:val="Normal"/>
    <w:rsid w:val="00983D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3DC3"/>
  </w:style>
  <w:style w:type="paragraph" w:styleId="Quote">
    <w:name w:val="Quote"/>
    <w:basedOn w:val="Heading1"/>
    <w:link w:val="QuoteChar"/>
    <w:qFormat/>
    <w:rsid w:val="00983D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3D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3DC3"/>
    <w:pPr>
      <w:pageBreakBefore/>
    </w:pPr>
  </w:style>
  <w:style w:type="paragraph" w:customStyle="1" w:styleId="Border">
    <w:name w:val="Border"/>
    <w:basedOn w:val="Normal"/>
    <w:qFormat/>
    <w:rsid w:val="00983D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3D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3D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3D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3D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3D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3D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3D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3D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3DC3"/>
    <w:rPr>
      <w:u w:val="single"/>
    </w:rPr>
  </w:style>
  <w:style w:type="character" w:customStyle="1" w:styleId="BoldandItalics">
    <w:name w:val="Bold and Italics"/>
    <w:qFormat/>
    <w:rsid w:val="00983DC3"/>
    <w:rPr>
      <w:b/>
      <w:i/>
      <w:u w:val="none"/>
    </w:rPr>
  </w:style>
  <w:style w:type="paragraph" w:styleId="BalloonText">
    <w:name w:val="Balloon Text"/>
    <w:basedOn w:val="Normal"/>
    <w:link w:val="BalloonTextChar"/>
    <w:rsid w:val="00983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3D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3D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3D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3D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3D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3DC3"/>
    <w:pPr>
      <w:spacing w:before="0" w:after="0"/>
    </w:pPr>
  </w:style>
  <w:style w:type="paragraph" w:customStyle="1" w:styleId="BodyTextBold">
    <w:name w:val="Body Text Bold"/>
    <w:basedOn w:val="BodyText"/>
    <w:qFormat/>
    <w:rsid w:val="00983DC3"/>
    <w:rPr>
      <w:b/>
    </w:rPr>
  </w:style>
  <w:style w:type="character" w:styleId="Hyperlink">
    <w:name w:val="Hyperlink"/>
    <w:basedOn w:val="DefaultParagraphFont"/>
    <w:uiPriority w:val="99"/>
    <w:unhideWhenUsed/>
    <w:rsid w:val="008D61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511</Words>
  <Characters>3397</Characters>
  <Application>Microsoft Office Word</Application>
  <DocSecurity>0</DocSecurity>
  <Lines>113</Lines>
  <Paragraphs>55</Paragraphs>
  <ScaleCrop>false</ScaleCrop>
  <Company>Author-it Software Corporation Ltd.</Company>
  <LinksUpToDate>false</LinksUpToDate>
  <CharactersWithSpaces>3853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HLTANA006 Assist with clinical procedures used in anaesthesia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2022-04-08T09:18:00Z</dcterms:created>
  <dcterms:modified xsi:type="dcterms:W3CDTF">2022-04-08T09:18:00Z</dcterms:modified>
</cp:coreProperties>
</file>