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9BD" w:rsidP="005A5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HLTANA004 Respond to anaesthesia related emergencies</w:t>
      </w:r>
      <w:r>
        <w:fldChar w:fldCharType="end"/>
      </w:r>
    </w:p>
    <w:p w:rsidR="005A59BD" w:rsidP="005A59BD">
      <w:pPr>
        <w:pStyle w:val="Version"/>
        <w:sectPr w:rsidSect="006E2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30E" w:rsidP="006E230E">
      <w:pPr>
        <w:pStyle w:val="SuperHeading"/>
      </w:pPr>
      <w:r w:rsidRPr="006E230E">
        <w:t>HLTANA004 Respond to anaesthesia related emergencies</w:t>
      </w:r>
    </w:p>
    <w:p w:rsidR="00000000" w:rsidRPr="006E230E" w:rsidP="006E230E">
      <w:pPr>
        <w:pStyle w:val="Heading1"/>
      </w:pPr>
      <w:bookmarkStart w:id="1" w:name="O_742152"/>
      <w:bookmarkEnd w:id="1"/>
      <w:r w:rsidRPr="006E2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  <w:r w:rsidRPr="006E23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rPr>
                <w:rStyle w:val="SpecialBold"/>
              </w:rPr>
              <w:t>Comments</w:t>
            </w:r>
          </w:p>
        </w:tc>
      </w:tr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  <w:r w:rsidRPr="006E230E">
              <w:t xml:space="preserve">This version was released in </w:t>
            </w:r>
            <w:r w:rsidRPr="006E230E">
              <w:rPr>
                <w:rStyle w:val="Emphasis"/>
              </w:rPr>
              <w:t>HLT Health Training Package release 2.0</w:t>
            </w:r>
            <w:r w:rsidRPr="006E230E">
              <w:t xml:space="preserve"> and meets the requirements of the 2012 Standards for Training Packages.</w:t>
            </w:r>
          </w:p>
          <w:p w:rsidR="00000000" w:rsidRPr="006E230E" w:rsidP="006E230E">
            <w:pPr>
              <w:pStyle w:val="BodyText"/>
            </w:pPr>
            <w:r w:rsidRPr="006E230E">
              <w:t>Significant changes to the elements and performance crite</w:t>
            </w:r>
            <w:r w:rsidRPr="006E230E">
              <w:t>ria. New evidence requirements for assessment, including volume and frequency requirements. Significant change to knowledge evidence.</w:t>
            </w:r>
          </w:p>
        </w:tc>
      </w:tr>
    </w:tbl>
    <w:p w:rsidR="005A59BD" w:rsidP="006E230E">
      <w:pPr>
        <w:pStyle w:val="BodyText"/>
      </w:pPr>
    </w:p>
    <w:p w:rsidR="005A59BD" w:rsidP="006E230E">
      <w:pPr>
        <w:pStyle w:val="BodyText"/>
      </w:pPr>
    </w:p>
    <w:p w:rsidR="00000000" w:rsidRPr="006E230E" w:rsidP="006E230E">
      <w:pPr>
        <w:pStyle w:val="Heading1"/>
      </w:pPr>
      <w:bookmarkStart w:id="2" w:name="O_742153"/>
      <w:bookmarkEnd w:id="2"/>
      <w:r w:rsidRPr="006E230E">
        <w:t>Application</w:t>
      </w:r>
    </w:p>
    <w:p w:rsidR="00000000" w:rsidRPr="006E230E" w:rsidP="005A59BD">
      <w:pPr>
        <w:pStyle w:val="BodyText"/>
      </w:pPr>
      <w:r w:rsidRPr="006E230E">
        <w:t>This unit describes the skills and knowledge required to recognise signs of client deterio</w:t>
      </w:r>
      <w:r w:rsidRPr="006E230E">
        <w:t>ration that pose an immediate threat to life and respond appropriately, including the preparation of drugs used in emergency situations.</w:t>
      </w:r>
    </w:p>
    <w:p w:rsidR="00000000" w:rsidRPr="006E230E" w:rsidP="005A59BD">
      <w:pPr>
        <w:pStyle w:val="BodyText"/>
      </w:pPr>
      <w:r w:rsidRPr="006E230E">
        <w:t>This unit applies to anaesthetic technicians working under the direction of, and in consultation with, an anaesthetist</w:t>
      </w:r>
      <w:r w:rsidRPr="006E230E">
        <w:t>/medical officer in any hospital or day surgery setting.</w:t>
      </w:r>
    </w:p>
    <w:p w:rsidR="00000000" w:rsidRPr="005A59BD" w:rsidP="005A59BD">
      <w:pPr>
        <w:pStyle w:val="BodyText"/>
        <w:rPr>
          <w:i/>
        </w:rPr>
      </w:pPr>
      <w:r w:rsidRPr="005A59BD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E230E" w:rsidP="006E230E">
      <w:pPr>
        <w:pStyle w:val="Heading1"/>
      </w:pPr>
      <w:bookmarkStart w:id="3" w:name="O_742157"/>
      <w:bookmarkEnd w:id="3"/>
      <w:r w:rsidRPr="006E230E">
        <w:t>Elements an</w:t>
      </w:r>
      <w:r w:rsidRPr="006E230E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t>PERFORMANCE CRITERIA</w:t>
            </w:r>
          </w:p>
        </w:tc>
      </w:tr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  <w:r w:rsidRPr="006E230E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t>1. Recognise clinical emergencies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  <w:r w:rsidRPr="006E230E">
              <w:t>1.1 Recognise signs of deterioration in clients and immediately report to appropriate clinician</w:t>
            </w:r>
          </w:p>
          <w:p w:rsidR="00000000" w:rsidRPr="006E230E" w:rsidP="006E230E">
            <w:pPr>
              <w:pStyle w:val="BodyText"/>
            </w:pPr>
            <w:r w:rsidRPr="006E230E">
              <w:t>2.1 Monitor, interpret and promptly recognise abnormal equipment readings and immediately report abnormal values to anaesthetist/medical staff</w:t>
            </w:r>
          </w:p>
          <w:p w:rsidR="00000000" w:rsidP="006E230E">
            <w:pPr>
              <w:pStyle w:val="BodyText"/>
              <w:rPr>
                <w:lang w:val="en-NZ"/>
              </w:rPr>
            </w:pPr>
          </w:p>
        </w:tc>
      </w:tr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t>2. Respond to c</w:t>
            </w:r>
            <w:r w:rsidRPr="006E230E">
              <w:t>linical emergencies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  <w:r w:rsidRPr="006E230E">
              <w:t>2.1 Maintain client’s vital functions pending attendance of medical staff</w:t>
            </w:r>
          </w:p>
          <w:p w:rsidR="00000000" w:rsidRPr="006E230E" w:rsidP="006E230E">
            <w:pPr>
              <w:pStyle w:val="BodyText"/>
            </w:pPr>
            <w:r w:rsidRPr="006E230E">
              <w:t>2.2 Use communication escalation techniques according to organisation procedures</w:t>
            </w:r>
          </w:p>
          <w:p w:rsidR="00000000" w:rsidRPr="006E230E" w:rsidP="006E230E">
            <w:pPr>
              <w:pStyle w:val="BodyText"/>
            </w:pPr>
            <w:r w:rsidRPr="006E230E">
              <w:t>2.3 Promptly obtain emergency equipment and make ready for relevant medical staff</w:t>
            </w:r>
          </w:p>
          <w:p w:rsidR="00000000" w:rsidRPr="006E230E" w:rsidP="006E230E">
            <w:pPr>
              <w:pStyle w:val="BodyText"/>
            </w:pPr>
            <w:r w:rsidRPr="006E230E">
              <w:t>2.4 Assist the anaesthetist/medical staff to perform any emergency procedures under direction</w:t>
            </w:r>
          </w:p>
          <w:p w:rsidR="00000000" w:rsidRPr="006E230E" w:rsidP="006E230E">
            <w:pPr>
              <w:pStyle w:val="BodyText"/>
            </w:pPr>
            <w:r w:rsidRPr="006E230E">
              <w:t xml:space="preserve">2.5 Assist with the medical management of the client and allocate work to other team members according to priority </w:t>
            </w:r>
          </w:p>
          <w:p w:rsidR="00000000" w:rsidP="006E230E">
            <w:pPr>
              <w:pStyle w:val="BodyText"/>
              <w:rPr>
                <w:lang w:val="en-NZ"/>
              </w:rPr>
            </w:pPr>
          </w:p>
        </w:tc>
      </w:tr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t xml:space="preserve">3. Prepare drugs for administration in emergency situations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  <w:r w:rsidRPr="006E230E">
              <w:t xml:space="preserve">3.1 Ensure required drugs, diluents and fluids are to hand </w:t>
            </w:r>
          </w:p>
          <w:p w:rsidR="00000000" w:rsidRPr="006E230E" w:rsidP="006E230E">
            <w:pPr>
              <w:pStyle w:val="BodyText"/>
            </w:pPr>
            <w:r w:rsidRPr="006E230E">
              <w:t xml:space="preserve">3.2 Read expiry date for each drug, diluent or fluid and check it has not been exceeded </w:t>
            </w:r>
          </w:p>
          <w:p w:rsidR="00000000" w:rsidRPr="006E230E" w:rsidP="006E230E">
            <w:pPr>
              <w:pStyle w:val="BodyText"/>
            </w:pPr>
            <w:r w:rsidRPr="006E230E">
              <w:t>3.3 Make accurate calculations to prepare drug</w:t>
            </w:r>
            <w:r w:rsidRPr="006E230E">
              <w:t xml:space="preserve"> to correct nature, quantity and dilution based on medical officer requirements</w:t>
            </w:r>
          </w:p>
          <w:p w:rsidR="00000000" w:rsidRPr="006E230E" w:rsidP="006E230E">
            <w:pPr>
              <w:pStyle w:val="BodyText"/>
            </w:pPr>
            <w:r w:rsidRPr="006E230E">
              <w:t>3.4 Check drugs with an authorised person prior to and after mixing</w:t>
            </w:r>
          </w:p>
          <w:p w:rsidR="00000000" w:rsidRPr="006E230E" w:rsidP="006E230E">
            <w:pPr>
              <w:pStyle w:val="BodyText"/>
            </w:pPr>
            <w:r w:rsidRPr="006E230E">
              <w:t>3.5 Use correct equipment and maintain sterility of drug and diluent</w:t>
            </w:r>
          </w:p>
          <w:p w:rsidR="00000000" w:rsidRPr="006E230E" w:rsidP="006E230E">
            <w:pPr>
              <w:pStyle w:val="BodyText"/>
            </w:pPr>
            <w:r w:rsidRPr="006E230E">
              <w:t>3.6 Check final drug dilution with anae</w:t>
            </w:r>
            <w:r w:rsidRPr="006E230E">
              <w:t>sthetist or medical officer</w:t>
            </w:r>
          </w:p>
          <w:p w:rsidR="00000000" w:rsidRPr="006E230E" w:rsidP="006E230E">
            <w:pPr>
              <w:pStyle w:val="BodyText"/>
            </w:pPr>
            <w:r w:rsidRPr="006E230E">
              <w:t xml:space="preserve">3.7 Administer drugs under the direction and supervision of the anaesthetist </w:t>
            </w:r>
          </w:p>
          <w:p w:rsidR="00000000" w:rsidRPr="006E230E" w:rsidP="006E230E">
            <w:pPr>
              <w:pStyle w:val="BodyText"/>
            </w:pPr>
            <w:r w:rsidRPr="006E230E">
              <w:t>3.8 Complete medication documentation in accordance with organisation policies and procedures</w:t>
            </w:r>
          </w:p>
          <w:p w:rsidR="00000000" w:rsidP="006E230E">
            <w:pPr>
              <w:pStyle w:val="BodyText"/>
              <w:rPr>
                <w:lang w:val="en-NZ"/>
              </w:rPr>
            </w:pPr>
          </w:p>
        </w:tc>
      </w:tr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t>4. Finalise emergency procedures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  <w:r w:rsidRPr="006E230E">
              <w:t>4.1 Document accurate</w:t>
            </w:r>
            <w:r w:rsidRPr="006E230E">
              <w:t xml:space="preserve"> and complete record of emergency situation and actions taken according to scope of own role</w:t>
            </w:r>
          </w:p>
          <w:p w:rsidR="00000000" w:rsidRPr="006E230E" w:rsidP="006E230E">
            <w:pPr>
              <w:pStyle w:val="BodyText"/>
            </w:pPr>
            <w:r w:rsidRPr="006E230E">
              <w:t xml:space="preserve">4.2 Participate in emergency de-brief according to </w:t>
            </w:r>
            <w:r w:rsidRPr="006E230E">
              <w:t>organisation procedures</w:t>
            </w:r>
          </w:p>
          <w:p w:rsidR="00000000" w:rsidRPr="006E230E" w:rsidP="006E230E">
            <w:pPr>
              <w:pStyle w:val="BodyText"/>
            </w:pPr>
            <w:r w:rsidRPr="006E230E">
              <w:t>4.3 Review own role in emergency and identify potential actions to support future improv</w:t>
            </w:r>
            <w:r w:rsidRPr="006E230E">
              <w:t>ement</w:t>
            </w:r>
          </w:p>
          <w:p w:rsidR="00000000" w:rsidRPr="006E230E" w:rsidP="006E230E">
            <w:pPr>
              <w:pStyle w:val="BodyText"/>
            </w:pPr>
          </w:p>
        </w:tc>
      </w:tr>
    </w:tbl>
    <w:p w:rsidR="005A59BD" w:rsidP="006E230E">
      <w:pPr>
        <w:pStyle w:val="BodyText"/>
      </w:pPr>
    </w:p>
    <w:p w:rsidR="005A59BD" w:rsidP="006E230E">
      <w:pPr>
        <w:pStyle w:val="BodyText"/>
      </w:pPr>
    </w:p>
    <w:p w:rsidR="00000000" w:rsidRPr="006E230E" w:rsidP="006E230E">
      <w:pPr>
        <w:pStyle w:val="Heading1"/>
      </w:pPr>
      <w:bookmarkStart w:id="4" w:name="O_742158"/>
      <w:bookmarkEnd w:id="4"/>
      <w:r w:rsidRPr="006E230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30E">
            <w:pPr>
              <w:pStyle w:val="BodyText"/>
              <w:rPr>
                <w:lang w:val="en-NZ"/>
              </w:rPr>
            </w:pPr>
            <w:r w:rsidRPr="006E230E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6E230E">
              <w:t xml:space="preserve">skills) that are essential </w:t>
            </w:r>
            <w:r w:rsidRPr="006E230E">
              <w:rPr>
                <w:rStyle w:val="Emphasis"/>
              </w:rPr>
              <w:t>to performance.</w:t>
            </w:r>
          </w:p>
        </w:tc>
      </w:tr>
      <w:tr w:rsidTr="006E2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30E" w:rsidP="006E230E">
            <w:pPr>
              <w:pStyle w:val="BodyText"/>
            </w:pPr>
          </w:p>
          <w:p w:rsidR="00000000" w:rsidRPr="006E230E" w:rsidP="006E230E">
            <w:pPr>
              <w:pStyle w:val="BodyText"/>
            </w:pPr>
            <w:r w:rsidRPr="006E230E">
              <w:t xml:space="preserve">Foundation skills essential to performance are explicit in the performance criteria of this unit. </w:t>
            </w:r>
          </w:p>
        </w:tc>
      </w:tr>
    </w:tbl>
    <w:p w:rsidR="005A59BD" w:rsidP="006E230E">
      <w:pPr>
        <w:pStyle w:val="BodyText"/>
      </w:pPr>
    </w:p>
    <w:p w:rsidR="005A59BD" w:rsidP="006E230E">
      <w:pPr>
        <w:pStyle w:val="BodyText"/>
      </w:pPr>
    </w:p>
    <w:p w:rsidR="00000000" w:rsidRPr="006E230E" w:rsidP="006E230E">
      <w:pPr>
        <w:pStyle w:val="Heading1"/>
      </w:pPr>
      <w:bookmarkStart w:id="5" w:name="O_742160"/>
      <w:bookmarkEnd w:id="5"/>
      <w:r w:rsidRPr="006E230E">
        <w:t>Unit Mapping Information</w:t>
      </w:r>
    </w:p>
    <w:p w:rsidR="00000000" w:rsidRPr="006E230E" w:rsidP="005A59BD">
      <w:pPr>
        <w:pStyle w:val="BodyText"/>
      </w:pPr>
      <w:r w:rsidRPr="006E230E">
        <w:t xml:space="preserve">No equivalent unit. </w:t>
      </w:r>
    </w:p>
    <w:p w:rsidR="00000000" w:rsidRPr="006E230E" w:rsidP="006E230E">
      <w:pPr>
        <w:pStyle w:val="Heading1"/>
      </w:pPr>
      <w:bookmarkStart w:id="6" w:name="O_742167"/>
      <w:bookmarkEnd w:id="6"/>
      <w:r w:rsidRPr="006E230E">
        <w:t>Links</w:t>
      </w:r>
    </w:p>
    <w:p w:rsidR="00000000" w:rsidRPr="006E230E" w:rsidP="005A59BD">
      <w:pPr>
        <w:pStyle w:val="BodyText"/>
      </w:pPr>
      <w:r w:rsidRPr="006E2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2457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E230E" w:rsidP="006E230E"/>
    <w:sectPr w:rsidSect="006E23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30E" w:rsidRPr="005A59BD" w:rsidP="005A5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BD" w:rsidP="006E2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9BD" w:rsidP="006E2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59BD" w:rsidP="006E2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30E" w:rsidRPr="005A59BD" w:rsidP="005A5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BD" w:rsidRPr="002D2AF8" w:rsidP="006E2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HLTANA004 Respond to anaesthesia related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A59BD" w:rsidP="006E2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30E"/>
  </w:style>
  <w:style w:type="character" w:customStyle="1" w:styleId="Heading1Char">
    <w:name w:val="Heading 1 Char"/>
    <w:basedOn w:val="DefaultParagraphFont"/>
    <w:link w:val="Heading1"/>
    <w:rsid w:val="006E2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3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230E"/>
    <w:rPr>
      <w:b/>
      <w:spacing w:val="0"/>
    </w:rPr>
  </w:style>
  <w:style w:type="character" w:styleId="Emphasis">
    <w:name w:val="Emphasis"/>
    <w:basedOn w:val="DefaultParagraphFont"/>
    <w:qFormat/>
    <w:rsid w:val="006E230E"/>
    <w:rPr>
      <w:i/>
    </w:rPr>
  </w:style>
  <w:style w:type="paragraph" w:customStyle="1" w:styleId="SuperHeading">
    <w:name w:val="SuperHeading"/>
    <w:basedOn w:val="Normal"/>
    <w:rsid w:val="006E2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3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3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2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3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3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30E"/>
  </w:style>
  <w:style w:type="paragraph" w:styleId="TableofFigures">
    <w:name w:val="table of figures"/>
    <w:basedOn w:val="Normal"/>
    <w:next w:val="Normal"/>
    <w:semiHidden/>
    <w:rsid w:val="006E2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3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230E"/>
    <w:rPr>
      <w:rFonts w:ascii="Wingdings" w:hAnsi="Wingdings"/>
    </w:rPr>
  </w:style>
  <w:style w:type="paragraph" w:customStyle="1" w:styleId="TableHeading">
    <w:name w:val="Table Heading"/>
    <w:basedOn w:val="HeadingBase"/>
    <w:rsid w:val="006E2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30E"/>
    <w:rPr>
      <w:color w:val="0033CC"/>
      <w:u w:val="none"/>
    </w:rPr>
  </w:style>
  <w:style w:type="paragraph" w:customStyle="1" w:styleId="BodyTextRight">
    <w:name w:val="Body Text Right"/>
    <w:basedOn w:val="BodyText"/>
    <w:rsid w:val="006E2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3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30E"/>
    <w:rPr>
      <w:sz w:val="32"/>
    </w:rPr>
  </w:style>
  <w:style w:type="paragraph" w:customStyle="1" w:styleId="HeadingProcedure">
    <w:name w:val="Heading Procedure"/>
    <w:basedOn w:val="HeadingBase"/>
    <w:next w:val="Normal"/>
    <w:rsid w:val="006E2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30E"/>
    <w:pPr>
      <w:spacing w:before="60" w:after="60"/>
    </w:pPr>
  </w:style>
  <w:style w:type="paragraph" w:styleId="ListContinue">
    <w:name w:val="List Continue"/>
    <w:basedOn w:val="List"/>
    <w:rsid w:val="006E230E"/>
    <w:pPr>
      <w:ind w:firstLine="0"/>
    </w:pPr>
  </w:style>
  <w:style w:type="paragraph" w:customStyle="1" w:styleId="ListNote">
    <w:name w:val="List Note"/>
    <w:basedOn w:val="List"/>
    <w:rsid w:val="006E2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30E"/>
    <w:rPr>
      <w:rFonts w:ascii="Courier New" w:hAnsi="Courier New"/>
    </w:rPr>
  </w:style>
  <w:style w:type="paragraph" w:customStyle="1" w:styleId="NoteBullet">
    <w:name w:val="Note Bullet"/>
    <w:basedOn w:val="Note"/>
    <w:rsid w:val="006E2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3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2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30E"/>
    <w:rPr>
      <w:b/>
      <w:smallCaps/>
    </w:rPr>
  </w:style>
  <w:style w:type="paragraph" w:customStyle="1" w:styleId="TableListNumber">
    <w:name w:val="Table List Number"/>
    <w:basedOn w:val="ListNumber"/>
    <w:rsid w:val="006E2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30E"/>
    <w:pPr>
      <w:numPr>
        <w:numId w:val="7"/>
      </w:numPr>
    </w:pPr>
  </w:style>
  <w:style w:type="paragraph" w:customStyle="1" w:styleId="ListAlpha2">
    <w:name w:val="List Alpha 2"/>
    <w:basedOn w:val="List2"/>
    <w:rsid w:val="006E230E"/>
    <w:pPr>
      <w:numPr>
        <w:numId w:val="6"/>
      </w:numPr>
    </w:pPr>
  </w:style>
  <w:style w:type="paragraph" w:styleId="List2">
    <w:name w:val="List 2"/>
    <w:basedOn w:val="BodyText"/>
    <w:rsid w:val="006E2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3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3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230E"/>
    <w:pPr>
      <w:numPr>
        <w:numId w:val="2"/>
      </w:numPr>
    </w:pPr>
  </w:style>
  <w:style w:type="paragraph" w:styleId="ListContinue2">
    <w:name w:val="List Continue 2"/>
    <w:basedOn w:val="List2"/>
    <w:rsid w:val="006E230E"/>
    <w:pPr>
      <w:ind w:firstLine="0"/>
    </w:pPr>
  </w:style>
  <w:style w:type="paragraph" w:styleId="ListContinue3">
    <w:name w:val="List Continue 3"/>
    <w:basedOn w:val="List3"/>
    <w:rsid w:val="006E230E"/>
    <w:pPr>
      <w:ind w:left="1021" w:firstLine="0"/>
    </w:pPr>
  </w:style>
  <w:style w:type="paragraph" w:styleId="ListContinue4">
    <w:name w:val="List Continue 4"/>
    <w:basedOn w:val="List4"/>
    <w:rsid w:val="006E230E"/>
    <w:pPr>
      <w:ind w:firstLine="0"/>
    </w:pPr>
  </w:style>
  <w:style w:type="paragraph" w:styleId="ListContinue5">
    <w:name w:val="List Continue 5"/>
    <w:basedOn w:val="List5"/>
    <w:rsid w:val="006E230E"/>
    <w:pPr>
      <w:ind w:firstLine="0"/>
    </w:pPr>
  </w:style>
  <w:style w:type="paragraph" w:styleId="ListNumber3">
    <w:name w:val="List Number 3"/>
    <w:basedOn w:val="List3"/>
    <w:rsid w:val="006E230E"/>
    <w:pPr>
      <w:numPr>
        <w:numId w:val="3"/>
      </w:numPr>
    </w:pPr>
  </w:style>
  <w:style w:type="paragraph" w:styleId="ListNumber4">
    <w:name w:val="List Number 4"/>
    <w:basedOn w:val="List4"/>
    <w:rsid w:val="006E230E"/>
    <w:pPr>
      <w:numPr>
        <w:numId w:val="4"/>
      </w:numPr>
    </w:pPr>
  </w:style>
  <w:style w:type="paragraph" w:styleId="ListNumber5">
    <w:name w:val="List Number 5"/>
    <w:basedOn w:val="List5"/>
    <w:rsid w:val="006E230E"/>
    <w:pPr>
      <w:numPr>
        <w:numId w:val="5"/>
      </w:numPr>
    </w:pPr>
  </w:style>
  <w:style w:type="paragraph" w:styleId="BlockText">
    <w:name w:val="Block Text"/>
    <w:basedOn w:val="Normal"/>
    <w:rsid w:val="006E2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30E"/>
    <w:rPr>
      <w:sz w:val="16"/>
      <w:vertAlign w:val="superscript"/>
    </w:rPr>
  </w:style>
  <w:style w:type="character" w:customStyle="1" w:styleId="Symbols">
    <w:name w:val="Symbols"/>
    <w:basedOn w:val="DefaultParagraphFont"/>
    <w:rsid w:val="006E230E"/>
    <w:rPr>
      <w:rFonts w:ascii="Symbol" w:hAnsi="Symbol"/>
    </w:rPr>
  </w:style>
  <w:style w:type="character" w:customStyle="1" w:styleId="MenuOptions">
    <w:name w:val="Menu Options"/>
    <w:basedOn w:val="DefaultParagraphFont"/>
    <w:rsid w:val="006E2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30E"/>
    <w:rPr>
      <w:b/>
    </w:rPr>
  </w:style>
  <w:style w:type="character" w:customStyle="1" w:styleId="Underlined">
    <w:name w:val="Underlined"/>
    <w:basedOn w:val="DefaultParagraphFont"/>
    <w:rsid w:val="006E230E"/>
    <w:rPr>
      <w:u w:val="single"/>
    </w:rPr>
  </w:style>
  <w:style w:type="paragraph" w:customStyle="1" w:styleId="TableBodyTextRight">
    <w:name w:val="Table Body Text Right"/>
    <w:basedOn w:val="TableBodyText"/>
    <w:rsid w:val="006E2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30E"/>
    <w:rPr>
      <w:sz w:val="18"/>
    </w:rPr>
  </w:style>
  <w:style w:type="paragraph" w:customStyle="1" w:styleId="BodySmallRight">
    <w:name w:val="Body Small Right"/>
    <w:basedOn w:val="BodyTextRight"/>
    <w:rsid w:val="006E230E"/>
    <w:rPr>
      <w:sz w:val="18"/>
      <w:szCs w:val="18"/>
    </w:rPr>
  </w:style>
  <w:style w:type="paragraph" w:customStyle="1" w:styleId="MarginEdition">
    <w:name w:val="Margin Edition"/>
    <w:basedOn w:val="MarginNote"/>
    <w:rsid w:val="006E2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30E"/>
    <w:rPr>
      <w:sz w:val="2"/>
      <w:szCs w:val="2"/>
    </w:rPr>
  </w:style>
  <w:style w:type="character" w:customStyle="1" w:styleId="Small">
    <w:name w:val="Small"/>
    <w:basedOn w:val="DefaultParagraphFont"/>
    <w:rsid w:val="006E230E"/>
    <w:rPr>
      <w:sz w:val="16"/>
    </w:rPr>
  </w:style>
  <w:style w:type="paragraph" w:customStyle="1" w:styleId="WideTable">
    <w:name w:val="Wide Table"/>
    <w:basedOn w:val="Normal"/>
    <w:rsid w:val="006E2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30E"/>
  </w:style>
  <w:style w:type="paragraph" w:styleId="Quote">
    <w:name w:val="Quote"/>
    <w:basedOn w:val="Heading1"/>
    <w:link w:val="QuoteChar"/>
    <w:qFormat/>
    <w:rsid w:val="006E2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30E"/>
    <w:pPr>
      <w:pageBreakBefore/>
    </w:pPr>
  </w:style>
  <w:style w:type="paragraph" w:customStyle="1" w:styleId="Border">
    <w:name w:val="Border"/>
    <w:basedOn w:val="Normal"/>
    <w:qFormat/>
    <w:rsid w:val="006E2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30E"/>
    <w:rPr>
      <w:u w:val="single"/>
    </w:rPr>
  </w:style>
  <w:style w:type="character" w:customStyle="1" w:styleId="BoldandItalics">
    <w:name w:val="Bold and Italics"/>
    <w:qFormat/>
    <w:rsid w:val="006E230E"/>
    <w:rPr>
      <w:b/>
      <w:i/>
      <w:u w:val="none"/>
    </w:rPr>
  </w:style>
  <w:style w:type="paragraph" w:styleId="BalloonText">
    <w:name w:val="Balloon Text"/>
    <w:basedOn w:val="Normal"/>
    <w:link w:val="BalloonTextChar"/>
    <w:rsid w:val="006E2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30E"/>
    <w:pPr>
      <w:spacing w:before="0" w:after="0"/>
    </w:pPr>
  </w:style>
  <w:style w:type="paragraph" w:customStyle="1" w:styleId="BodyTextBold">
    <w:name w:val="Body Text Bold"/>
    <w:basedOn w:val="BodyText"/>
    <w:qFormat/>
    <w:rsid w:val="006E230E"/>
    <w:rPr>
      <w:b/>
    </w:rPr>
  </w:style>
  <w:style w:type="character" w:styleId="Hyperlink">
    <w:name w:val="Hyperlink"/>
    <w:basedOn w:val="DefaultParagraphFont"/>
    <w:uiPriority w:val="99"/>
    <w:unhideWhenUsed/>
    <w:rsid w:val="005A5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3206</Characters>
  <Application>Microsoft Office Word</Application>
  <DocSecurity>0</DocSecurity>
  <Lines>114</Lines>
  <Paragraphs>57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HLTANA004 Respond to anaesthesia related emergencies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2022-04-08T08:53:00Z</dcterms:created>
  <dcterms:modified xsi:type="dcterms:W3CDTF">2022-04-08T08:53:00Z</dcterms:modified>
</cp:coreProperties>
</file>