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78E9" w:rsidP="00DF78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HLTAMED004 Manage medications in Aboriginal and/or Torres Strait Islander primary health care</w:t>
      </w:r>
      <w:r>
        <w:fldChar w:fldCharType="end"/>
      </w:r>
    </w:p>
    <w:p w:rsidR="00DF78E9" w:rsidP="00DF78E9">
      <w:pPr>
        <w:pStyle w:val="Version"/>
        <w:sectPr w:rsidSect="00481C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1CA6" w:rsidP="00481CA6">
      <w:pPr>
        <w:pStyle w:val="SuperHeading"/>
      </w:pPr>
      <w:r w:rsidRPr="00481CA6">
        <w:t>Assessment Requirements for HLTAMED004 Manage medications in Aboriginal and/or Torres Strait Islander primary health care</w:t>
      </w:r>
    </w:p>
    <w:p w:rsidR="00000000" w:rsidRPr="00481CA6" w:rsidP="00481CA6">
      <w:pPr>
        <w:pStyle w:val="Heading1"/>
      </w:pPr>
      <w:bookmarkStart w:id="1" w:name="O_1279105"/>
      <w:bookmarkEnd w:id="1"/>
      <w:r w:rsidRPr="00481CA6">
        <w:t>Modification History</w:t>
      </w:r>
    </w:p>
    <w:p w:rsidR="00000000" w:rsidRPr="00481CA6" w:rsidP="00DF78E9">
      <w:pPr>
        <w:pStyle w:val="BodyText"/>
      </w:pPr>
      <w:r w:rsidRPr="00481CA6">
        <w:t>Not applicable.</w:t>
      </w:r>
    </w:p>
    <w:p w:rsidR="00000000" w:rsidRPr="00481CA6" w:rsidP="00481CA6">
      <w:pPr>
        <w:pStyle w:val="Heading1"/>
      </w:pPr>
      <w:bookmarkStart w:id="2" w:name="O_1279106"/>
      <w:bookmarkEnd w:id="2"/>
      <w:r w:rsidRPr="00481CA6">
        <w:t>Performance Evidence</w:t>
      </w:r>
    </w:p>
    <w:p w:rsidR="00000000" w:rsidRPr="00481CA6" w:rsidP="00DF78E9">
      <w:pPr>
        <w:pStyle w:val="BodyText"/>
      </w:pPr>
      <w:r w:rsidRPr="00481CA6">
        <w:t>Evidence of the ability to complete tasks outlined in elements and performance criteria of this unit in the context of the job role, and:</w:t>
      </w:r>
    </w:p>
    <w:p w:rsidR="00000000" w:rsidRPr="00481CA6" w:rsidP="00481CA6">
      <w:pPr>
        <w:pStyle w:val="ListBullet"/>
      </w:pPr>
      <w:r w:rsidRPr="00481CA6">
        <w:t>for three Aboriginal and/or Torres Strait Islander clients, each with different conditions and medication needs:</w:t>
      </w:r>
    </w:p>
    <w:p w:rsidR="00000000" w:rsidRPr="00481CA6" w:rsidP="00481CA6">
      <w:pPr>
        <w:pStyle w:val="ListBullet2"/>
      </w:pPr>
      <w:r w:rsidRPr="00481CA6">
        <w:t>mak</w:t>
      </w:r>
      <w:r w:rsidRPr="00481CA6">
        <w:t>e a recommendation for a medications management review involving an authorised practitioner, review outcomes and update client records</w:t>
      </w:r>
    </w:p>
    <w:p w:rsidR="00000000" w:rsidRPr="00481CA6" w:rsidP="00481CA6">
      <w:pPr>
        <w:pStyle w:val="ListBullet2"/>
      </w:pPr>
      <w:r w:rsidRPr="00481CA6">
        <w:t>initiate treatment with medication using standard treatment protocols and practitioner consultation, and document all det</w:t>
      </w:r>
      <w:r w:rsidRPr="00481CA6">
        <w:t>ails in client records</w:t>
      </w:r>
    </w:p>
    <w:p w:rsidR="00000000" w:rsidRPr="00481CA6" w:rsidP="00481CA6">
      <w:pPr>
        <w:pStyle w:val="ListBullet"/>
      </w:pPr>
      <w:r w:rsidRPr="00481CA6">
        <w:t>supervise the administration of medications:</w:t>
      </w:r>
    </w:p>
    <w:p w:rsidR="00000000" w:rsidRPr="00481CA6" w:rsidP="00481CA6">
      <w:pPr>
        <w:pStyle w:val="ListBullet2"/>
      </w:pPr>
      <w:r w:rsidRPr="00481CA6">
        <w:t>respond to queries about each of the following client issues referred by health care workers:</w:t>
      </w:r>
    </w:p>
    <w:p w:rsidR="00000000" w:rsidRPr="00481CA6" w:rsidP="00481CA6">
      <w:pPr>
        <w:pStyle w:val="ListBullet3"/>
      </w:pPr>
      <w:r w:rsidRPr="00481CA6">
        <w:t>contraindications for use of medications</w:t>
      </w:r>
    </w:p>
    <w:p w:rsidR="00000000" w:rsidRPr="00481CA6" w:rsidP="00481CA6">
      <w:pPr>
        <w:pStyle w:val="ListBullet3"/>
      </w:pPr>
      <w:r w:rsidRPr="00481CA6">
        <w:t>potential drug interactions</w:t>
      </w:r>
    </w:p>
    <w:p w:rsidR="00000000" w:rsidRPr="00481CA6" w:rsidP="00481CA6">
      <w:pPr>
        <w:pStyle w:val="ListBullet3"/>
      </w:pPr>
      <w:r w:rsidRPr="00481CA6">
        <w:t>adverse drug reactions</w:t>
      </w:r>
    </w:p>
    <w:p w:rsidR="00000000" w:rsidRPr="00481CA6" w:rsidP="00481CA6">
      <w:pPr>
        <w:pStyle w:val="ListBullet2"/>
      </w:pPr>
      <w:r w:rsidRPr="00481CA6">
        <w:t>manage access to medications by authorised personnel on four occasions</w:t>
      </w:r>
    </w:p>
    <w:p w:rsidR="00000000" w:rsidRPr="00481CA6" w:rsidP="00481CA6">
      <w:pPr>
        <w:pStyle w:val="ListBullet2"/>
      </w:pPr>
      <w:r w:rsidRPr="00481CA6">
        <w:t>check the accuracy of calculated and measured medication dosages prepared by health care workers on four occasions</w:t>
      </w:r>
    </w:p>
    <w:p w:rsidR="00000000" w:rsidRPr="00481CA6" w:rsidP="00481CA6">
      <w:pPr>
        <w:pStyle w:val="ListBullet2"/>
      </w:pPr>
      <w:r w:rsidRPr="00481CA6">
        <w:t>check the accuracy of four records of medication administration comp</w:t>
      </w:r>
      <w:r w:rsidRPr="00481CA6">
        <w:t>leted by health care workers</w:t>
      </w:r>
    </w:p>
    <w:p w:rsidR="00000000" w:rsidRPr="00481CA6" w:rsidP="00481CA6">
      <w:pPr>
        <w:pStyle w:val="ListBullet"/>
      </w:pPr>
      <w:r w:rsidRPr="00481CA6">
        <w:t>manage medication stock control:</w:t>
      </w:r>
    </w:p>
    <w:p w:rsidR="00000000" w:rsidRPr="00481CA6" w:rsidP="00481CA6">
      <w:pPr>
        <w:pStyle w:val="ListBullet2"/>
      </w:pPr>
      <w:r w:rsidRPr="00481CA6">
        <w:t>discuss supply arrangements with suppliers on two occasions to manage supply and relationships</w:t>
      </w:r>
    </w:p>
    <w:p w:rsidR="00000000" w:rsidRPr="00481CA6" w:rsidP="00481CA6">
      <w:pPr>
        <w:pStyle w:val="ListBullet2"/>
      </w:pPr>
      <w:r w:rsidRPr="00481CA6">
        <w:t>review stock on hand and process two bulk orders for medication stock</w:t>
      </w:r>
    </w:p>
    <w:p w:rsidR="00000000" w:rsidRPr="00481CA6" w:rsidP="00481CA6">
      <w:pPr>
        <w:pStyle w:val="ListBullet2"/>
      </w:pPr>
      <w:r w:rsidRPr="00481CA6">
        <w:t>on receipt of two incoming deliveries, store and secure a total of six different types of medications including those that require refrigeration</w:t>
      </w:r>
    </w:p>
    <w:p w:rsidR="00000000" w:rsidRPr="00481CA6" w:rsidP="00481CA6">
      <w:pPr>
        <w:pStyle w:val="ListBullet2"/>
      </w:pPr>
      <w:r w:rsidRPr="00481CA6">
        <w:t>rotate stock on two occasions</w:t>
      </w:r>
    </w:p>
    <w:p w:rsidR="00000000" w:rsidRPr="00481CA6" w:rsidP="00481CA6">
      <w:pPr>
        <w:pStyle w:val="ListBullet2"/>
      </w:pPr>
      <w:r w:rsidRPr="00481CA6">
        <w:t>check existing stock for damaged and out of date medications on two occasions and</w:t>
      </w:r>
      <w:r w:rsidRPr="00481CA6">
        <w:t xml:space="preserve"> dispose of two different types of medications safely</w:t>
      </w:r>
    </w:p>
    <w:p w:rsidR="00000000" w:rsidRPr="00481CA6" w:rsidP="00481CA6">
      <w:pPr>
        <w:pStyle w:val="ListBullet2"/>
      </w:pPr>
      <w:r w:rsidRPr="00481CA6">
        <w:t>prepare and pack three different types of medications for transportation including one that requires cold chain management</w:t>
      </w:r>
    </w:p>
    <w:p w:rsidR="00000000" w:rsidRPr="00481CA6" w:rsidP="00481CA6">
      <w:pPr>
        <w:pStyle w:val="ListBullet2"/>
      </w:pPr>
      <w:r w:rsidRPr="00481CA6">
        <w:t>document all details of stock control activities.</w:t>
      </w:r>
    </w:p>
    <w:p w:rsidR="00000000" w:rsidRPr="00481CA6" w:rsidP="00481CA6">
      <w:pPr>
        <w:pStyle w:val="AllowPageBreak"/>
      </w:pPr>
    </w:p>
    <w:p w:rsidR="00000000" w:rsidRPr="00481CA6" w:rsidP="00481CA6">
      <w:pPr>
        <w:pStyle w:val="Heading1"/>
      </w:pPr>
      <w:bookmarkStart w:id="3" w:name="O_1279107"/>
      <w:bookmarkEnd w:id="3"/>
      <w:r w:rsidRPr="00481CA6">
        <w:t xml:space="preserve">Knowledge </w:t>
      </w:r>
      <w:r w:rsidRPr="00481CA6">
        <w:t>Evidence</w:t>
      </w:r>
    </w:p>
    <w:p w:rsidR="00000000" w:rsidRPr="00481CA6" w:rsidP="00DF78E9">
      <w:pPr>
        <w:pStyle w:val="BodyText"/>
      </w:pPr>
      <w:r w:rsidRPr="00481CA6">
        <w:t>Demonstrated knowledge required to complete the tasks outlined in elements and performance criteria of this unit:</w:t>
      </w:r>
    </w:p>
    <w:p w:rsidR="00000000" w:rsidRPr="00481CA6" w:rsidP="00481CA6">
      <w:pPr>
        <w:pStyle w:val="ListBullet"/>
      </w:pPr>
      <w:r w:rsidRPr="00481CA6">
        <w:t>the role of the Therapeutic Goods Administration (TGA) in classifying medicines into Schedules and what types of medicines are cover</w:t>
      </w:r>
      <w:r w:rsidRPr="00481CA6">
        <w:t>ed by each Schedule</w:t>
      </w:r>
    </w:p>
    <w:p w:rsidR="00000000" w:rsidRPr="00481CA6" w:rsidP="00481CA6">
      <w:pPr>
        <w:pStyle w:val="ListBullet"/>
      </w:pPr>
      <w:r w:rsidRPr="00481CA6">
        <w:t>the role of Therapeutic Goods Orders in managing medicines, how to access these and maintain currency of knowledge</w:t>
      </w:r>
    </w:p>
    <w:p w:rsidR="00000000" w:rsidRPr="00481CA6" w:rsidP="00481CA6">
      <w:pPr>
        <w:pStyle w:val="ListBullet"/>
      </w:pPr>
      <w:r w:rsidRPr="00481CA6">
        <w:t>local state or territory, and federal legal requirements, and associated organisational policies and procedures for:</w:t>
      </w:r>
    </w:p>
    <w:p w:rsidR="00000000" w:rsidRPr="00481CA6" w:rsidP="00481CA6">
      <w:pPr>
        <w:pStyle w:val="ListBullet2"/>
      </w:pPr>
      <w:r w:rsidRPr="00481CA6">
        <w:t>lab</w:t>
      </w:r>
      <w:r w:rsidRPr="00481CA6">
        <w:t>elling medications</w:t>
      </w:r>
    </w:p>
    <w:p w:rsidR="00000000" w:rsidRPr="00481CA6" w:rsidP="00481CA6">
      <w:pPr>
        <w:pStyle w:val="ListBullet2"/>
      </w:pPr>
      <w:r w:rsidRPr="00481CA6">
        <w:t>dispensing medications</w:t>
      </w:r>
    </w:p>
    <w:p w:rsidR="00000000" w:rsidRPr="00481CA6" w:rsidP="00481CA6">
      <w:pPr>
        <w:pStyle w:val="ListBullet2"/>
      </w:pPr>
      <w:r w:rsidRPr="00481CA6">
        <w:t>storing and maintaining security of medication stocks, and requirements for scheduled medicines</w:t>
      </w:r>
    </w:p>
    <w:p w:rsidR="00000000" w:rsidRPr="00481CA6" w:rsidP="00481CA6">
      <w:pPr>
        <w:pStyle w:val="ListBullet2"/>
      </w:pPr>
      <w:r w:rsidRPr="00481CA6">
        <w:t>managing access to medications by authorised personnel</w:t>
      </w:r>
    </w:p>
    <w:p w:rsidR="00000000" w:rsidRPr="00481CA6" w:rsidP="00481CA6">
      <w:pPr>
        <w:pStyle w:val="ListBullet2"/>
      </w:pPr>
      <w:r w:rsidRPr="00481CA6">
        <w:t>disposing of med</w:t>
      </w:r>
      <w:r w:rsidRPr="00481CA6">
        <w:t>ication stocks, and requirements for scheduled medicines</w:t>
      </w:r>
    </w:p>
    <w:p w:rsidR="00000000" w:rsidRPr="00481CA6" w:rsidP="00481CA6">
      <w:pPr>
        <w:pStyle w:val="ListBullet2"/>
      </w:pPr>
      <w:r w:rsidRPr="00481CA6">
        <w:t>documenting management of medications including requirements for client records, stock control and security</w:t>
      </w:r>
    </w:p>
    <w:p w:rsidR="00000000" w:rsidRPr="00481CA6" w:rsidP="00481CA6">
      <w:pPr>
        <w:pStyle w:val="ListBullet"/>
      </w:pPr>
      <w:r w:rsidRPr="00481CA6">
        <w:t xml:space="preserve">legal and organisational responsibilities and role boundaries of Aboriginal and/or Torres </w:t>
      </w:r>
      <w:r w:rsidRPr="00481CA6">
        <w:t>Strait Islander health practitioners for:</w:t>
      </w:r>
    </w:p>
    <w:p w:rsidR="00000000" w:rsidRPr="00481CA6" w:rsidP="00481CA6">
      <w:pPr>
        <w:pStyle w:val="ListBullet2"/>
      </w:pPr>
      <w:r w:rsidRPr="00481CA6">
        <w:t>authorising access to medications</w:t>
      </w:r>
    </w:p>
    <w:p w:rsidR="00000000" w:rsidRPr="00481CA6" w:rsidP="00481CA6">
      <w:pPr>
        <w:pStyle w:val="ListBullet2"/>
      </w:pPr>
      <w:r w:rsidRPr="00481CA6">
        <w:t>monitoring and supervising primary health care workers in their administration of medications</w:t>
      </w:r>
    </w:p>
    <w:p w:rsidR="00000000" w:rsidRPr="00481CA6" w:rsidP="00481CA6">
      <w:pPr>
        <w:pStyle w:val="ListBullet2"/>
      </w:pPr>
      <w:r w:rsidRPr="00481CA6">
        <w:t>assessing clients, initiating medication treatment and dispensing medications</w:t>
      </w:r>
    </w:p>
    <w:p w:rsidR="00000000" w:rsidRPr="00481CA6" w:rsidP="00481CA6">
      <w:pPr>
        <w:pStyle w:val="ListBullet"/>
      </w:pPr>
      <w:r w:rsidRPr="00481CA6">
        <w:t>requir</w:t>
      </w:r>
      <w:r w:rsidRPr="00481CA6">
        <w:t>ements for medical consultations prior to initiating treatment with medications:</w:t>
      </w:r>
    </w:p>
    <w:p w:rsidR="00000000" w:rsidRPr="00481CA6" w:rsidP="00481CA6">
      <w:pPr>
        <w:pStyle w:val="ListBullet2"/>
      </w:pPr>
      <w:r w:rsidRPr="00481CA6">
        <w:t>types of practitioners who are authorised to provide advice and authorisation for treatment</w:t>
      </w:r>
    </w:p>
    <w:p w:rsidR="00000000" w:rsidRPr="00481CA6" w:rsidP="00481CA6">
      <w:pPr>
        <w:pStyle w:val="ListBullet2"/>
      </w:pPr>
      <w:r w:rsidRPr="00481CA6">
        <w:t>methods that can be used to consult including phone, radio and video conference</w:t>
      </w:r>
    </w:p>
    <w:p w:rsidR="00000000" w:rsidRPr="00481CA6" w:rsidP="00481CA6">
      <w:pPr>
        <w:pStyle w:val="ListBullet2"/>
      </w:pPr>
      <w:r w:rsidRPr="00481CA6">
        <w:t>in</w:t>
      </w:r>
      <w:r w:rsidRPr="00481CA6">
        <w:t>formation that must be documented in client records</w:t>
      </w:r>
    </w:p>
    <w:p w:rsidR="00000000" w:rsidRPr="00481CA6" w:rsidP="00481CA6">
      <w:pPr>
        <w:pStyle w:val="ListBullet"/>
      </w:pPr>
      <w:r w:rsidRPr="00481CA6">
        <w:t>the role of authorised practitioners, including pharmacists in:</w:t>
      </w:r>
    </w:p>
    <w:p w:rsidR="00000000" w:rsidRPr="00481CA6" w:rsidP="00481CA6">
      <w:pPr>
        <w:pStyle w:val="ListBullet2"/>
      </w:pPr>
      <w:r w:rsidRPr="00481CA6">
        <w:t>medication management reviews, including what these involve and how outcomes are documented and used</w:t>
      </w:r>
    </w:p>
    <w:p w:rsidR="00000000" w:rsidRPr="00481CA6" w:rsidP="00481CA6">
      <w:pPr>
        <w:pStyle w:val="ListBullet2"/>
      </w:pPr>
      <w:r w:rsidRPr="00481CA6">
        <w:t>preparing dose administration aids</w:t>
      </w:r>
    </w:p>
    <w:p w:rsidR="00000000" w:rsidRPr="00481CA6" w:rsidP="00481CA6">
      <w:pPr>
        <w:pStyle w:val="ListBullet2"/>
      </w:pPr>
      <w:r w:rsidRPr="00481CA6">
        <w:t>assisting with the management of medication stores</w:t>
      </w:r>
    </w:p>
    <w:p w:rsidR="00000000" w:rsidRPr="00481CA6" w:rsidP="00481CA6">
      <w:pPr>
        <w:pStyle w:val="ListBullet"/>
      </w:pPr>
      <w:r w:rsidRPr="00481CA6">
        <w:t>stock control methods and associated documents used to:</w:t>
      </w:r>
    </w:p>
    <w:p w:rsidR="00000000" w:rsidRPr="00481CA6" w:rsidP="00481CA6">
      <w:pPr>
        <w:pStyle w:val="ListBullet2"/>
      </w:pPr>
      <w:r w:rsidRPr="00481CA6">
        <w:t>manage risks in the control of medication stock</w:t>
      </w:r>
    </w:p>
    <w:p w:rsidR="00000000" w:rsidRPr="00481CA6" w:rsidP="00481CA6">
      <w:pPr>
        <w:pStyle w:val="ListBullet2"/>
      </w:pPr>
      <w:r w:rsidRPr="00481CA6">
        <w:t>monitor patterns of medication usage</w:t>
      </w:r>
    </w:p>
    <w:p w:rsidR="00000000" w:rsidRPr="00481CA6" w:rsidP="00481CA6">
      <w:pPr>
        <w:pStyle w:val="ListBullet2"/>
      </w:pPr>
      <w:r w:rsidRPr="00481CA6">
        <w:t>record stock levels, order stock and check incoming stock</w:t>
      </w:r>
    </w:p>
    <w:p w:rsidR="00000000" w:rsidRPr="00481CA6" w:rsidP="00481CA6">
      <w:pPr>
        <w:pStyle w:val="ListBullet2"/>
      </w:pPr>
      <w:r w:rsidRPr="00481CA6">
        <w:t>orga</w:t>
      </w:r>
      <w:r w:rsidRPr="00481CA6">
        <w:t>nise medication stocks in a logical and accessible order</w:t>
      </w:r>
    </w:p>
    <w:p w:rsidR="00000000" w:rsidRPr="00481CA6" w:rsidP="00481CA6">
      <w:pPr>
        <w:pStyle w:val="ListBullet2"/>
      </w:pPr>
      <w:r w:rsidRPr="00481CA6">
        <w:t>secure bulk stocks of medications</w:t>
      </w:r>
    </w:p>
    <w:p w:rsidR="00000000" w:rsidRPr="00481CA6" w:rsidP="00481CA6">
      <w:pPr>
        <w:pStyle w:val="ListBullet2"/>
      </w:pPr>
      <w:r w:rsidRPr="00481CA6">
        <w:t>rotate stock for maximum use and minimum wastage</w:t>
      </w:r>
    </w:p>
    <w:p w:rsidR="00000000" w:rsidRPr="00481CA6" w:rsidP="00481CA6">
      <w:pPr>
        <w:pStyle w:val="ListBullet2"/>
      </w:pPr>
      <w:r w:rsidRPr="00481CA6">
        <w:t>dispose of bulk amounts of medications safely</w:t>
      </w:r>
    </w:p>
    <w:p w:rsidR="00000000" w:rsidRPr="00481CA6" w:rsidP="00481CA6">
      <w:pPr>
        <w:pStyle w:val="ListBullet"/>
      </w:pPr>
      <w:r w:rsidRPr="00481CA6">
        <w:t>optimum environmental storage conditions for commonly used medication</w:t>
      </w:r>
      <w:r w:rsidRPr="00481CA6">
        <w:t>s:</w:t>
      </w:r>
    </w:p>
    <w:p w:rsidR="00000000" w:rsidRPr="00481CA6" w:rsidP="00481CA6">
      <w:pPr>
        <w:pStyle w:val="ListBullet2"/>
      </w:pPr>
      <w:r w:rsidRPr="00481CA6">
        <w:t>temperature, light and humidity controls</w:t>
      </w:r>
    </w:p>
    <w:p w:rsidR="00000000" w:rsidRPr="00481CA6" w:rsidP="00481CA6">
      <w:pPr>
        <w:pStyle w:val="ListBullet2"/>
      </w:pPr>
      <w:r w:rsidRPr="00481CA6">
        <w:t>differences between purpose built vaccine and domestic refrigerators</w:t>
      </w:r>
    </w:p>
    <w:p w:rsidR="00000000" w:rsidRPr="00481CA6" w:rsidP="00481CA6">
      <w:pPr>
        <w:pStyle w:val="ListBullet2"/>
      </w:pPr>
      <w:r w:rsidRPr="00481CA6">
        <w:t>the importance of cold chain management in medication quality control</w:t>
      </w:r>
    </w:p>
    <w:p w:rsidR="00000000" w:rsidRPr="00481CA6" w:rsidP="00481CA6">
      <w:pPr>
        <w:pStyle w:val="ListBullet"/>
      </w:pPr>
      <w:r w:rsidRPr="00481CA6">
        <w:t>methods used to prepare and pack medications for transport, including t</w:t>
      </w:r>
      <w:r w:rsidRPr="00481CA6">
        <w:t>hose for cold chain management.</w:t>
      </w:r>
    </w:p>
    <w:p w:rsidR="00000000" w:rsidRPr="00481CA6" w:rsidP="00481CA6">
      <w:pPr>
        <w:pStyle w:val="AllowPageBreak"/>
      </w:pPr>
    </w:p>
    <w:p w:rsidR="00000000" w:rsidRPr="00481CA6" w:rsidP="00481CA6">
      <w:pPr>
        <w:pStyle w:val="Heading1"/>
      </w:pPr>
      <w:bookmarkStart w:id="4" w:name="O_1279108"/>
      <w:bookmarkEnd w:id="4"/>
      <w:r w:rsidRPr="00481CA6">
        <w:t>Assessment Conditions</w:t>
      </w:r>
    </w:p>
    <w:p w:rsidR="00000000" w:rsidRPr="00481CA6" w:rsidP="00DF78E9">
      <w:pPr>
        <w:pStyle w:val="BodyText"/>
      </w:pPr>
      <w:r w:rsidRPr="00481CA6">
        <w:t xml:space="preserve">Skills must be demonstrated in a health service workplace within a multidisciplinary primary health care team, and under the supervision of an authorised </w:t>
      </w:r>
      <w:r w:rsidRPr="00481CA6">
        <w:t>member of the primary health care team.</w:t>
      </w:r>
    </w:p>
    <w:p w:rsidR="00000000" w:rsidRPr="00481CA6" w:rsidP="00DF78E9">
      <w:pPr>
        <w:pStyle w:val="BodyText"/>
      </w:pPr>
      <w:r w:rsidRPr="00481CA6">
        <w:t>Evidence of performance must be gathered:</w:t>
      </w:r>
    </w:p>
    <w:p w:rsidR="00000000" w:rsidRPr="00481CA6" w:rsidP="00481CA6">
      <w:pPr>
        <w:pStyle w:val="ListBullet"/>
      </w:pPr>
      <w:r w:rsidRPr="00481CA6">
        <w:t>during on-the-job assessments in the workplace under live conditions while interacting with Aboriginal and/or Torres Strait Islander people and team members, or</w:t>
      </w:r>
    </w:p>
    <w:p w:rsidR="00000000" w:rsidRPr="00481CA6" w:rsidP="00481CA6">
      <w:pPr>
        <w:pStyle w:val="ListBullet"/>
      </w:pPr>
      <w:r w:rsidRPr="00481CA6">
        <w:t>during off-t</w:t>
      </w:r>
      <w:r w:rsidRPr="00481CA6">
        <w:t>he-job assessments in the workplace, not under live conditions, using simulated activities while interacting with Aboriginal and/or Torres Strait Islander people and team members.</w:t>
      </w:r>
    </w:p>
    <w:p w:rsidR="00000000" w:rsidRPr="00481CA6" w:rsidP="00DF78E9">
      <w:pPr>
        <w:pStyle w:val="BodyText"/>
      </w:pPr>
      <w:r w:rsidRPr="00481CA6">
        <w:t>Evidence of workplace performance can be gathered and reported through third</w:t>
      </w:r>
      <w:r w:rsidRPr="00481CA6">
        <w:t xml:space="preserve"> party report processes. (Refer to the Companion Volume Implementation Guide for information on third party reporting.)</w:t>
      </w:r>
    </w:p>
    <w:p w:rsidR="00000000" w:rsidRPr="00481CA6" w:rsidP="00DF78E9">
      <w:pPr>
        <w:pStyle w:val="BodyText"/>
      </w:pPr>
      <w:r w:rsidRPr="00481CA6">
        <w:t>Evidence can be supplemented by assessments in a simulated workplace environment using simulated activities, scenarios or case studies o</w:t>
      </w:r>
      <w:r w:rsidRPr="00481CA6">
        <w:t>nly when:</w:t>
      </w:r>
    </w:p>
    <w:p w:rsidR="00000000" w:rsidRPr="00481CA6" w:rsidP="00481CA6">
      <w:pPr>
        <w:pStyle w:val="ListBullet"/>
      </w:pPr>
      <w:r w:rsidRPr="00481CA6">
        <w:t>the full range of situations covered by the unit cannot be provided in the individual’s workplace, or</w:t>
      </w:r>
    </w:p>
    <w:p w:rsidR="00000000" w:rsidRPr="00481CA6" w:rsidP="00481CA6">
      <w:pPr>
        <w:pStyle w:val="ListBullet"/>
      </w:pPr>
      <w:r w:rsidRPr="00481CA6">
        <w:t>situations covered by the unit occur only rarely in the individual’s workplace.</w:t>
      </w:r>
    </w:p>
    <w:p w:rsidR="00000000" w:rsidRPr="00481CA6" w:rsidP="00DF78E9">
      <w:pPr>
        <w:pStyle w:val="BodyText"/>
      </w:pPr>
      <w:r w:rsidRPr="00481CA6">
        <w:t>Assessment must ensure the use of:</w:t>
      </w:r>
    </w:p>
    <w:p w:rsidR="00000000" w:rsidRPr="00481CA6" w:rsidP="00481CA6">
      <w:pPr>
        <w:pStyle w:val="ListBullet"/>
      </w:pPr>
      <w:r w:rsidRPr="00481CA6">
        <w:t>secure storage location and</w:t>
      </w:r>
      <w:r w:rsidRPr="00481CA6">
        <w:t xml:space="preserve"> shelving for medications</w:t>
      </w:r>
    </w:p>
    <w:p w:rsidR="00000000" w:rsidRPr="00481CA6" w:rsidP="00481CA6">
      <w:pPr>
        <w:pStyle w:val="ListBullet"/>
      </w:pPr>
      <w:r w:rsidRPr="00481CA6">
        <w:t>refrigerator dedicated to the storage of medications</w:t>
      </w:r>
    </w:p>
    <w:p w:rsidR="00000000" w:rsidRPr="00481CA6" w:rsidP="00481CA6">
      <w:pPr>
        <w:pStyle w:val="ListBullet"/>
      </w:pPr>
      <w:r w:rsidRPr="00481CA6">
        <w:t>medications including those that require cold storage (placebo medications can be used for any simulated activities)</w:t>
      </w:r>
    </w:p>
    <w:p w:rsidR="00000000" w:rsidRPr="00481CA6" w:rsidP="00481CA6">
      <w:pPr>
        <w:pStyle w:val="ListBullet"/>
      </w:pPr>
      <w:r w:rsidRPr="00481CA6">
        <w:t>packaging containers and materials for transportation of med</w:t>
      </w:r>
      <w:r w:rsidRPr="00481CA6">
        <w:t>ications including those for cold chain management</w:t>
      </w:r>
    </w:p>
    <w:p w:rsidR="00000000" w:rsidRPr="00481CA6" w:rsidP="00481CA6">
      <w:pPr>
        <w:pStyle w:val="ListBullet"/>
      </w:pPr>
      <w:r w:rsidRPr="00481CA6">
        <w:t>client records:</w:t>
      </w:r>
    </w:p>
    <w:p w:rsidR="00000000" w:rsidRPr="00481CA6" w:rsidP="00481CA6">
      <w:pPr>
        <w:pStyle w:val="ListBullet2"/>
      </w:pPr>
      <w:r w:rsidRPr="00481CA6">
        <w:t>medication records</w:t>
      </w:r>
    </w:p>
    <w:p w:rsidR="00000000" w:rsidRPr="00481CA6" w:rsidP="00481CA6">
      <w:pPr>
        <w:pStyle w:val="ListBullet2"/>
      </w:pPr>
      <w:r w:rsidRPr="00481CA6">
        <w:t>medication charts</w:t>
      </w:r>
    </w:p>
    <w:p w:rsidR="00000000" w:rsidRPr="00481CA6" w:rsidP="00481CA6">
      <w:pPr>
        <w:pStyle w:val="ListBullet"/>
      </w:pPr>
      <w:r w:rsidRPr="00481CA6">
        <w:t>template stock control documentation including order, delivery and stock disposal documents, and stock control reports</w:t>
      </w:r>
    </w:p>
    <w:p w:rsidR="00000000" w:rsidRPr="00481CA6" w:rsidP="00481CA6">
      <w:pPr>
        <w:pStyle w:val="ListBullet"/>
      </w:pPr>
      <w:r w:rsidRPr="00481CA6">
        <w:t>organisational policies and procedures for the management of medications in a health service or centre.</w:t>
      </w:r>
    </w:p>
    <w:p w:rsidR="00000000" w:rsidRPr="00481CA6" w:rsidP="00DF78E9">
      <w:pPr>
        <w:pStyle w:val="BodyText"/>
      </w:pPr>
      <w:r w:rsidRPr="00481CA6">
        <w:t>Assessors must satisfy the Standards for Registered Training Organisations requirements for assessors, and:</w:t>
      </w:r>
    </w:p>
    <w:p w:rsidR="00000000" w:rsidRPr="00481CA6" w:rsidP="00481CA6">
      <w:pPr>
        <w:pStyle w:val="ListBullet"/>
      </w:pPr>
      <w:r w:rsidRPr="00481CA6">
        <w:t>be an Aboriginal and/or Torres Strait Islan</w:t>
      </w:r>
      <w:r w:rsidRPr="00481CA6">
        <w:t>der person who has applied the skills and knowledge covered in this unit of competency through experience working as an Aboriginal and/or Torres Strait Islander health practitioner, or</w:t>
      </w:r>
    </w:p>
    <w:p w:rsidR="00000000" w:rsidRPr="00481CA6" w:rsidP="00481CA6">
      <w:pPr>
        <w:pStyle w:val="ListBullet"/>
      </w:pPr>
      <w:r w:rsidRPr="00481CA6">
        <w:t>be a registered health practitioner with experience relevant to this un</w:t>
      </w:r>
      <w:r w:rsidRPr="00481CA6">
        <w:t>it of competency and be accompanied by, or have assessments validated by, an Aboriginal and/or Torres Strait Islander person.</w:t>
      </w:r>
    </w:p>
    <w:p w:rsidR="00000000" w:rsidRPr="00481CA6" w:rsidP="00481CA6">
      <w:pPr>
        <w:pStyle w:val="AllowPageBreak"/>
      </w:pPr>
    </w:p>
    <w:p w:rsidR="00000000" w:rsidRPr="00481CA6" w:rsidP="00481CA6">
      <w:pPr>
        <w:pStyle w:val="Heading1"/>
      </w:pPr>
      <w:bookmarkStart w:id="5" w:name="O_1279111"/>
      <w:bookmarkEnd w:id="5"/>
      <w:r w:rsidRPr="00481CA6">
        <w:t>Links</w:t>
      </w:r>
    </w:p>
    <w:p w:rsidR="00000000" w:rsidRPr="00481CA6" w:rsidP="00DF78E9">
      <w:pPr>
        <w:pStyle w:val="BodyText"/>
      </w:pPr>
      <w:r w:rsidRPr="00481CA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DA13C3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481CA6" w:rsidP="00481CA6"/>
    <w:sectPr w:rsidSect="00481CA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C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CA6" w:rsidRPr="00DF78E9" w:rsidP="00DF78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C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8E9" w:rsidP="00481C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F78E9" w:rsidP="00481C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F78E9" w:rsidP="00481C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C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8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1CA6" w:rsidRPr="00DF78E9" w:rsidP="00DF78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C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8E9" w:rsidRPr="002D2AF8" w:rsidP="00481C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HLTAMED004 Manage medications in Aboriginal and/or Torres Strait Islander primary health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DF78E9" w:rsidP="00481C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5D831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7841D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3A644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1C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1C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1C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1C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1C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1C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1C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1C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1C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1C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1C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1CA6"/>
  </w:style>
  <w:style w:type="character" w:customStyle="1" w:styleId="Heading1Char">
    <w:name w:val="Heading 1 Char"/>
    <w:basedOn w:val="DefaultParagraphFont"/>
    <w:link w:val="Heading1"/>
    <w:rsid w:val="00481C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1C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1C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81CA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81CA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81C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1C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81CA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81C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1C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1C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1C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1C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1C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1C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1C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1C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1C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1C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1C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1C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1C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1C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1C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1C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1C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1C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81C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81CA6"/>
    <w:rPr>
      <w:b/>
      <w:spacing w:val="0"/>
    </w:rPr>
  </w:style>
  <w:style w:type="paragraph" w:customStyle="1" w:styleId="SuperTitle">
    <w:name w:val="SuperTitle"/>
    <w:basedOn w:val="Title"/>
    <w:rsid w:val="00481C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1C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1C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81C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1C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1C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1C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1C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1C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1C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1C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1C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81CA6"/>
    <w:rPr>
      <w:i/>
    </w:rPr>
  </w:style>
  <w:style w:type="paragraph" w:styleId="Caption">
    <w:name w:val="caption"/>
    <w:basedOn w:val="BodyText"/>
    <w:next w:val="Normal"/>
    <w:qFormat/>
    <w:rsid w:val="00481C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1C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1C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1CA6"/>
  </w:style>
  <w:style w:type="paragraph" w:styleId="TableofFigures">
    <w:name w:val="table of figures"/>
    <w:basedOn w:val="Normal"/>
    <w:next w:val="Normal"/>
    <w:semiHidden/>
    <w:rsid w:val="00481C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1CA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81CA6"/>
    <w:rPr>
      <w:rFonts w:ascii="Wingdings" w:hAnsi="Wingdings"/>
    </w:rPr>
  </w:style>
  <w:style w:type="paragraph" w:customStyle="1" w:styleId="TableHeading">
    <w:name w:val="Table Heading"/>
    <w:basedOn w:val="HeadingBase"/>
    <w:rsid w:val="00481C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1CA6"/>
    <w:rPr>
      <w:color w:val="0033CC"/>
      <w:u w:val="none"/>
    </w:rPr>
  </w:style>
  <w:style w:type="paragraph" w:customStyle="1" w:styleId="BodyTextRight">
    <w:name w:val="Body Text Right"/>
    <w:basedOn w:val="BodyText"/>
    <w:rsid w:val="00481C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1C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1CA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1C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1C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1C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1CA6"/>
    <w:rPr>
      <w:sz w:val="32"/>
    </w:rPr>
  </w:style>
  <w:style w:type="paragraph" w:customStyle="1" w:styleId="HeadingProcedure">
    <w:name w:val="Heading Procedure"/>
    <w:basedOn w:val="HeadingBase"/>
    <w:next w:val="Normal"/>
    <w:rsid w:val="00481C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1CA6"/>
    <w:pPr>
      <w:spacing w:before="60" w:after="60"/>
    </w:pPr>
  </w:style>
  <w:style w:type="paragraph" w:styleId="ListContinue">
    <w:name w:val="List Continue"/>
    <w:basedOn w:val="List"/>
    <w:rsid w:val="00481CA6"/>
    <w:pPr>
      <w:ind w:firstLine="0"/>
    </w:pPr>
  </w:style>
  <w:style w:type="paragraph" w:customStyle="1" w:styleId="ListNote">
    <w:name w:val="List Note"/>
    <w:basedOn w:val="List"/>
    <w:rsid w:val="00481C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1C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1C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1CA6"/>
    <w:rPr>
      <w:rFonts w:ascii="Courier New" w:hAnsi="Courier New"/>
    </w:rPr>
  </w:style>
  <w:style w:type="paragraph" w:customStyle="1" w:styleId="NoteBullet">
    <w:name w:val="Note Bullet"/>
    <w:basedOn w:val="Note"/>
    <w:rsid w:val="00481C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1C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1C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1C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1CA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81C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1C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1CA6"/>
    <w:rPr>
      <w:b/>
      <w:smallCaps/>
    </w:rPr>
  </w:style>
  <w:style w:type="paragraph" w:customStyle="1" w:styleId="TableListNumber">
    <w:name w:val="Table List Number"/>
    <w:basedOn w:val="ListNumber"/>
    <w:rsid w:val="00481C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1C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1CA6"/>
    <w:pPr>
      <w:numPr>
        <w:numId w:val="10"/>
      </w:numPr>
    </w:pPr>
  </w:style>
  <w:style w:type="paragraph" w:customStyle="1" w:styleId="ListAlpha2">
    <w:name w:val="List Alpha 2"/>
    <w:basedOn w:val="List2"/>
    <w:rsid w:val="00481CA6"/>
    <w:pPr>
      <w:numPr>
        <w:numId w:val="9"/>
      </w:numPr>
    </w:pPr>
  </w:style>
  <w:style w:type="paragraph" w:styleId="List2">
    <w:name w:val="List 2"/>
    <w:basedOn w:val="BodyText"/>
    <w:rsid w:val="00481C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1C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1C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1CA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81CA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81CA6"/>
    <w:pPr>
      <w:numPr>
        <w:numId w:val="5"/>
      </w:numPr>
    </w:pPr>
  </w:style>
  <w:style w:type="paragraph" w:styleId="ListContinue2">
    <w:name w:val="List Continue 2"/>
    <w:basedOn w:val="List2"/>
    <w:rsid w:val="00481CA6"/>
    <w:pPr>
      <w:ind w:firstLine="0"/>
    </w:pPr>
  </w:style>
  <w:style w:type="paragraph" w:styleId="ListContinue3">
    <w:name w:val="List Continue 3"/>
    <w:basedOn w:val="List3"/>
    <w:rsid w:val="00481CA6"/>
    <w:pPr>
      <w:ind w:left="1021" w:firstLine="0"/>
    </w:pPr>
  </w:style>
  <w:style w:type="paragraph" w:styleId="ListContinue4">
    <w:name w:val="List Continue 4"/>
    <w:basedOn w:val="List4"/>
    <w:rsid w:val="00481CA6"/>
    <w:pPr>
      <w:ind w:firstLine="0"/>
    </w:pPr>
  </w:style>
  <w:style w:type="paragraph" w:styleId="ListContinue5">
    <w:name w:val="List Continue 5"/>
    <w:basedOn w:val="List5"/>
    <w:rsid w:val="00481CA6"/>
    <w:pPr>
      <w:ind w:firstLine="0"/>
    </w:pPr>
  </w:style>
  <w:style w:type="paragraph" w:styleId="ListNumber3">
    <w:name w:val="List Number 3"/>
    <w:basedOn w:val="List3"/>
    <w:rsid w:val="00481CA6"/>
    <w:pPr>
      <w:numPr>
        <w:numId w:val="6"/>
      </w:numPr>
    </w:pPr>
  </w:style>
  <w:style w:type="paragraph" w:styleId="ListNumber4">
    <w:name w:val="List Number 4"/>
    <w:basedOn w:val="List4"/>
    <w:rsid w:val="00481CA6"/>
    <w:pPr>
      <w:numPr>
        <w:numId w:val="7"/>
      </w:numPr>
    </w:pPr>
  </w:style>
  <w:style w:type="paragraph" w:styleId="ListNumber5">
    <w:name w:val="List Number 5"/>
    <w:basedOn w:val="List5"/>
    <w:rsid w:val="00481CA6"/>
    <w:pPr>
      <w:numPr>
        <w:numId w:val="8"/>
      </w:numPr>
    </w:pPr>
  </w:style>
  <w:style w:type="paragraph" w:styleId="BlockText">
    <w:name w:val="Block Text"/>
    <w:basedOn w:val="Normal"/>
    <w:rsid w:val="00481C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1C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1CA6"/>
    <w:rPr>
      <w:sz w:val="16"/>
      <w:vertAlign w:val="superscript"/>
    </w:rPr>
  </w:style>
  <w:style w:type="character" w:customStyle="1" w:styleId="Symbols">
    <w:name w:val="Symbols"/>
    <w:basedOn w:val="DefaultParagraphFont"/>
    <w:rsid w:val="00481CA6"/>
    <w:rPr>
      <w:rFonts w:ascii="Symbol" w:hAnsi="Symbol"/>
    </w:rPr>
  </w:style>
  <w:style w:type="character" w:customStyle="1" w:styleId="MenuOptions">
    <w:name w:val="Menu Options"/>
    <w:basedOn w:val="DefaultParagraphFont"/>
    <w:rsid w:val="00481C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1CA6"/>
    <w:rPr>
      <w:b/>
    </w:rPr>
  </w:style>
  <w:style w:type="character" w:customStyle="1" w:styleId="Underlined">
    <w:name w:val="Underlined"/>
    <w:basedOn w:val="DefaultParagraphFont"/>
    <w:rsid w:val="00481CA6"/>
    <w:rPr>
      <w:u w:val="single"/>
    </w:rPr>
  </w:style>
  <w:style w:type="paragraph" w:customStyle="1" w:styleId="TableBodyTextRight">
    <w:name w:val="Table Body Text Right"/>
    <w:basedOn w:val="TableBodyText"/>
    <w:rsid w:val="00481C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1CA6"/>
    <w:rPr>
      <w:sz w:val="18"/>
    </w:rPr>
  </w:style>
  <w:style w:type="paragraph" w:customStyle="1" w:styleId="BodySmallRight">
    <w:name w:val="Body Small Right"/>
    <w:basedOn w:val="BodyTextRight"/>
    <w:rsid w:val="00481CA6"/>
    <w:rPr>
      <w:sz w:val="18"/>
      <w:szCs w:val="18"/>
    </w:rPr>
  </w:style>
  <w:style w:type="paragraph" w:customStyle="1" w:styleId="MarginEdition">
    <w:name w:val="Margin Edition"/>
    <w:basedOn w:val="MarginNote"/>
    <w:rsid w:val="00481C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1CA6"/>
    <w:rPr>
      <w:sz w:val="2"/>
      <w:szCs w:val="2"/>
    </w:rPr>
  </w:style>
  <w:style w:type="character" w:customStyle="1" w:styleId="Small">
    <w:name w:val="Small"/>
    <w:basedOn w:val="DefaultParagraphFont"/>
    <w:rsid w:val="00481CA6"/>
    <w:rPr>
      <w:sz w:val="16"/>
    </w:rPr>
  </w:style>
  <w:style w:type="paragraph" w:customStyle="1" w:styleId="WideTable">
    <w:name w:val="Wide Table"/>
    <w:basedOn w:val="Normal"/>
    <w:rsid w:val="00481C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1CA6"/>
  </w:style>
  <w:style w:type="paragraph" w:styleId="Quote">
    <w:name w:val="Quote"/>
    <w:basedOn w:val="Heading1"/>
    <w:link w:val="QuoteChar"/>
    <w:qFormat/>
    <w:rsid w:val="00481C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1C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1CA6"/>
    <w:pPr>
      <w:pageBreakBefore/>
    </w:pPr>
  </w:style>
  <w:style w:type="paragraph" w:customStyle="1" w:styleId="Border">
    <w:name w:val="Border"/>
    <w:basedOn w:val="Normal"/>
    <w:qFormat/>
    <w:rsid w:val="00481C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1C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1C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1C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1C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1C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1C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1C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1C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1CA6"/>
    <w:rPr>
      <w:u w:val="single"/>
    </w:rPr>
  </w:style>
  <w:style w:type="character" w:customStyle="1" w:styleId="BoldandItalics">
    <w:name w:val="Bold and Italics"/>
    <w:qFormat/>
    <w:rsid w:val="00481CA6"/>
    <w:rPr>
      <w:b/>
      <w:i/>
      <w:u w:val="none"/>
    </w:rPr>
  </w:style>
  <w:style w:type="paragraph" w:styleId="BalloonText">
    <w:name w:val="Balloon Text"/>
    <w:basedOn w:val="Normal"/>
    <w:link w:val="BalloonTextChar"/>
    <w:rsid w:val="00481C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1C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1C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1C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1C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1C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1CA6"/>
    <w:pPr>
      <w:spacing w:before="0" w:after="0"/>
    </w:pPr>
  </w:style>
  <w:style w:type="paragraph" w:customStyle="1" w:styleId="BodyTextBold">
    <w:name w:val="Body Text Bold"/>
    <w:basedOn w:val="BodyText"/>
    <w:qFormat/>
    <w:rsid w:val="00481CA6"/>
    <w:rPr>
      <w:b/>
    </w:rPr>
  </w:style>
  <w:style w:type="character" w:styleId="Hyperlink">
    <w:name w:val="Hyperlink"/>
    <w:basedOn w:val="DefaultParagraphFont"/>
    <w:uiPriority w:val="99"/>
    <w:unhideWhenUsed/>
    <w:rsid w:val="00DF78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976</Words>
  <Characters>6244</Characters>
  <Application>Microsoft Office Word</Application>
  <DocSecurity>0</DocSecurity>
  <Lines>141</Lines>
  <Paragraphs>100</Paragraphs>
  <ScaleCrop>false</ScaleCrop>
  <Company>Author-it Software Corporation Ltd.</Company>
  <LinksUpToDate>false</LinksUpToDate>
  <CharactersWithSpaces>7120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HLTAMED004 Manage medications in Aboriginal and/or Torres Strait Islander primary health care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2023-07-02T01:26:00Z</dcterms:created>
  <dcterms:modified xsi:type="dcterms:W3CDTF">2023-07-02T01:26:00Z</dcterms:modified>
</cp:coreProperties>
</file>