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5FE" w:rsidP="00E615FE">
      <w:pPr>
        <w:pStyle w:val="Title"/>
      </w:pPr>
      <w:r>
        <w:fldChar w:fldCharType="begin"/>
      </w:r>
      <w:r>
        <w:instrText xml:space="preserve"> TITLE   \* MERGEFORMAT </w:instrText>
      </w:r>
      <w:r>
        <w:fldChar w:fldCharType="separate"/>
      </w:r>
      <w:r>
        <w:t>HLTAMB013 Contribute to managing the scene of an emergency</w:t>
      </w:r>
      <w:r>
        <w:fldChar w:fldCharType="end"/>
      </w:r>
    </w:p>
    <w:p w:rsidR="00E615FE" w:rsidP="00E615FE">
      <w:pPr>
        <w:pStyle w:val="Version"/>
        <w:sectPr w:rsidSect="00B15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8A6" w:rsidP="00B158A6">
      <w:pPr>
        <w:pStyle w:val="SuperHeading"/>
      </w:pPr>
      <w:r w:rsidRPr="00B158A6">
        <w:t>HLTAMB013 Contribute to managing the scene of an emergency</w:t>
      </w:r>
    </w:p>
    <w:p w:rsidR="00000000" w:rsidRPr="00B158A6" w:rsidP="00B158A6">
      <w:pPr>
        <w:pStyle w:val="Heading1"/>
      </w:pPr>
      <w:bookmarkStart w:id="1" w:name="O_818936"/>
      <w:bookmarkEnd w:id="1"/>
      <w:r w:rsidRPr="00B158A6">
        <w:t>Modification History</w:t>
      </w:r>
    </w:p>
    <w:tbl>
      <w:tblPr>
        <w:tblW w:w="0" w:type="auto"/>
        <w:tblCellMar>
          <w:left w:w="62" w:type="dxa"/>
          <w:right w:w="62" w:type="dxa"/>
        </w:tblCellMar>
        <w:tblLook w:val="0000"/>
      </w:tblPr>
      <w:tblGrid>
        <w:gridCol w:w="2147"/>
        <w:gridCol w:w="7049"/>
      </w:tblGrid>
      <w:tr w:rsidTr="00E615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8A6">
            <w:pPr>
              <w:pStyle w:val="BodyText"/>
              <w:rPr>
                <w:lang w:val="en-NZ"/>
              </w:rPr>
            </w:pPr>
            <w:r w:rsidRPr="00B158A6">
              <w:t xml:space="preserve">Release </w:t>
            </w:r>
            <w:r w:rsidRPr="00B158A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8A6">
            <w:pPr>
              <w:pStyle w:val="BodyText"/>
              <w:rPr>
                <w:lang w:val="en-NZ"/>
              </w:rPr>
            </w:pPr>
            <w:r w:rsidRPr="00B158A6">
              <w:t xml:space="preserve">Comments </w:t>
            </w:r>
          </w:p>
        </w:tc>
      </w:tr>
      <w:tr w:rsidTr="00E615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8A6">
            <w:pPr>
              <w:pStyle w:val="BodyText"/>
              <w:rPr>
                <w:lang w:val="en-NZ"/>
              </w:rPr>
            </w:pPr>
            <w:r w:rsidRPr="00B158A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8A6" w:rsidP="00B158A6">
            <w:pPr>
              <w:pStyle w:val="BodyText"/>
            </w:pPr>
            <w:r w:rsidRPr="00B158A6">
              <w:t xml:space="preserve">This version was released in </w:t>
            </w:r>
            <w:r w:rsidRPr="00B158A6">
              <w:rPr>
                <w:rStyle w:val="Emphasis"/>
              </w:rPr>
              <w:t>HLT Health Training Package release 3.0</w:t>
            </w:r>
            <w:r w:rsidRPr="00B158A6">
              <w:t xml:space="preserve"> and meets the requirements of the 2012 Standards for Training Packages.</w:t>
            </w:r>
          </w:p>
          <w:p w:rsidR="00000000" w:rsidRPr="00B158A6" w:rsidP="00B158A6">
            <w:pPr>
              <w:pStyle w:val="BodyText"/>
            </w:pPr>
            <w:r w:rsidRPr="00B158A6">
              <w:t>Minimal changes to the elements and performance</w:t>
            </w:r>
            <w:r w:rsidRPr="00B158A6">
              <w:t xml:space="preserve"> criteria. New evidence requirements for assessment including volume and frequency requirements.</w:t>
            </w:r>
          </w:p>
          <w:p w:rsidR="00000000" w:rsidRPr="00B158A6" w:rsidP="00B158A6">
            <w:pPr>
              <w:pStyle w:val="BodyText"/>
            </w:pPr>
            <w:r w:rsidRPr="00B158A6">
              <w:t>Supersedes HLTAMBSC503B</w:t>
            </w:r>
          </w:p>
        </w:tc>
      </w:tr>
    </w:tbl>
    <w:p w:rsidR="00000000" w:rsidRPr="00B158A6" w:rsidP="00B158A6">
      <w:pPr>
        <w:pStyle w:val="BodyText"/>
      </w:pPr>
    </w:p>
    <w:p w:rsidR="00000000" w:rsidRPr="00B158A6" w:rsidP="00B158A6">
      <w:pPr>
        <w:pStyle w:val="AllowPageBreak"/>
      </w:pPr>
    </w:p>
    <w:p w:rsidR="00000000" w:rsidRPr="00B158A6" w:rsidP="00B158A6">
      <w:pPr>
        <w:pStyle w:val="Heading1"/>
      </w:pPr>
      <w:bookmarkStart w:id="2" w:name="O_818937"/>
      <w:bookmarkEnd w:id="2"/>
      <w:r w:rsidRPr="00B158A6">
        <w:t>Application</w:t>
      </w:r>
    </w:p>
    <w:p w:rsidR="00000000" w:rsidRPr="00B158A6" w:rsidP="00E615FE">
      <w:pPr>
        <w:pStyle w:val="BodyText"/>
      </w:pPr>
      <w:r w:rsidRPr="00B158A6">
        <w:t>This unit describes the skills and knowledge required to manage procedures, provide security and communi</w:t>
      </w:r>
      <w:r w:rsidRPr="00B158A6">
        <w:t>cate with other services involved with patient care at the scene of an emergency. It describes skills required in emergency situations, which may involve coordination with and by other emergency services personnel.</w:t>
      </w:r>
    </w:p>
    <w:p w:rsidR="00000000" w:rsidRPr="00B158A6" w:rsidP="00E615FE">
      <w:pPr>
        <w:pStyle w:val="BodyText"/>
      </w:pPr>
      <w:r w:rsidRPr="00B158A6">
        <w:t>This unit applies to pre-hospital/out-of</w:t>
      </w:r>
      <w:r w:rsidRPr="00B158A6">
        <w:t>-hospital health care workers.</w:t>
      </w:r>
    </w:p>
    <w:p w:rsidR="00E615FE" w:rsidRPr="00E615FE" w:rsidP="00E615FE">
      <w:pPr>
        <w:pStyle w:val="BodyText"/>
        <w:rPr>
          <w:i/>
        </w:rPr>
      </w:pPr>
      <w:r w:rsidRPr="00E615FE">
        <w:rPr>
          <w:rStyle w:val="Emphasis"/>
        </w:rPr>
        <w:t>The skills in this unit must be applied in accordance with Commonwealth and State/Territory legislation, Australian/New Zealand Standards and industry codes of practice.</w:t>
      </w:r>
    </w:p>
    <w:p w:rsidR="00000000" w:rsidRPr="00B158A6" w:rsidP="00B158A6">
      <w:pPr>
        <w:pStyle w:val="Heading1"/>
      </w:pPr>
      <w:bookmarkStart w:id="3" w:name="O_818941"/>
      <w:bookmarkEnd w:id="3"/>
      <w:r w:rsidRPr="00B158A6">
        <w:t>Elements and Performance Criteria</w:t>
      </w:r>
    </w:p>
    <w:tbl>
      <w:tblPr>
        <w:tblW w:w="0" w:type="auto"/>
        <w:tblLayout w:type="fixed"/>
        <w:tblCellMar>
          <w:left w:w="62" w:type="dxa"/>
          <w:right w:w="62" w:type="dxa"/>
        </w:tblCellMar>
        <w:tblLook w:val="0000"/>
      </w:tblPr>
      <w:tblGrid>
        <w:gridCol w:w="3261"/>
        <w:gridCol w:w="5702"/>
      </w:tblGrid>
      <w:tr w:rsidTr="00B158A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rPr>
                <w:rStyle w:val="SpecialBold"/>
              </w:rPr>
              <w:t>EL</w:t>
            </w:r>
            <w:r w:rsidRPr="00B158A6">
              <w:rPr>
                <w:rStyle w:val="SpecialBold"/>
              </w:rPr>
              <w:t>EMENT</w:t>
            </w:r>
          </w:p>
        </w:tc>
        <w:tc>
          <w:tcPr>
            <w:tcW w:w="5702"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rPr>
                <w:rStyle w:val="SpecialBold"/>
              </w:rPr>
              <w:t>PERFORMANCE CRITERIA</w:t>
            </w:r>
          </w:p>
        </w:tc>
      </w:tr>
      <w:tr w:rsidTr="00B158A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t xml:space="preserve">The Performance Criteria specify the level of performance required to demonstrate achievement of the Element. </w:t>
            </w:r>
          </w:p>
        </w:tc>
      </w:tr>
      <w:tr w:rsidTr="00B158A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t>1. Assess the environment to identify real and potential hazards</w:t>
            </w:r>
          </w:p>
        </w:tc>
        <w:tc>
          <w:tcPr>
            <w:tcW w:w="5702"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1.1 Gather information to enable accurate assessment of the situation or incident</w:t>
            </w:r>
          </w:p>
          <w:p w:rsidR="00000000" w:rsidRPr="00B158A6" w:rsidP="00B158A6">
            <w:pPr>
              <w:pStyle w:val="BodyText"/>
            </w:pPr>
            <w:r w:rsidRPr="00B158A6">
              <w:t>1.2 Accurately identify existing and potential hazards.</w:t>
            </w:r>
          </w:p>
          <w:p w:rsidR="00000000" w:rsidRPr="00B158A6" w:rsidP="00B158A6">
            <w:pPr>
              <w:pStyle w:val="BodyText"/>
            </w:pPr>
            <w:r w:rsidRPr="00B158A6">
              <w:t>1.3 Assess the approach to an incident, identifying v</w:t>
            </w:r>
            <w:r w:rsidRPr="00B158A6">
              <w:t>isible signs of danger</w:t>
            </w:r>
          </w:p>
          <w:p w:rsidR="00000000" w:rsidRPr="00B158A6" w:rsidP="00B158A6">
            <w:pPr>
              <w:pStyle w:val="BodyText"/>
            </w:pPr>
            <w:r w:rsidRPr="00B158A6">
              <w:t xml:space="preserve">1.4 Position appropriate resources to facilitate safe and </w:t>
            </w:r>
            <w:r w:rsidRPr="00B158A6">
              <w:t>timely access and egress</w:t>
            </w:r>
          </w:p>
          <w:p w:rsidR="00000000" w:rsidP="00B158A6">
            <w:pPr>
              <w:pStyle w:val="BodyText"/>
              <w:rPr>
                <w:lang w:val="en-NZ"/>
              </w:rPr>
            </w:pPr>
          </w:p>
        </w:tc>
      </w:tr>
      <w:tr w:rsidTr="00B158A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2. Communicate with those involved in the incident</w:t>
            </w:r>
          </w:p>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2.1 Communicate information in a clear, concise and comprehensive manner about the incident or s</w:t>
            </w:r>
            <w:r w:rsidRPr="00B158A6">
              <w:t>cene to coordinator and medical and other emergency and allied services</w:t>
            </w:r>
          </w:p>
          <w:p w:rsidR="00000000" w:rsidRPr="00B158A6" w:rsidP="00B158A6">
            <w:pPr>
              <w:pStyle w:val="BodyText"/>
            </w:pPr>
            <w:r w:rsidRPr="00B158A6">
              <w:t>2.2 Provide information to people involved in the incident, or facilitate others to do so</w:t>
            </w:r>
          </w:p>
          <w:p w:rsidR="00000000" w:rsidRPr="00B158A6" w:rsidP="00B158A6">
            <w:pPr>
              <w:pStyle w:val="BodyText"/>
            </w:pPr>
            <w:r w:rsidRPr="00B158A6">
              <w:t>2.3 Communicate and gather information from other organisations at the scene to inform the imp</w:t>
            </w:r>
            <w:r w:rsidRPr="00B158A6">
              <w:t>rovement of services and avoid duplication of effort</w:t>
            </w:r>
          </w:p>
          <w:p w:rsidR="00000000" w:rsidP="00B158A6">
            <w:pPr>
              <w:pStyle w:val="BodyText"/>
              <w:rPr>
                <w:lang w:val="en-NZ"/>
              </w:rPr>
            </w:pPr>
          </w:p>
        </w:tc>
      </w:tr>
      <w:tr w:rsidTr="00B158A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t>3. Control hazards</w:t>
            </w:r>
          </w:p>
        </w:tc>
        <w:tc>
          <w:tcPr>
            <w:tcW w:w="5702"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 xml:space="preserve">3.1 Ensure security and safety of the scene and negate or minimise existing and potential hazards to patients, colleagues and others </w:t>
            </w:r>
          </w:p>
          <w:p w:rsidR="00000000" w:rsidRPr="00B158A6" w:rsidP="00B158A6">
            <w:pPr>
              <w:pStyle w:val="BodyText"/>
            </w:pPr>
            <w:r w:rsidRPr="00B158A6">
              <w:t>3.2 Use personal protective clothing and equipment for infection prevention and workplace health and safety</w:t>
            </w:r>
          </w:p>
          <w:p w:rsidR="00000000" w:rsidRPr="00B158A6" w:rsidP="00B158A6">
            <w:pPr>
              <w:pStyle w:val="BodyText"/>
            </w:pPr>
            <w:r w:rsidRPr="00B158A6">
              <w:t>3.3 Manage appropriately any resistive or combative patients or others to ensure security of the scene</w:t>
            </w:r>
          </w:p>
          <w:p w:rsidR="00000000" w:rsidRPr="00B158A6" w:rsidP="00B158A6">
            <w:pPr>
              <w:pStyle w:val="BodyText"/>
            </w:pPr>
            <w:r w:rsidRPr="00B158A6">
              <w:t>3.4 Use hazard-controlling resources safely</w:t>
            </w:r>
          </w:p>
          <w:p w:rsidR="00000000" w:rsidP="00B158A6">
            <w:pPr>
              <w:pStyle w:val="BodyText"/>
              <w:rPr>
                <w:lang w:val="en-NZ"/>
              </w:rPr>
            </w:pPr>
          </w:p>
        </w:tc>
      </w:tr>
      <w:tr w:rsidTr="00B158A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t>4. Establish relationships and lines of communication with other services and networks</w:t>
            </w:r>
          </w:p>
        </w:tc>
        <w:tc>
          <w:tcPr>
            <w:tcW w:w="5702"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4.1 Develop and use relationships in a way that benefits the organisation by drawing on shared expertise, information and resources</w:t>
            </w:r>
          </w:p>
          <w:p w:rsidR="00000000" w:rsidRPr="00B158A6" w:rsidP="00B158A6">
            <w:pPr>
              <w:pStyle w:val="BodyText"/>
            </w:pPr>
            <w:r w:rsidRPr="00B158A6">
              <w:t>4.2 Work effectively as part of a mu</w:t>
            </w:r>
            <w:r w:rsidRPr="00B158A6">
              <w:t>ltidisciplinary emergency team, communicating in a clear, concise and comprehensive manner</w:t>
            </w:r>
          </w:p>
          <w:p w:rsidR="00000000" w:rsidRPr="00B158A6" w:rsidP="00B158A6">
            <w:pPr>
              <w:pStyle w:val="BodyText"/>
            </w:pPr>
            <w:r w:rsidRPr="00B158A6">
              <w:t>4.3 Support mutual cooperation through contribution to relevant network meetings or forums</w:t>
            </w:r>
          </w:p>
          <w:p w:rsidR="00000000" w:rsidRPr="00B158A6" w:rsidP="00B158A6">
            <w:pPr>
              <w:pStyle w:val="BodyText"/>
            </w:pPr>
            <w:r w:rsidRPr="00B158A6">
              <w:t>4.4 Consult with affected and interested parties to support organisation g</w:t>
            </w:r>
            <w:r w:rsidRPr="00B158A6">
              <w:t>oals and objectives</w:t>
            </w:r>
          </w:p>
          <w:p w:rsidR="00000000" w:rsidP="00B158A6">
            <w:pPr>
              <w:pStyle w:val="BodyText"/>
              <w:rPr>
                <w:lang w:val="en-NZ"/>
              </w:rPr>
            </w:pPr>
          </w:p>
        </w:tc>
      </w:tr>
      <w:tr w:rsidTr="00B158A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t xml:space="preserve">5. Evaluate the emergency </w:t>
            </w:r>
            <w:r w:rsidRPr="00B158A6">
              <w:t>scene environment</w:t>
            </w:r>
          </w:p>
        </w:tc>
        <w:tc>
          <w:tcPr>
            <w:tcW w:w="5702" w:type="dxa"/>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 xml:space="preserve">5.1 Monitor the environment at the scene to identify </w:t>
            </w:r>
            <w:r w:rsidRPr="00B158A6">
              <w:t>changes that may compromise safety or patient care</w:t>
            </w:r>
          </w:p>
          <w:p w:rsidR="00000000" w:rsidRPr="00B158A6" w:rsidP="00B158A6">
            <w:pPr>
              <w:pStyle w:val="BodyText"/>
            </w:pPr>
            <w:r w:rsidRPr="00B158A6">
              <w:t>5.2 Recognise environmental changes requiring additional resources and promptly commun</w:t>
            </w:r>
            <w:r w:rsidRPr="00B158A6">
              <w:t>icate this to appropriate agencies</w:t>
            </w:r>
          </w:p>
          <w:p w:rsidR="00000000" w:rsidRPr="00B158A6" w:rsidP="00B158A6">
            <w:pPr>
              <w:pStyle w:val="BodyText"/>
            </w:pPr>
            <w:r w:rsidRPr="00B158A6">
              <w:t>5.3 Gather and evaluate data from other organisations to inform improvements in managing emergency scenes</w:t>
            </w:r>
          </w:p>
        </w:tc>
      </w:tr>
    </w:tbl>
    <w:p w:rsidR="00000000" w:rsidRPr="00B158A6" w:rsidP="00B158A6">
      <w:pPr>
        <w:pStyle w:val="BodyText"/>
      </w:pPr>
    </w:p>
    <w:p w:rsidR="00000000" w:rsidRPr="00B158A6" w:rsidP="00B158A6">
      <w:pPr>
        <w:pStyle w:val="AllowPageBreak"/>
      </w:pPr>
    </w:p>
    <w:p w:rsidR="00000000" w:rsidRPr="00B158A6" w:rsidP="00B158A6">
      <w:pPr>
        <w:pStyle w:val="Heading1"/>
      </w:pPr>
      <w:bookmarkStart w:id="4" w:name="O_818942"/>
      <w:bookmarkEnd w:id="4"/>
      <w:r w:rsidRPr="00B158A6">
        <w:t>Foundation Skills</w:t>
      </w:r>
    </w:p>
    <w:tbl>
      <w:tblPr>
        <w:tblW w:w="0" w:type="auto"/>
        <w:tblCellMar>
          <w:left w:w="62" w:type="dxa"/>
          <w:right w:w="62" w:type="dxa"/>
        </w:tblCellMar>
        <w:tblLook w:val="0000"/>
      </w:tblPr>
      <w:tblGrid>
        <w:gridCol w:w="9196"/>
      </w:tblGrid>
      <w:tr w:rsidTr="00E615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58A6">
            <w:pPr>
              <w:pStyle w:val="BodyText"/>
              <w:rPr>
                <w:lang w:val="en-NZ"/>
              </w:rPr>
            </w:pPr>
            <w:r w:rsidRPr="00B158A6">
              <w:rPr>
                <w:rStyle w:val="Emphasis"/>
              </w:rPr>
              <w:t xml:space="preserve">The Foundation Skills describe those required skills (language, literacy, numeracy and employment skills) that </w:t>
            </w:r>
            <w:r w:rsidRPr="00B158A6">
              <w:t xml:space="preserve">are essential to </w:t>
            </w:r>
            <w:r w:rsidRPr="00B158A6">
              <w:rPr>
                <w:rStyle w:val="Emphasis"/>
              </w:rPr>
              <w:t>performance.</w:t>
            </w:r>
          </w:p>
        </w:tc>
      </w:tr>
      <w:tr w:rsidTr="00E615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58A6" w:rsidP="00B158A6">
            <w:pPr>
              <w:pStyle w:val="BodyText"/>
            </w:pPr>
            <w:r w:rsidRPr="00B158A6">
              <w:t>Foundation skills essential to performance are explicit in the performance criteria of this unit of competency.</w:t>
            </w:r>
          </w:p>
        </w:tc>
      </w:tr>
    </w:tbl>
    <w:p w:rsidR="00E615FE" w:rsidP="00B158A6">
      <w:pPr>
        <w:pStyle w:val="BodyText"/>
      </w:pPr>
    </w:p>
    <w:p w:rsidR="00E615FE" w:rsidP="00B158A6">
      <w:pPr>
        <w:pStyle w:val="BodyText"/>
      </w:pPr>
    </w:p>
    <w:p w:rsidR="00000000" w:rsidRPr="00B158A6" w:rsidP="00B158A6">
      <w:pPr>
        <w:pStyle w:val="Heading1"/>
      </w:pPr>
      <w:bookmarkStart w:id="5" w:name="O_818944"/>
      <w:bookmarkEnd w:id="5"/>
      <w:r w:rsidRPr="00B158A6">
        <w:t>Unit Mapping Information</w:t>
      </w:r>
    </w:p>
    <w:p w:rsidR="00000000" w:rsidRPr="00B158A6" w:rsidP="00E615FE">
      <w:pPr>
        <w:pStyle w:val="BodyText"/>
      </w:pPr>
      <w:r w:rsidRPr="00B158A6">
        <w:t xml:space="preserve">No Equivalent Unit </w:t>
      </w:r>
    </w:p>
    <w:p w:rsidR="00000000" w:rsidRPr="00B158A6" w:rsidP="00B158A6">
      <w:pPr>
        <w:pStyle w:val="Heading1"/>
      </w:pPr>
      <w:bookmarkStart w:id="6" w:name="O_818951"/>
      <w:bookmarkEnd w:id="6"/>
      <w:r w:rsidRPr="00B158A6">
        <w:t>Links</w:t>
      </w:r>
    </w:p>
    <w:p w:rsidR="00000000" w:rsidRPr="00B158A6" w:rsidP="00E615FE">
      <w:pPr>
        <w:pStyle w:val="BodyText"/>
      </w:pPr>
      <w:r w:rsidRPr="00B158A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54450">
        <w:rPr>
          <w:rStyle w:val="Hyperlink"/>
        </w:rPr>
        <w:t>https://vetnet.gov.au/Pages/TrainingDocs.aspx?q=ced1390f-48d9-4ab0-bd50-b015e5485705</w:t>
      </w:r>
      <w:r>
        <w:fldChar w:fldCharType="end"/>
      </w:r>
    </w:p>
    <w:p w:rsidR="00000000" w:rsidRPr="00B158A6" w:rsidP="00B158A6"/>
    <w:sectPr w:rsidSect="00B15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A6" w:rsidRPr="00E615FE" w:rsidP="00E61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5FE" w:rsidP="00B15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5FE" w:rsidP="00B158A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E615FE" w:rsidP="00B15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5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8A6" w:rsidRPr="00E615FE" w:rsidP="00E615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5FE" w:rsidRPr="002D2AF8" w:rsidP="00B158A6">
    <w:pPr>
      <w:pStyle w:val="Header"/>
      <w:framePr w:wrap="around"/>
    </w:pPr>
    <w:r>
      <w:fldChar w:fldCharType="begin"/>
    </w:r>
    <w:r>
      <w:instrText xml:space="preserve"> TITLE   \* MERGEFORMAT </w:instrText>
    </w:r>
    <w:r>
      <w:fldChar w:fldCharType="separate"/>
    </w:r>
    <w:r>
      <w:t>HLTAMB013 Contribute to managing the scene of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E615FE" w:rsidP="00B15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8A6"/>
    <w:pPr>
      <w:spacing w:before="360" w:after="60"/>
      <w:outlineLvl w:val="0"/>
    </w:pPr>
    <w:rPr>
      <w:sz w:val="32"/>
    </w:rPr>
  </w:style>
  <w:style w:type="paragraph" w:styleId="Heading2">
    <w:name w:val="heading 2"/>
    <w:basedOn w:val="HeadingBase"/>
    <w:next w:val="BodyText"/>
    <w:link w:val="Heading2Char"/>
    <w:qFormat/>
    <w:rsid w:val="00B158A6"/>
    <w:pPr>
      <w:keepLines/>
      <w:spacing w:before="240" w:after="120"/>
      <w:outlineLvl w:val="1"/>
    </w:pPr>
    <w:rPr>
      <w:sz w:val="28"/>
      <w:szCs w:val="40"/>
    </w:rPr>
  </w:style>
  <w:style w:type="paragraph" w:styleId="Heading3">
    <w:name w:val="heading 3"/>
    <w:basedOn w:val="HeadingBase"/>
    <w:next w:val="BodyText"/>
    <w:link w:val="Heading3Char"/>
    <w:qFormat/>
    <w:rsid w:val="00B158A6"/>
    <w:pPr>
      <w:spacing w:before="180" w:after="120"/>
      <w:outlineLvl w:val="2"/>
    </w:pPr>
    <w:rPr>
      <w:spacing w:val="-10"/>
      <w:kern w:val="32"/>
    </w:rPr>
  </w:style>
  <w:style w:type="paragraph" w:styleId="Heading4">
    <w:name w:val="heading 4"/>
    <w:basedOn w:val="HeadingBase"/>
    <w:next w:val="BodyText"/>
    <w:link w:val="Heading4Char"/>
    <w:qFormat/>
    <w:rsid w:val="00B158A6"/>
    <w:pPr>
      <w:spacing w:before="160" w:after="120"/>
      <w:outlineLvl w:val="3"/>
    </w:pPr>
    <w:rPr>
      <w:sz w:val="22"/>
    </w:rPr>
  </w:style>
  <w:style w:type="paragraph" w:styleId="Heading5">
    <w:name w:val="heading 5"/>
    <w:basedOn w:val="HeadingBase"/>
    <w:next w:val="Normal"/>
    <w:link w:val="Heading5Char"/>
    <w:qFormat/>
    <w:rsid w:val="00B158A6"/>
    <w:pPr>
      <w:spacing w:before="80"/>
      <w:outlineLvl w:val="4"/>
    </w:pPr>
    <w:rPr>
      <w:color w:val="918585"/>
      <w:sz w:val="20"/>
    </w:rPr>
  </w:style>
  <w:style w:type="paragraph" w:styleId="Heading6">
    <w:name w:val="heading 6"/>
    <w:basedOn w:val="HeadingBase"/>
    <w:next w:val="Normal"/>
    <w:link w:val="Heading6Char"/>
    <w:qFormat/>
    <w:rsid w:val="00B158A6"/>
    <w:pPr>
      <w:spacing w:before="60"/>
      <w:outlineLvl w:val="5"/>
    </w:pPr>
    <w:rPr>
      <w:color w:val="918585"/>
      <w:sz w:val="20"/>
    </w:rPr>
  </w:style>
  <w:style w:type="paragraph" w:styleId="Heading7">
    <w:name w:val="heading 7"/>
    <w:basedOn w:val="Normal"/>
    <w:next w:val="Normal"/>
    <w:link w:val="Heading7Char"/>
    <w:qFormat/>
    <w:rsid w:val="00B158A6"/>
    <w:pPr>
      <w:ind w:left="720"/>
      <w:outlineLvl w:val="6"/>
    </w:pPr>
    <w:rPr>
      <w:i/>
    </w:rPr>
  </w:style>
  <w:style w:type="paragraph" w:styleId="Heading8">
    <w:name w:val="heading 8"/>
    <w:basedOn w:val="Normal"/>
    <w:next w:val="Normal"/>
    <w:link w:val="Heading8Char"/>
    <w:qFormat/>
    <w:rsid w:val="00B158A6"/>
    <w:pPr>
      <w:ind w:left="720"/>
      <w:outlineLvl w:val="7"/>
    </w:pPr>
    <w:rPr>
      <w:i/>
    </w:rPr>
  </w:style>
  <w:style w:type="paragraph" w:styleId="Heading9">
    <w:name w:val="heading 9"/>
    <w:basedOn w:val="Normal"/>
    <w:next w:val="Normal"/>
    <w:link w:val="Heading9Char"/>
    <w:qFormat/>
    <w:rsid w:val="00B158A6"/>
    <w:pPr>
      <w:ind w:left="720"/>
      <w:outlineLvl w:val="8"/>
    </w:pPr>
    <w:rPr>
      <w:i/>
    </w:rPr>
  </w:style>
  <w:style w:type="character" w:default="1" w:styleId="DefaultParagraphFont">
    <w:name w:val="Default Paragraph Font"/>
    <w:uiPriority w:val="1"/>
    <w:unhideWhenUsed/>
    <w:rsid w:val="00B15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8A6"/>
  </w:style>
  <w:style w:type="character" w:customStyle="1" w:styleId="Heading1Char">
    <w:name w:val="Heading 1 Char"/>
    <w:basedOn w:val="DefaultParagraphFont"/>
    <w:link w:val="Heading1"/>
    <w:rsid w:val="00B158A6"/>
    <w:rPr>
      <w:rFonts w:ascii="Times New Roman" w:eastAsia="Times New Roman" w:hAnsi="Times New Roman" w:cs="Times New Roman"/>
      <w:b/>
      <w:sz w:val="32"/>
      <w:szCs w:val="20"/>
      <w:lang w:eastAsia="en-US"/>
    </w:rPr>
  </w:style>
  <w:style w:type="paragraph" w:styleId="BodyText">
    <w:name w:val="Body Text"/>
    <w:basedOn w:val="Normal"/>
    <w:link w:val="BodyTextChar"/>
    <w:rsid w:val="00B15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8A6"/>
    <w:rPr>
      <w:rFonts w:ascii="Times New Roman" w:eastAsia="Times New Roman" w:hAnsi="Times New Roman" w:cs="Times New Roman"/>
      <w:sz w:val="24"/>
      <w:lang w:eastAsia="en-US"/>
    </w:rPr>
  </w:style>
  <w:style w:type="character" w:customStyle="1" w:styleId="SpecialBold">
    <w:name w:val="Special Bold"/>
    <w:basedOn w:val="DefaultParagraphFont"/>
    <w:rsid w:val="00B158A6"/>
    <w:rPr>
      <w:b/>
      <w:spacing w:val="0"/>
    </w:rPr>
  </w:style>
  <w:style w:type="character" w:styleId="Emphasis">
    <w:name w:val="Emphasis"/>
    <w:basedOn w:val="DefaultParagraphFont"/>
    <w:qFormat/>
    <w:rsid w:val="00B158A6"/>
    <w:rPr>
      <w:i/>
    </w:rPr>
  </w:style>
  <w:style w:type="paragraph" w:customStyle="1" w:styleId="SuperHeading">
    <w:name w:val="SuperHeading"/>
    <w:basedOn w:val="Normal"/>
    <w:rsid w:val="00B158A6"/>
    <w:pPr>
      <w:spacing w:before="240" w:after="120"/>
      <w:outlineLvl w:val="0"/>
    </w:pPr>
    <w:rPr>
      <w:rFonts w:ascii="Times New Roman" w:hAnsi="Times New Roman"/>
      <w:b/>
      <w:sz w:val="32"/>
    </w:rPr>
  </w:style>
  <w:style w:type="paragraph" w:customStyle="1" w:styleId="AllowPageBreak">
    <w:name w:val="AllowPageBreak"/>
    <w:rsid w:val="00B15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5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8A6"/>
    <w:rPr>
      <w:rFonts w:ascii="Courier New" w:eastAsia="Times New Roman" w:hAnsi="Courier New" w:cs="Times New Roman"/>
      <w:i/>
      <w:szCs w:val="20"/>
      <w:lang w:eastAsia="en-US"/>
    </w:rPr>
  </w:style>
  <w:style w:type="paragraph" w:customStyle="1" w:styleId="HeadingBase">
    <w:name w:val="Heading Base"/>
    <w:rsid w:val="00B15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8A6"/>
    <w:pPr>
      <w:tabs>
        <w:tab w:val="right" w:leader="dot" w:pos="9072"/>
      </w:tabs>
      <w:ind w:left="567"/>
    </w:pPr>
    <w:rPr>
      <w:szCs w:val="22"/>
    </w:rPr>
  </w:style>
  <w:style w:type="paragraph" w:customStyle="1" w:styleId="TOCBase">
    <w:name w:val="TOC Base"/>
    <w:rsid w:val="00B15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8A6"/>
    <w:pPr>
      <w:tabs>
        <w:tab w:val="right" w:leader="dot" w:pos="9072"/>
      </w:tabs>
      <w:spacing w:before="40" w:after="40"/>
      <w:ind w:left="284"/>
    </w:pPr>
    <w:rPr>
      <w:rFonts w:ascii="Times New Roman" w:hAnsi="Times New Roman"/>
    </w:rPr>
  </w:style>
  <w:style w:type="paragraph" w:styleId="TOC1">
    <w:name w:val="toc 1"/>
    <w:basedOn w:val="TOCBase"/>
    <w:next w:val="Normal"/>
    <w:rsid w:val="00B15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8A6"/>
    <w:rPr>
      <w:rFonts w:ascii="Times New Roman" w:eastAsia="Times New Roman" w:hAnsi="Times New Roman" w:cs="Times New Roman"/>
      <w:sz w:val="16"/>
      <w:lang w:eastAsia="en-US"/>
    </w:rPr>
  </w:style>
  <w:style w:type="paragraph" w:styleId="Title">
    <w:name w:val="Title"/>
    <w:basedOn w:val="HeadingBase"/>
    <w:link w:val="TitleChar"/>
    <w:qFormat/>
    <w:rsid w:val="00B158A6"/>
    <w:pPr>
      <w:spacing w:before="5040"/>
      <w:jc w:val="center"/>
    </w:pPr>
    <w:rPr>
      <w:sz w:val="48"/>
      <w:szCs w:val="72"/>
      <w:lang w:val="en-US"/>
    </w:rPr>
  </w:style>
  <w:style w:type="character" w:customStyle="1" w:styleId="TitleChar">
    <w:name w:val="Title Char"/>
    <w:basedOn w:val="DefaultParagraphFont"/>
    <w:link w:val="Title"/>
    <w:rsid w:val="00B15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8A6"/>
    <w:pPr>
      <w:tabs>
        <w:tab w:val="left" w:pos="3600"/>
        <w:tab w:val="left" w:pos="3958"/>
      </w:tabs>
    </w:pPr>
  </w:style>
  <w:style w:type="paragraph" w:styleId="List">
    <w:name w:val="List"/>
    <w:basedOn w:val="BodyText"/>
    <w:next w:val="BodyText"/>
    <w:rsid w:val="00B158A6"/>
    <w:pPr>
      <w:tabs>
        <w:tab w:val="left" w:pos="340"/>
      </w:tabs>
      <w:spacing w:before="60" w:after="60"/>
      <w:ind w:left="340" w:hanging="340"/>
    </w:pPr>
  </w:style>
  <w:style w:type="paragraph" w:styleId="ListBullet">
    <w:name w:val="List Bullet"/>
    <w:basedOn w:val="List"/>
    <w:rsid w:val="00B158A6"/>
    <w:pPr>
      <w:numPr>
        <w:numId w:val="10"/>
      </w:numPr>
      <w:tabs>
        <w:tab w:val="clear" w:pos="340"/>
      </w:tabs>
      <w:spacing w:before="40" w:after="40"/>
    </w:pPr>
  </w:style>
  <w:style w:type="paragraph" w:customStyle="1" w:styleId="Note">
    <w:name w:val="Note"/>
    <w:basedOn w:val="BodyText"/>
    <w:rsid w:val="00B15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8A6"/>
    <w:pPr>
      <w:framePr w:wrap="auto" w:hAnchor="text" w:y="6049"/>
    </w:pPr>
    <w:rPr>
      <w:color w:val="000000"/>
      <w:sz w:val="40"/>
    </w:rPr>
  </w:style>
  <w:style w:type="paragraph" w:customStyle="1" w:styleId="TOCTitle">
    <w:name w:val="TOCTitle"/>
    <w:basedOn w:val="Heading1"/>
    <w:rsid w:val="00B158A6"/>
    <w:pPr>
      <w:spacing w:after="240"/>
      <w:jc w:val="center"/>
      <w:outlineLvl w:val="9"/>
    </w:pPr>
    <w:rPr>
      <w:caps/>
    </w:rPr>
  </w:style>
  <w:style w:type="paragraph" w:customStyle="1" w:styleId="Version">
    <w:name w:val="Version"/>
    <w:rsid w:val="00B15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8A6"/>
    <w:pPr>
      <w:numPr>
        <w:numId w:val="11"/>
      </w:numPr>
      <w:tabs>
        <w:tab w:val="clear" w:pos="680"/>
      </w:tabs>
    </w:pPr>
  </w:style>
  <w:style w:type="paragraph" w:styleId="Index1">
    <w:name w:val="index 1"/>
    <w:basedOn w:val="Normal"/>
    <w:next w:val="Normal"/>
    <w:semiHidden/>
    <w:rsid w:val="00B158A6"/>
    <w:pPr>
      <w:keepNext w:val="0"/>
      <w:tabs>
        <w:tab w:val="right" w:pos="4176"/>
      </w:tabs>
      <w:ind w:left="198" w:hanging="198"/>
    </w:pPr>
    <w:rPr>
      <w:rFonts w:ascii="Garamond" w:hAnsi="Garamond"/>
    </w:rPr>
  </w:style>
  <w:style w:type="paragraph" w:styleId="IndexHeading">
    <w:name w:val="index heading"/>
    <w:basedOn w:val="Normal"/>
    <w:next w:val="Index1"/>
    <w:semiHidden/>
    <w:rsid w:val="00B158A6"/>
    <w:pPr>
      <w:spacing w:before="120" w:after="120"/>
    </w:pPr>
    <w:rPr>
      <w:rFonts w:ascii="Arial" w:hAnsi="Arial"/>
      <w:b/>
      <w:color w:val="918585"/>
      <w:sz w:val="24"/>
    </w:rPr>
  </w:style>
  <w:style w:type="paragraph" w:styleId="Header">
    <w:name w:val="header"/>
    <w:basedOn w:val="Normal"/>
    <w:link w:val="HeaderChar"/>
    <w:rsid w:val="00B15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8A6"/>
    <w:rPr>
      <w:rFonts w:ascii="Times New Roman" w:eastAsia="Times New Roman" w:hAnsi="Times New Roman" w:cs="Times New Roman"/>
      <w:sz w:val="16"/>
      <w:szCs w:val="20"/>
      <w:lang w:val="en-GB" w:eastAsia="en-US"/>
    </w:rPr>
  </w:style>
  <w:style w:type="paragraph" w:customStyle="1" w:styleId="Chapter">
    <w:name w:val="Chapter"/>
    <w:basedOn w:val="Normal"/>
    <w:rsid w:val="00B158A6"/>
    <w:pPr>
      <w:spacing w:before="240"/>
    </w:pPr>
    <w:rPr>
      <w:rFonts w:ascii="Times New Roman" w:hAnsi="Times New Roman"/>
      <w:smallCaps/>
      <w:spacing w:val="80"/>
      <w:sz w:val="28"/>
    </w:rPr>
  </w:style>
  <w:style w:type="paragraph" w:customStyle="1" w:styleId="InChapter">
    <w:name w:val="InChapter"/>
    <w:basedOn w:val="Heading3"/>
    <w:rsid w:val="00B158A6"/>
    <w:pPr>
      <w:spacing w:after="240"/>
      <w:outlineLvl w:val="9"/>
    </w:pPr>
    <w:rPr>
      <w:noProof/>
    </w:rPr>
  </w:style>
  <w:style w:type="paragraph" w:styleId="Index2">
    <w:name w:val="index 2"/>
    <w:basedOn w:val="Normal"/>
    <w:next w:val="Normal"/>
    <w:semiHidden/>
    <w:rsid w:val="00B158A6"/>
    <w:pPr>
      <w:tabs>
        <w:tab w:val="right" w:pos="4176"/>
      </w:tabs>
      <w:ind w:left="568" w:hanging="284"/>
    </w:pPr>
    <w:rPr>
      <w:rFonts w:ascii="Garamond" w:hAnsi="Garamond"/>
    </w:rPr>
  </w:style>
  <w:style w:type="paragraph" w:customStyle="1" w:styleId="Byline">
    <w:name w:val="Byline"/>
    <w:rsid w:val="00B15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8A6"/>
    <w:pPr>
      <w:tabs>
        <w:tab w:val="clear" w:pos="3600"/>
        <w:tab w:val="clear" w:pos="3958"/>
      </w:tabs>
      <w:jc w:val="right"/>
    </w:pPr>
  </w:style>
  <w:style w:type="paragraph" w:styleId="Caption">
    <w:name w:val="caption"/>
    <w:basedOn w:val="BodyText"/>
    <w:next w:val="Normal"/>
    <w:qFormat/>
    <w:rsid w:val="00B158A6"/>
    <w:pPr>
      <w:framePr w:w="2268" w:hSpace="181" w:vSpace="181" w:wrap="around" w:vAnchor="text" w:hAnchor="page" w:x="1135" w:y="285" w:anchorLock="1"/>
    </w:pPr>
    <w:rPr>
      <w:i/>
    </w:rPr>
  </w:style>
  <w:style w:type="paragraph" w:customStyle="1" w:styleId="MiniTOCTitle">
    <w:name w:val="MiniTOCTitle"/>
    <w:basedOn w:val="Heading4"/>
    <w:rsid w:val="00B158A6"/>
    <w:pPr>
      <w:spacing w:before="240"/>
      <w:outlineLvl w:val="9"/>
    </w:pPr>
    <w:rPr>
      <w:noProof/>
      <w:sz w:val="24"/>
    </w:rPr>
  </w:style>
  <w:style w:type="paragraph" w:customStyle="1" w:styleId="MiniTOCItem">
    <w:name w:val="MiniTOCItem"/>
    <w:basedOn w:val="ListBullet"/>
    <w:rsid w:val="00B158A6"/>
    <w:pPr>
      <w:numPr>
        <w:numId w:val="0"/>
      </w:numPr>
      <w:tabs>
        <w:tab w:val="right" w:leader="dot" w:pos="6521"/>
      </w:tabs>
      <w:spacing w:before="0" w:after="0"/>
    </w:pPr>
  </w:style>
  <w:style w:type="paragraph" w:customStyle="1" w:styleId="TOFTitle">
    <w:name w:val="TOFTitle"/>
    <w:basedOn w:val="TOCTitle"/>
    <w:rsid w:val="00B158A6"/>
  </w:style>
  <w:style w:type="paragraph" w:styleId="TableofFigures">
    <w:name w:val="table of figures"/>
    <w:basedOn w:val="Normal"/>
    <w:next w:val="Normal"/>
    <w:semiHidden/>
    <w:rsid w:val="00B158A6"/>
    <w:pPr>
      <w:tabs>
        <w:tab w:val="right" w:leader="dot" w:pos="9072"/>
      </w:tabs>
      <w:ind w:left="970" w:hanging="403"/>
    </w:pPr>
    <w:rPr>
      <w:rFonts w:ascii="Times New Roman" w:hAnsi="Times New Roman"/>
      <w:b/>
    </w:rPr>
  </w:style>
  <w:style w:type="paragraph" w:styleId="ListNumber">
    <w:name w:val="List Number"/>
    <w:basedOn w:val="List"/>
    <w:rsid w:val="00B158A6"/>
    <w:pPr>
      <w:numPr>
        <w:numId w:val="13"/>
      </w:numPr>
      <w:tabs>
        <w:tab w:val="clear" w:pos="340"/>
      </w:tabs>
    </w:pPr>
  </w:style>
  <w:style w:type="character" w:customStyle="1" w:styleId="WingdingSymbols">
    <w:name w:val="Wingding Symbols"/>
    <w:rsid w:val="00B158A6"/>
    <w:rPr>
      <w:rFonts w:ascii="Wingdings" w:hAnsi="Wingdings"/>
    </w:rPr>
  </w:style>
  <w:style w:type="paragraph" w:customStyle="1" w:styleId="TableHeading">
    <w:name w:val="Table Heading"/>
    <w:basedOn w:val="HeadingBase"/>
    <w:rsid w:val="00B158A6"/>
    <w:pPr>
      <w:keepLines/>
      <w:pBdr>
        <w:bottom w:val="single" w:sz="6" w:space="1" w:color="918585"/>
      </w:pBdr>
      <w:spacing w:before="240"/>
    </w:pPr>
  </w:style>
  <w:style w:type="character" w:customStyle="1" w:styleId="HotSpot">
    <w:name w:val="HotSpot"/>
    <w:rsid w:val="00B158A6"/>
    <w:rPr>
      <w:color w:val="0033CC"/>
      <w:u w:val="none"/>
    </w:rPr>
  </w:style>
  <w:style w:type="paragraph" w:customStyle="1" w:styleId="BodyTextRight">
    <w:name w:val="Body Text Right"/>
    <w:basedOn w:val="BodyText"/>
    <w:rsid w:val="00B158A6"/>
    <w:pPr>
      <w:spacing w:before="0" w:after="0"/>
      <w:jc w:val="right"/>
    </w:pPr>
  </w:style>
  <w:style w:type="paragraph" w:styleId="Index3">
    <w:name w:val="index 3"/>
    <w:basedOn w:val="ListNumber2"/>
    <w:next w:val="Normal"/>
    <w:semiHidden/>
    <w:rsid w:val="00B158A6"/>
    <w:pPr>
      <w:numPr>
        <w:numId w:val="0"/>
      </w:numPr>
      <w:tabs>
        <w:tab w:val="right" w:leader="dot" w:pos="4176"/>
      </w:tabs>
    </w:pPr>
  </w:style>
  <w:style w:type="paragraph" w:styleId="ListNumber2">
    <w:name w:val="List Number 2"/>
    <w:basedOn w:val="List2"/>
    <w:rsid w:val="00B158A6"/>
    <w:pPr>
      <w:numPr>
        <w:numId w:val="8"/>
      </w:numPr>
      <w:tabs>
        <w:tab w:val="clear" w:pos="1060"/>
      </w:tabs>
    </w:pPr>
  </w:style>
  <w:style w:type="paragraph" w:customStyle="1" w:styleId="MarginNote">
    <w:name w:val="Margin Note"/>
    <w:basedOn w:val="BodyText"/>
    <w:rsid w:val="00B15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8A6"/>
    <w:rPr>
      <w:sz w:val="32"/>
    </w:rPr>
  </w:style>
  <w:style w:type="paragraph" w:customStyle="1" w:styleId="HeadingProcedure">
    <w:name w:val="Heading Procedure"/>
    <w:basedOn w:val="HeadingBase"/>
    <w:next w:val="Normal"/>
    <w:rsid w:val="00B158A6"/>
    <w:pPr>
      <w:tabs>
        <w:tab w:val="left" w:pos="0"/>
      </w:tabs>
      <w:spacing w:before="120" w:after="60"/>
    </w:pPr>
    <w:rPr>
      <w:i/>
      <w:color w:val="918585"/>
      <w:sz w:val="22"/>
    </w:rPr>
  </w:style>
  <w:style w:type="paragraph" w:customStyle="1" w:styleId="TableBodyText">
    <w:name w:val="Table Body Text"/>
    <w:basedOn w:val="BodyText"/>
    <w:rsid w:val="00B158A6"/>
    <w:pPr>
      <w:spacing w:before="60" w:after="60"/>
    </w:pPr>
  </w:style>
  <w:style w:type="paragraph" w:styleId="ListContinue">
    <w:name w:val="List Continue"/>
    <w:basedOn w:val="List"/>
    <w:rsid w:val="00B158A6"/>
    <w:pPr>
      <w:ind w:firstLine="0"/>
    </w:pPr>
  </w:style>
  <w:style w:type="paragraph" w:customStyle="1" w:styleId="ListNote">
    <w:name w:val="List Note"/>
    <w:basedOn w:val="List"/>
    <w:rsid w:val="00B158A6"/>
    <w:pPr>
      <w:pBdr>
        <w:top w:val="single" w:sz="6" w:space="2" w:color="918585"/>
        <w:bottom w:val="single" w:sz="6" w:space="2" w:color="918585"/>
      </w:pBdr>
      <w:tabs>
        <w:tab w:val="left" w:pos="1021"/>
      </w:tabs>
      <w:ind w:firstLine="0"/>
    </w:pPr>
  </w:style>
  <w:style w:type="paragraph" w:customStyle="1" w:styleId="Warning">
    <w:name w:val="Warning"/>
    <w:basedOn w:val="BodyText"/>
    <w:rsid w:val="00B158A6"/>
    <w:pPr>
      <w:shd w:val="clear" w:color="auto" w:fill="D9D9D9"/>
      <w:tabs>
        <w:tab w:val="left" w:pos="992"/>
      </w:tabs>
      <w:ind w:left="119" w:right="119"/>
    </w:pPr>
    <w:rPr>
      <w:sz w:val="20"/>
    </w:rPr>
  </w:style>
  <w:style w:type="paragraph" w:customStyle="1" w:styleId="MarginIcons">
    <w:name w:val="Margin Icons"/>
    <w:basedOn w:val="BodyText"/>
    <w:rsid w:val="00B15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8A6"/>
    <w:rPr>
      <w:rFonts w:ascii="Courier New" w:hAnsi="Courier New"/>
    </w:rPr>
  </w:style>
  <w:style w:type="paragraph" w:customStyle="1" w:styleId="NoteBullet">
    <w:name w:val="Note Bullet"/>
    <w:basedOn w:val="Note"/>
    <w:rsid w:val="00B158A6"/>
    <w:pPr>
      <w:tabs>
        <w:tab w:val="clear" w:pos="680"/>
      </w:tabs>
      <w:spacing w:before="60" w:after="60"/>
    </w:pPr>
  </w:style>
  <w:style w:type="paragraph" w:customStyle="1" w:styleId="SubHeading2">
    <w:name w:val="SubHeading2"/>
    <w:basedOn w:val="HeadingBase"/>
    <w:rsid w:val="00B158A6"/>
    <w:pPr>
      <w:spacing w:before="240" w:after="60"/>
    </w:pPr>
    <w:rPr>
      <w:sz w:val="20"/>
    </w:rPr>
  </w:style>
  <w:style w:type="paragraph" w:customStyle="1" w:styleId="SubHeading1">
    <w:name w:val="SubHeading1"/>
    <w:basedOn w:val="HeadingBase"/>
    <w:rsid w:val="00B158A6"/>
    <w:pPr>
      <w:spacing w:before="240" w:after="60"/>
    </w:pPr>
    <w:rPr>
      <w:color w:val="918585"/>
      <w:sz w:val="22"/>
    </w:rPr>
  </w:style>
  <w:style w:type="paragraph" w:customStyle="1" w:styleId="SideHeading">
    <w:name w:val="Side Heading"/>
    <w:basedOn w:val="HeadingBase"/>
    <w:rsid w:val="00B15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8A6"/>
    <w:pPr>
      <w:numPr>
        <w:numId w:val="9"/>
      </w:numPr>
    </w:pPr>
  </w:style>
  <w:style w:type="paragraph" w:styleId="PlainText">
    <w:name w:val="Plain Text"/>
    <w:basedOn w:val="Normal"/>
    <w:link w:val="PlainTextChar"/>
    <w:rsid w:val="00B158A6"/>
    <w:rPr>
      <w:sz w:val="20"/>
    </w:rPr>
  </w:style>
  <w:style w:type="character" w:customStyle="1" w:styleId="PlainTextChar">
    <w:name w:val="Plain Text Char"/>
    <w:basedOn w:val="DefaultParagraphFont"/>
    <w:link w:val="PlainText"/>
    <w:rsid w:val="00B158A6"/>
    <w:rPr>
      <w:rFonts w:ascii="Courier New" w:eastAsia="Times New Roman" w:hAnsi="Courier New" w:cs="Times New Roman"/>
      <w:sz w:val="20"/>
      <w:szCs w:val="20"/>
      <w:lang w:eastAsia="en-US"/>
    </w:rPr>
  </w:style>
  <w:style w:type="character" w:customStyle="1" w:styleId="MenuOption">
    <w:name w:val="Menu Option"/>
    <w:basedOn w:val="DefaultParagraphFont"/>
    <w:rsid w:val="00B158A6"/>
    <w:rPr>
      <w:b/>
      <w:smallCaps/>
    </w:rPr>
  </w:style>
  <w:style w:type="paragraph" w:customStyle="1" w:styleId="TableListNumber">
    <w:name w:val="Table List Number"/>
    <w:basedOn w:val="ListNumber"/>
    <w:rsid w:val="00B158A6"/>
    <w:pPr>
      <w:numPr>
        <w:numId w:val="0"/>
      </w:numPr>
    </w:pPr>
  </w:style>
  <w:style w:type="paragraph" w:styleId="TOC4">
    <w:name w:val="toc 4"/>
    <w:basedOn w:val="TOCBase"/>
    <w:next w:val="Normal"/>
    <w:semiHidden/>
    <w:rsid w:val="00B158A6"/>
    <w:pPr>
      <w:tabs>
        <w:tab w:val="right" w:leader="dot" w:pos="9071"/>
      </w:tabs>
      <w:ind w:left="1701"/>
    </w:pPr>
  </w:style>
  <w:style w:type="paragraph" w:customStyle="1" w:styleId="ListAlpha">
    <w:name w:val="List Alpha"/>
    <w:basedOn w:val="List"/>
    <w:rsid w:val="00B158A6"/>
    <w:pPr>
      <w:numPr>
        <w:numId w:val="7"/>
      </w:numPr>
    </w:pPr>
  </w:style>
  <w:style w:type="paragraph" w:customStyle="1" w:styleId="ListAlpha2">
    <w:name w:val="List Alpha 2"/>
    <w:basedOn w:val="List2"/>
    <w:rsid w:val="00B158A6"/>
    <w:pPr>
      <w:numPr>
        <w:numId w:val="6"/>
      </w:numPr>
    </w:pPr>
  </w:style>
  <w:style w:type="paragraph" w:styleId="List2">
    <w:name w:val="List 2"/>
    <w:basedOn w:val="BodyText"/>
    <w:rsid w:val="00B158A6"/>
    <w:pPr>
      <w:tabs>
        <w:tab w:val="left" w:pos="680"/>
      </w:tabs>
      <w:spacing w:before="60" w:after="60"/>
      <w:ind w:left="680" w:hanging="340"/>
    </w:pPr>
  </w:style>
  <w:style w:type="paragraph" w:styleId="List3">
    <w:name w:val="List 3"/>
    <w:basedOn w:val="BodyText"/>
    <w:rsid w:val="00B158A6"/>
    <w:pPr>
      <w:tabs>
        <w:tab w:val="left" w:pos="1021"/>
      </w:tabs>
      <w:spacing w:before="60" w:after="60"/>
      <w:ind w:left="1020" w:hanging="340"/>
    </w:pPr>
  </w:style>
  <w:style w:type="paragraph" w:styleId="List4">
    <w:name w:val="List 4"/>
    <w:basedOn w:val="BodyText"/>
    <w:rsid w:val="00B158A6"/>
    <w:pPr>
      <w:tabs>
        <w:tab w:val="left" w:pos="1361"/>
      </w:tabs>
      <w:spacing w:before="60" w:after="60"/>
      <w:ind w:left="1361" w:hanging="340"/>
    </w:pPr>
  </w:style>
  <w:style w:type="paragraph" w:styleId="List5">
    <w:name w:val="List 5"/>
    <w:basedOn w:val="BodyText"/>
    <w:rsid w:val="00B158A6"/>
    <w:pPr>
      <w:tabs>
        <w:tab w:val="left" w:pos="1701"/>
      </w:tabs>
      <w:spacing w:before="60" w:after="60"/>
      <w:ind w:left="1701" w:hanging="340"/>
    </w:pPr>
  </w:style>
  <w:style w:type="paragraph" w:styleId="ListBullet3">
    <w:name w:val="List Bullet 3"/>
    <w:basedOn w:val="List3"/>
    <w:rsid w:val="00B158A6"/>
    <w:pPr>
      <w:numPr>
        <w:numId w:val="12"/>
      </w:numPr>
      <w:tabs>
        <w:tab w:val="clear" w:pos="1021"/>
      </w:tabs>
      <w:ind w:left="1037" w:hanging="357"/>
    </w:pPr>
  </w:style>
  <w:style w:type="paragraph" w:styleId="ListBullet4">
    <w:name w:val="List Bullet 4"/>
    <w:basedOn w:val="List4"/>
    <w:rsid w:val="00B158A6"/>
    <w:pPr>
      <w:numPr>
        <w:numId w:val="1"/>
      </w:numPr>
      <w:tabs>
        <w:tab w:val="clear" w:pos="1361"/>
      </w:tabs>
    </w:pPr>
  </w:style>
  <w:style w:type="paragraph" w:styleId="ListBullet5">
    <w:name w:val="List Bullet 5"/>
    <w:basedOn w:val="List5"/>
    <w:rsid w:val="00B158A6"/>
    <w:pPr>
      <w:numPr>
        <w:numId w:val="2"/>
      </w:numPr>
    </w:pPr>
  </w:style>
  <w:style w:type="paragraph" w:styleId="ListContinue2">
    <w:name w:val="List Continue 2"/>
    <w:basedOn w:val="List2"/>
    <w:rsid w:val="00B158A6"/>
    <w:pPr>
      <w:ind w:firstLine="0"/>
    </w:pPr>
  </w:style>
  <w:style w:type="paragraph" w:styleId="ListContinue3">
    <w:name w:val="List Continue 3"/>
    <w:basedOn w:val="List3"/>
    <w:rsid w:val="00B158A6"/>
    <w:pPr>
      <w:ind w:left="1021" w:firstLine="0"/>
    </w:pPr>
  </w:style>
  <w:style w:type="paragraph" w:styleId="ListContinue4">
    <w:name w:val="List Continue 4"/>
    <w:basedOn w:val="List4"/>
    <w:rsid w:val="00B158A6"/>
    <w:pPr>
      <w:ind w:firstLine="0"/>
    </w:pPr>
  </w:style>
  <w:style w:type="paragraph" w:styleId="ListContinue5">
    <w:name w:val="List Continue 5"/>
    <w:basedOn w:val="List5"/>
    <w:rsid w:val="00B158A6"/>
    <w:pPr>
      <w:ind w:firstLine="0"/>
    </w:pPr>
  </w:style>
  <w:style w:type="paragraph" w:styleId="ListNumber3">
    <w:name w:val="List Number 3"/>
    <w:basedOn w:val="List3"/>
    <w:rsid w:val="00B158A6"/>
    <w:pPr>
      <w:numPr>
        <w:numId w:val="3"/>
      </w:numPr>
    </w:pPr>
  </w:style>
  <w:style w:type="paragraph" w:styleId="ListNumber4">
    <w:name w:val="List Number 4"/>
    <w:basedOn w:val="List4"/>
    <w:rsid w:val="00B158A6"/>
    <w:pPr>
      <w:numPr>
        <w:numId w:val="4"/>
      </w:numPr>
    </w:pPr>
  </w:style>
  <w:style w:type="paragraph" w:styleId="ListNumber5">
    <w:name w:val="List Number 5"/>
    <w:basedOn w:val="List5"/>
    <w:rsid w:val="00B158A6"/>
    <w:pPr>
      <w:numPr>
        <w:numId w:val="5"/>
      </w:numPr>
    </w:pPr>
  </w:style>
  <w:style w:type="paragraph" w:styleId="BlockText">
    <w:name w:val="Block Text"/>
    <w:basedOn w:val="Normal"/>
    <w:rsid w:val="00B158A6"/>
    <w:pPr>
      <w:spacing w:after="120"/>
      <w:ind w:left="1440" w:right="1440"/>
    </w:pPr>
  </w:style>
  <w:style w:type="character" w:customStyle="1" w:styleId="Subscript">
    <w:name w:val="Subscript"/>
    <w:basedOn w:val="DefaultParagraphFont"/>
    <w:rsid w:val="00B158A6"/>
    <w:rPr>
      <w:sz w:val="16"/>
      <w:vertAlign w:val="subscript"/>
    </w:rPr>
  </w:style>
  <w:style w:type="character" w:customStyle="1" w:styleId="Superscript">
    <w:name w:val="Superscript"/>
    <w:basedOn w:val="DefaultParagraphFont"/>
    <w:rsid w:val="00B158A6"/>
    <w:rPr>
      <w:sz w:val="16"/>
      <w:vertAlign w:val="superscript"/>
    </w:rPr>
  </w:style>
  <w:style w:type="character" w:customStyle="1" w:styleId="Symbols">
    <w:name w:val="Symbols"/>
    <w:basedOn w:val="DefaultParagraphFont"/>
    <w:rsid w:val="00B158A6"/>
    <w:rPr>
      <w:rFonts w:ascii="Symbol" w:hAnsi="Symbol"/>
    </w:rPr>
  </w:style>
  <w:style w:type="character" w:customStyle="1" w:styleId="MenuOptions">
    <w:name w:val="Menu Options"/>
    <w:basedOn w:val="DefaultParagraphFont"/>
    <w:rsid w:val="00B158A6"/>
    <w:rPr>
      <w:rFonts w:ascii="Arial Narrow" w:hAnsi="Arial Narrow"/>
      <w:smallCaps/>
    </w:rPr>
  </w:style>
  <w:style w:type="character" w:customStyle="1" w:styleId="Buttons">
    <w:name w:val="Buttons"/>
    <w:basedOn w:val="DefaultParagraphFont"/>
    <w:rsid w:val="00B158A6"/>
    <w:rPr>
      <w:b/>
    </w:rPr>
  </w:style>
  <w:style w:type="character" w:customStyle="1" w:styleId="Underlined">
    <w:name w:val="Underlined"/>
    <w:basedOn w:val="DefaultParagraphFont"/>
    <w:rsid w:val="00B158A6"/>
    <w:rPr>
      <w:u w:val="single"/>
    </w:rPr>
  </w:style>
  <w:style w:type="paragraph" w:customStyle="1" w:styleId="TableBodyTextRight">
    <w:name w:val="Table Body Text Right"/>
    <w:basedOn w:val="TableBodyText"/>
    <w:rsid w:val="00B158A6"/>
    <w:pPr>
      <w:widowControl w:val="0"/>
      <w:autoSpaceDE w:val="0"/>
      <w:autoSpaceDN w:val="0"/>
      <w:adjustRightInd w:val="0"/>
      <w:jc w:val="right"/>
    </w:pPr>
    <w:rPr>
      <w:rFonts w:cs="Arial"/>
      <w:szCs w:val="18"/>
    </w:rPr>
  </w:style>
  <w:style w:type="paragraph" w:customStyle="1" w:styleId="CopyrightText">
    <w:name w:val="Copyright Text"/>
    <w:basedOn w:val="BodyText"/>
    <w:rsid w:val="00B158A6"/>
    <w:rPr>
      <w:sz w:val="18"/>
    </w:rPr>
  </w:style>
  <w:style w:type="paragraph" w:customStyle="1" w:styleId="BodySmallRight">
    <w:name w:val="Body Small Right"/>
    <w:basedOn w:val="BodyTextRight"/>
    <w:rsid w:val="00B158A6"/>
    <w:rPr>
      <w:sz w:val="18"/>
      <w:szCs w:val="18"/>
    </w:rPr>
  </w:style>
  <w:style w:type="paragraph" w:customStyle="1" w:styleId="MarginEdition">
    <w:name w:val="Margin Edition"/>
    <w:basedOn w:val="MarginNote"/>
    <w:rsid w:val="00B158A6"/>
    <w:pPr>
      <w:spacing w:before="0" w:after="0"/>
    </w:pPr>
    <w:rPr>
      <w:rFonts w:ascii="Times New Roman" w:hAnsi="Times New Roman"/>
      <w:color w:val="999999"/>
    </w:rPr>
  </w:style>
  <w:style w:type="paragraph" w:customStyle="1" w:styleId="Spacer">
    <w:name w:val="Spacer"/>
    <w:basedOn w:val="Normal"/>
    <w:rsid w:val="00B158A6"/>
    <w:rPr>
      <w:sz w:val="2"/>
      <w:szCs w:val="2"/>
    </w:rPr>
  </w:style>
  <w:style w:type="character" w:customStyle="1" w:styleId="Small">
    <w:name w:val="Small"/>
    <w:basedOn w:val="DefaultParagraphFont"/>
    <w:rsid w:val="00B158A6"/>
    <w:rPr>
      <w:sz w:val="16"/>
    </w:rPr>
  </w:style>
  <w:style w:type="paragraph" w:customStyle="1" w:styleId="WideTable">
    <w:name w:val="Wide Table"/>
    <w:basedOn w:val="Normal"/>
    <w:rsid w:val="00B158A6"/>
    <w:pPr>
      <w:ind w:left="-1418"/>
    </w:pPr>
    <w:rPr>
      <w:sz w:val="2"/>
      <w:szCs w:val="2"/>
    </w:rPr>
  </w:style>
  <w:style w:type="character" w:styleId="PageNumber">
    <w:name w:val="page number"/>
    <w:basedOn w:val="DefaultParagraphFont"/>
    <w:rsid w:val="00B158A6"/>
  </w:style>
  <w:style w:type="paragraph" w:styleId="Quote">
    <w:name w:val="Quote"/>
    <w:basedOn w:val="Heading1"/>
    <w:link w:val="QuoteChar"/>
    <w:qFormat/>
    <w:rsid w:val="00B158A6"/>
    <w:rPr>
      <w:b w:val="0"/>
      <w:sz w:val="72"/>
      <w:szCs w:val="72"/>
      <w:lang w:val="en-NZ"/>
    </w:rPr>
  </w:style>
  <w:style w:type="character" w:customStyle="1" w:styleId="QuoteChar">
    <w:name w:val="Quote Char"/>
    <w:basedOn w:val="DefaultParagraphFont"/>
    <w:link w:val="Quote"/>
    <w:rsid w:val="00B15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8A6"/>
    <w:pPr>
      <w:pageBreakBefore/>
    </w:pPr>
  </w:style>
  <w:style w:type="paragraph" w:customStyle="1" w:styleId="Border">
    <w:name w:val="Border"/>
    <w:basedOn w:val="Normal"/>
    <w:qFormat/>
    <w:rsid w:val="00B15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8A6"/>
    <w:rPr>
      <w:b/>
      <w:bCs/>
      <w:i/>
      <w:iCs/>
      <w:color w:val="auto"/>
    </w:rPr>
  </w:style>
  <w:style w:type="paragraph" w:styleId="IntenseQuote">
    <w:name w:val="Intense Quote"/>
    <w:basedOn w:val="Normal"/>
    <w:next w:val="Normal"/>
    <w:link w:val="IntenseQuoteChar"/>
    <w:uiPriority w:val="30"/>
    <w:qFormat/>
    <w:rsid w:val="00B15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8A6"/>
    <w:rPr>
      <w:smallCaps/>
      <w:color w:val="auto"/>
      <w:u w:val="single"/>
    </w:rPr>
  </w:style>
  <w:style w:type="character" w:styleId="IntenseReference">
    <w:name w:val="Intense Reference"/>
    <w:basedOn w:val="DefaultParagraphFont"/>
    <w:uiPriority w:val="32"/>
    <w:qFormat/>
    <w:rsid w:val="00B158A6"/>
    <w:rPr>
      <w:b/>
      <w:bCs/>
      <w:smallCaps/>
      <w:color w:val="auto"/>
      <w:spacing w:val="5"/>
      <w:u w:val="single"/>
    </w:rPr>
  </w:style>
  <w:style w:type="paragraph" w:customStyle="1" w:styleId="2ColumnHeading">
    <w:name w:val="2Column Heading"/>
    <w:basedOn w:val="BodyText"/>
    <w:qFormat/>
    <w:rsid w:val="00B158A6"/>
    <w:pPr>
      <w:spacing w:after="60"/>
      <w:ind w:left="-2268"/>
    </w:pPr>
    <w:rPr>
      <w:b/>
    </w:rPr>
  </w:style>
  <w:style w:type="paragraph" w:customStyle="1" w:styleId="Heading1TOC">
    <w:name w:val="Heading1 TOC"/>
    <w:basedOn w:val="Normal"/>
    <w:qFormat/>
    <w:rsid w:val="00B158A6"/>
    <w:pPr>
      <w:spacing w:before="240" w:after="120"/>
    </w:pPr>
    <w:rPr>
      <w:rFonts w:ascii="Times New Roman" w:hAnsi="Times New Roman"/>
      <w:b/>
      <w:sz w:val="32"/>
    </w:rPr>
  </w:style>
  <w:style w:type="paragraph" w:customStyle="1" w:styleId="Heading2TOC">
    <w:name w:val="Heading2 TOC"/>
    <w:basedOn w:val="Normal"/>
    <w:qFormat/>
    <w:rsid w:val="00B158A6"/>
    <w:pPr>
      <w:spacing w:before="240" w:after="60"/>
    </w:pPr>
    <w:rPr>
      <w:rFonts w:ascii="Times New Roman" w:hAnsi="Times New Roman"/>
      <w:b/>
      <w:sz w:val="28"/>
    </w:rPr>
  </w:style>
  <w:style w:type="character" w:customStyle="1" w:styleId="Underline">
    <w:name w:val="Underline"/>
    <w:basedOn w:val="DefaultParagraphFont"/>
    <w:qFormat/>
    <w:rsid w:val="00B158A6"/>
    <w:rPr>
      <w:u w:val="single"/>
    </w:rPr>
  </w:style>
  <w:style w:type="character" w:customStyle="1" w:styleId="BoldandItalics">
    <w:name w:val="Bold and Italics"/>
    <w:qFormat/>
    <w:rsid w:val="00B158A6"/>
    <w:rPr>
      <w:b/>
      <w:i/>
      <w:u w:val="none"/>
    </w:rPr>
  </w:style>
  <w:style w:type="paragraph" w:styleId="BalloonText">
    <w:name w:val="Balloon Text"/>
    <w:basedOn w:val="Normal"/>
    <w:link w:val="BalloonTextChar"/>
    <w:rsid w:val="00B158A6"/>
    <w:rPr>
      <w:rFonts w:ascii="Tahoma" w:hAnsi="Tahoma" w:cs="Tahoma"/>
      <w:sz w:val="16"/>
      <w:szCs w:val="16"/>
    </w:rPr>
  </w:style>
  <w:style w:type="character" w:customStyle="1" w:styleId="BalloonTextChar">
    <w:name w:val="Balloon Text Char"/>
    <w:basedOn w:val="DefaultParagraphFont"/>
    <w:link w:val="BalloonText"/>
    <w:rsid w:val="00B15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8A6"/>
    <w:rPr>
      <w:b/>
      <w:color w:val="660033"/>
      <w:spacing w:val="0"/>
    </w:rPr>
  </w:style>
  <w:style w:type="paragraph" w:customStyle="1" w:styleId="Nameditemlist">
    <w:name w:val="Named item list"/>
    <w:basedOn w:val="BodyText"/>
    <w:qFormat/>
    <w:rsid w:val="00B158A6"/>
    <w:pPr>
      <w:tabs>
        <w:tab w:val="left" w:pos="2835"/>
      </w:tabs>
      <w:ind w:left="2835" w:hanging="2835"/>
    </w:pPr>
  </w:style>
  <w:style w:type="paragraph" w:customStyle="1" w:styleId="BodyTextnopadding">
    <w:name w:val="Body Text no padding"/>
    <w:basedOn w:val="BodyText"/>
    <w:qFormat/>
    <w:rsid w:val="00B158A6"/>
    <w:pPr>
      <w:spacing w:before="0" w:after="0"/>
    </w:pPr>
  </w:style>
  <w:style w:type="paragraph" w:customStyle="1" w:styleId="BodyTextBold">
    <w:name w:val="Body Text Bold"/>
    <w:basedOn w:val="BodyText"/>
    <w:qFormat/>
    <w:rsid w:val="00B158A6"/>
    <w:rPr>
      <w:b/>
    </w:rPr>
  </w:style>
  <w:style w:type="character" w:styleId="Hyperlink">
    <w:name w:val="Hyperlink"/>
    <w:basedOn w:val="DefaultParagraphFont"/>
    <w:uiPriority w:val="99"/>
    <w:unhideWhenUsed/>
    <w:rsid w:val="00E615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3523</Characters>
  <Application>Microsoft Office Word</Application>
  <DocSecurity>0</DocSecurity>
  <Lines>113</Lines>
  <Paragraphs>59</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HLTAMB013 Contribute to managing the scene of an emergency</dc:title>
  <dc:subject>Approved</dc:subject>
  <dc:creator>SkillsIQ</dc:creator>
  <cp:keywords>Release: 1</cp:keywords>
  <dc:description>Review Date: 12 April 2008</dc:description>
  <cp:lastModifiedBy>HSD_TPCMSd.prod</cp:lastModifiedBy>
  <cp:revision>3</cp:revision>
  <dcterms:created xsi:type="dcterms:W3CDTF">2020-10-16T06:25:00Z</dcterms:created>
  <dcterms:modified xsi:type="dcterms:W3CDTF">2020-10-16T06:25:00Z</dcterms:modified>
</cp:coreProperties>
</file>