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950" w:rsidP="00104950">
      <w:pPr>
        <w:pStyle w:val="Title"/>
      </w:pPr>
      <w:r>
        <w:fldChar w:fldCharType="begin"/>
      </w:r>
      <w:r>
        <w:instrText xml:space="preserve"> TITLE   \* MERGEFORMAT </w:instrText>
      </w:r>
      <w:r>
        <w:fldChar w:fldCharType="separate"/>
      </w:r>
      <w:r>
        <w:t>HLTAMB013 Contribute to managing the scene of an emergency</w:t>
      </w:r>
      <w:r>
        <w:fldChar w:fldCharType="end"/>
      </w:r>
    </w:p>
    <w:p w:rsidR="00104950" w:rsidP="00104950">
      <w:pPr>
        <w:pStyle w:val="Version"/>
        <w:sectPr w:rsidSect="004D3B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B44" w:rsidP="004D3B44">
      <w:pPr>
        <w:pStyle w:val="SuperHeading"/>
      </w:pPr>
      <w:r w:rsidRPr="004D3B44">
        <w:t>HLTAMB013 Contribute to managing the scene of an emergency</w:t>
      </w:r>
    </w:p>
    <w:p w:rsidR="00000000" w:rsidRPr="004D3B44" w:rsidP="004D3B44">
      <w:pPr>
        <w:pStyle w:val="Heading1"/>
      </w:pPr>
      <w:bookmarkStart w:id="1" w:name="O_818936"/>
      <w:bookmarkEnd w:id="1"/>
      <w:r w:rsidRPr="004D3B44">
        <w:t>Modification History</w:t>
      </w:r>
    </w:p>
    <w:tbl>
      <w:tblPr>
        <w:tblW w:w="0" w:type="auto"/>
        <w:tblCellMar>
          <w:left w:w="62" w:type="dxa"/>
          <w:right w:w="62" w:type="dxa"/>
        </w:tblCellMar>
        <w:tblLook w:val="0000"/>
      </w:tblPr>
      <w:tblGrid>
        <w:gridCol w:w="2147"/>
        <w:gridCol w:w="7049"/>
      </w:tblGrid>
      <w:tr w:rsidTr="001049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B44">
            <w:pPr>
              <w:pStyle w:val="BodyText"/>
              <w:rPr>
                <w:lang w:val="en-NZ"/>
              </w:rPr>
            </w:pPr>
            <w:r w:rsidRPr="004D3B44">
              <w:t xml:space="preserve">Release </w:t>
            </w:r>
            <w:r w:rsidRPr="004D3B4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B44">
            <w:pPr>
              <w:pStyle w:val="BodyText"/>
              <w:rPr>
                <w:lang w:val="en-NZ"/>
              </w:rPr>
            </w:pPr>
            <w:r w:rsidRPr="004D3B44">
              <w:t xml:space="preserve">Comments </w:t>
            </w:r>
          </w:p>
        </w:tc>
      </w:tr>
      <w:tr w:rsidTr="001049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B44">
            <w:pPr>
              <w:pStyle w:val="BodyText"/>
              <w:rPr>
                <w:lang w:val="en-NZ"/>
              </w:rPr>
            </w:pPr>
            <w:r w:rsidRPr="004D3B4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B44" w:rsidP="004D3B44">
            <w:pPr>
              <w:pStyle w:val="BodyText"/>
            </w:pPr>
            <w:r w:rsidRPr="004D3B44">
              <w:t xml:space="preserve">This version was released in </w:t>
            </w:r>
            <w:r w:rsidRPr="004D3B44">
              <w:rPr>
                <w:rStyle w:val="Emphasis"/>
              </w:rPr>
              <w:t>HLT Health Training Package release 3.0</w:t>
            </w:r>
            <w:r w:rsidRPr="004D3B44">
              <w:t xml:space="preserve"> and meets the requirements of the 2012 Standards for Training Packages.</w:t>
            </w:r>
          </w:p>
          <w:p w:rsidR="00000000" w:rsidRPr="004D3B44" w:rsidP="004D3B44">
            <w:pPr>
              <w:pStyle w:val="BodyText"/>
            </w:pPr>
            <w:r w:rsidRPr="004D3B44">
              <w:t>Minimal changes to the elements and performance</w:t>
            </w:r>
            <w:r w:rsidRPr="004D3B44">
              <w:t xml:space="preserve"> criteria. New evidence requirements for assessment including volume and frequency requirements.</w:t>
            </w:r>
          </w:p>
          <w:p w:rsidR="00000000" w:rsidRPr="004D3B44" w:rsidP="004D3B44">
            <w:pPr>
              <w:pStyle w:val="BodyText"/>
            </w:pPr>
            <w:r w:rsidRPr="004D3B44">
              <w:t>Supersedes HLTAMBSC503B</w:t>
            </w:r>
          </w:p>
        </w:tc>
      </w:tr>
    </w:tbl>
    <w:p w:rsidR="00000000" w:rsidRPr="004D3B44" w:rsidP="004D3B44">
      <w:pPr>
        <w:pStyle w:val="BodyText"/>
      </w:pPr>
    </w:p>
    <w:p w:rsidR="00000000" w:rsidRPr="004D3B44" w:rsidP="004D3B44">
      <w:pPr>
        <w:pStyle w:val="AllowPageBreak"/>
      </w:pPr>
    </w:p>
    <w:p w:rsidR="00000000" w:rsidRPr="004D3B44" w:rsidP="004D3B44">
      <w:pPr>
        <w:pStyle w:val="Heading1"/>
      </w:pPr>
      <w:bookmarkStart w:id="2" w:name="O_818937"/>
      <w:bookmarkEnd w:id="2"/>
      <w:r w:rsidRPr="004D3B44">
        <w:t>Application</w:t>
      </w:r>
    </w:p>
    <w:p w:rsidR="00000000" w:rsidRPr="004D3B44" w:rsidP="00104950">
      <w:pPr>
        <w:pStyle w:val="BodyText"/>
      </w:pPr>
      <w:r w:rsidRPr="004D3B44">
        <w:t>This unit describes the skills and knowledge required to manage procedures, provide security and communi</w:t>
      </w:r>
      <w:r w:rsidRPr="004D3B44">
        <w:t>cate with other services involved with patient care at the scene of an emergency. It describes skills required in emergency situations, which may involve coordination with and by other emergency services personnel.</w:t>
      </w:r>
    </w:p>
    <w:p w:rsidR="00000000" w:rsidRPr="004D3B44" w:rsidP="00104950">
      <w:pPr>
        <w:pStyle w:val="BodyText"/>
      </w:pPr>
      <w:r w:rsidRPr="004D3B44">
        <w:t>This unit applies to pre-hospital/out-of</w:t>
      </w:r>
      <w:r w:rsidRPr="004D3B44">
        <w:t>-hospital health care workers.</w:t>
      </w:r>
    </w:p>
    <w:p w:rsidR="00104950" w:rsidRPr="00104950" w:rsidP="00104950">
      <w:pPr>
        <w:pStyle w:val="BodyText"/>
        <w:rPr>
          <w:i/>
        </w:rPr>
      </w:pPr>
      <w:r w:rsidRPr="00104950">
        <w:rPr>
          <w:rStyle w:val="Emphasis"/>
        </w:rPr>
        <w:t>The skills in this unit must be applied in accordance with Commonwealth and State/Territory legislation, Australian/New Zealand Standards and industry codes of practice.</w:t>
      </w:r>
    </w:p>
    <w:p w:rsidR="00000000" w:rsidRPr="004D3B44" w:rsidP="004D3B44">
      <w:pPr>
        <w:pStyle w:val="Heading1"/>
      </w:pPr>
      <w:bookmarkStart w:id="3" w:name="O_818941"/>
      <w:bookmarkEnd w:id="3"/>
      <w:r w:rsidRPr="004D3B44">
        <w:t>Elements and Performance Criteria</w:t>
      </w:r>
    </w:p>
    <w:tbl>
      <w:tblPr>
        <w:tblW w:w="0" w:type="auto"/>
        <w:tblLayout w:type="fixed"/>
        <w:tblCellMar>
          <w:left w:w="62" w:type="dxa"/>
          <w:right w:w="62" w:type="dxa"/>
        </w:tblCellMar>
        <w:tblLook w:val="0000"/>
      </w:tblPr>
      <w:tblGrid>
        <w:gridCol w:w="3261"/>
        <w:gridCol w:w="5702"/>
      </w:tblGrid>
      <w:tr w:rsidTr="004D3B4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rPr>
                <w:rStyle w:val="SpecialBold"/>
              </w:rPr>
              <w:t>PERFORMANCE CRITERIA</w:t>
            </w:r>
          </w:p>
        </w:tc>
      </w:tr>
      <w:tr w:rsidTr="004D3B4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t xml:space="preserve">The Performance Criteria specify the level of performance required to demonstrate achievement of the Element. </w:t>
            </w:r>
          </w:p>
        </w:tc>
      </w:tr>
      <w:tr w:rsidTr="004D3B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t>1. Assess the environment to identify real and pot</w:t>
            </w:r>
            <w:r w:rsidRPr="004D3B44">
              <w:t>ential hazards</w:t>
            </w:r>
          </w:p>
        </w:tc>
        <w:tc>
          <w:tcPr>
            <w:tcW w:w="5702"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1.1 Gather information to enable accurate assessment of the situation or incident</w:t>
            </w:r>
          </w:p>
          <w:p w:rsidR="00000000" w:rsidRPr="004D3B44" w:rsidP="004D3B44">
            <w:pPr>
              <w:pStyle w:val="BodyText"/>
            </w:pPr>
            <w:r w:rsidRPr="004D3B44">
              <w:t>1.2 Accurately identify existing and potential hazards.</w:t>
            </w:r>
          </w:p>
          <w:p w:rsidR="00000000" w:rsidRPr="004D3B44" w:rsidP="004D3B44">
            <w:pPr>
              <w:pStyle w:val="BodyText"/>
            </w:pPr>
            <w:r w:rsidRPr="004D3B44">
              <w:t>1.3 Assess the approach to an incident, identifying visible signs of danger</w:t>
            </w:r>
          </w:p>
          <w:p w:rsidR="00000000" w:rsidRPr="004D3B44" w:rsidP="004D3B44">
            <w:pPr>
              <w:pStyle w:val="BodyText"/>
            </w:pPr>
            <w:r w:rsidRPr="004D3B44">
              <w:t>1.4 Position appropriate re</w:t>
            </w:r>
            <w:r w:rsidRPr="004D3B44">
              <w:t xml:space="preserve">sources to facilitate safe and </w:t>
            </w:r>
            <w:r w:rsidRPr="004D3B44">
              <w:t>timely access and egress</w:t>
            </w:r>
          </w:p>
          <w:p w:rsidR="00000000" w:rsidP="004D3B44">
            <w:pPr>
              <w:pStyle w:val="BodyText"/>
              <w:rPr>
                <w:lang w:val="en-NZ"/>
              </w:rPr>
            </w:pPr>
          </w:p>
        </w:tc>
      </w:tr>
      <w:tr w:rsidTr="004D3B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2. Communicate with those involved in the incident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2.1 Communicate information in a clear, concise and comprehensive manner about the incident or scene to coordinator and medical and other emergenc</w:t>
            </w:r>
            <w:r w:rsidRPr="004D3B44">
              <w:t>y and allied services</w:t>
            </w:r>
          </w:p>
          <w:p w:rsidR="00000000" w:rsidRPr="004D3B44" w:rsidP="004D3B44">
            <w:pPr>
              <w:pStyle w:val="BodyText"/>
            </w:pPr>
            <w:r w:rsidRPr="004D3B44">
              <w:t>2.2 Provide information to people involved in the incident, or facilitate others to do so</w:t>
            </w:r>
          </w:p>
          <w:p w:rsidR="00000000" w:rsidRPr="004D3B44" w:rsidP="004D3B44">
            <w:pPr>
              <w:pStyle w:val="BodyText"/>
            </w:pPr>
            <w:r w:rsidRPr="004D3B44">
              <w:t>2.3 Communicate and gather information from other organisations at the scene to inform the improvement of services and avoid duplication of effort</w:t>
            </w:r>
          </w:p>
          <w:p w:rsidR="00000000" w:rsidP="004D3B44">
            <w:pPr>
              <w:pStyle w:val="BodyText"/>
              <w:rPr>
                <w:lang w:val="en-NZ"/>
              </w:rPr>
            </w:pPr>
          </w:p>
        </w:tc>
      </w:tr>
      <w:tr w:rsidTr="004D3B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t>3. Control hazards</w:t>
            </w:r>
          </w:p>
        </w:tc>
        <w:tc>
          <w:tcPr>
            <w:tcW w:w="5702"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3.1 Ensure security and safety of the scene and negate or minimise existing and potentia</w:t>
            </w:r>
            <w:r w:rsidRPr="004D3B44">
              <w:t xml:space="preserve">l hazards to patients, colleagues and others </w:t>
            </w:r>
          </w:p>
          <w:p w:rsidR="00000000" w:rsidRPr="004D3B44" w:rsidP="004D3B44">
            <w:pPr>
              <w:pStyle w:val="BodyText"/>
            </w:pPr>
            <w:r w:rsidRPr="004D3B44">
              <w:t>3.2 Use personal protective clothing and equipment for infection prevention and workplace health and safety</w:t>
            </w:r>
          </w:p>
          <w:p w:rsidR="00000000" w:rsidRPr="004D3B44" w:rsidP="004D3B44">
            <w:pPr>
              <w:pStyle w:val="BodyText"/>
            </w:pPr>
            <w:r w:rsidRPr="004D3B44">
              <w:t>3.3 Manage appropriately any resistive or combative patients or others to ensure security of the scene</w:t>
            </w:r>
          </w:p>
          <w:p w:rsidR="00000000" w:rsidRPr="004D3B44" w:rsidP="004D3B44">
            <w:pPr>
              <w:pStyle w:val="BodyText"/>
            </w:pPr>
            <w:r w:rsidRPr="004D3B44">
              <w:t>3.4 Use hazard-controlling resources safely</w:t>
            </w:r>
          </w:p>
          <w:p w:rsidR="00000000" w:rsidP="004D3B44">
            <w:pPr>
              <w:pStyle w:val="BodyText"/>
              <w:rPr>
                <w:lang w:val="en-NZ"/>
              </w:rPr>
            </w:pPr>
          </w:p>
        </w:tc>
      </w:tr>
      <w:tr w:rsidTr="004D3B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t>4. Establish relationships and lines of communication with other services and networks</w:t>
            </w:r>
          </w:p>
        </w:tc>
        <w:tc>
          <w:tcPr>
            <w:tcW w:w="5702"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 xml:space="preserve">4.1 Develop and use relationships in a way that benefits the organisation by drawing on shared expertise, information and </w:t>
            </w:r>
            <w:r w:rsidRPr="004D3B44">
              <w:t>resources</w:t>
            </w:r>
          </w:p>
          <w:p w:rsidR="00000000" w:rsidRPr="004D3B44" w:rsidP="004D3B44">
            <w:pPr>
              <w:pStyle w:val="BodyText"/>
            </w:pPr>
            <w:r w:rsidRPr="004D3B44">
              <w:t>4.2 Work effectively as part of a multidisciplinary emergency team, communicating in a clear, concise and comprehensive manner</w:t>
            </w:r>
          </w:p>
          <w:p w:rsidR="00000000" w:rsidRPr="004D3B44" w:rsidP="004D3B44">
            <w:pPr>
              <w:pStyle w:val="BodyText"/>
            </w:pPr>
            <w:r w:rsidRPr="004D3B44">
              <w:t>4.3 Support mutual cooperation through contribution to relevant network meetings or forums</w:t>
            </w:r>
          </w:p>
          <w:p w:rsidR="00000000" w:rsidRPr="004D3B44" w:rsidP="004D3B44">
            <w:pPr>
              <w:pStyle w:val="BodyText"/>
            </w:pPr>
            <w:r w:rsidRPr="004D3B44">
              <w:t>4.4 Consult with affected an</w:t>
            </w:r>
            <w:r w:rsidRPr="004D3B44">
              <w:t>d interested parties to support organisation goals and objectives</w:t>
            </w:r>
          </w:p>
          <w:p w:rsidR="00000000" w:rsidP="004D3B44">
            <w:pPr>
              <w:pStyle w:val="BodyText"/>
              <w:rPr>
                <w:lang w:val="en-NZ"/>
              </w:rPr>
            </w:pPr>
          </w:p>
        </w:tc>
      </w:tr>
      <w:tr w:rsidTr="004D3B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t xml:space="preserve">5. Evaluate the emergency </w:t>
            </w:r>
            <w:r w:rsidRPr="004D3B44">
              <w:t>scene environment</w:t>
            </w:r>
          </w:p>
        </w:tc>
        <w:tc>
          <w:tcPr>
            <w:tcW w:w="5702" w:type="dxa"/>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 xml:space="preserve">5.1 Monitor the environment at the scene to identify </w:t>
            </w:r>
            <w:r w:rsidRPr="004D3B44">
              <w:t>changes that may compromise safety or patient care</w:t>
            </w:r>
          </w:p>
          <w:p w:rsidR="00000000" w:rsidRPr="004D3B44" w:rsidP="004D3B44">
            <w:pPr>
              <w:pStyle w:val="BodyText"/>
            </w:pPr>
            <w:r w:rsidRPr="004D3B44">
              <w:t>5.2 Recognise environmental changes requ</w:t>
            </w:r>
            <w:r w:rsidRPr="004D3B44">
              <w:t>iring additional resources and promptly communicate this to appropriate agencies</w:t>
            </w:r>
          </w:p>
          <w:p w:rsidR="00000000" w:rsidRPr="004D3B44" w:rsidP="004D3B44">
            <w:pPr>
              <w:pStyle w:val="BodyText"/>
            </w:pPr>
            <w:r w:rsidRPr="004D3B44">
              <w:t>5.3 Gather and evaluate data from other organisations to inform improvements in managing emergency scenes</w:t>
            </w:r>
          </w:p>
        </w:tc>
      </w:tr>
    </w:tbl>
    <w:p w:rsidR="00000000" w:rsidRPr="004D3B44" w:rsidP="004D3B44">
      <w:pPr>
        <w:pStyle w:val="BodyText"/>
      </w:pPr>
    </w:p>
    <w:p w:rsidR="00000000" w:rsidRPr="004D3B44" w:rsidP="004D3B44">
      <w:pPr>
        <w:pStyle w:val="AllowPageBreak"/>
      </w:pPr>
    </w:p>
    <w:p w:rsidR="00000000" w:rsidRPr="004D3B44" w:rsidP="004D3B44">
      <w:pPr>
        <w:pStyle w:val="Heading1"/>
      </w:pPr>
      <w:bookmarkStart w:id="4" w:name="O_818942"/>
      <w:bookmarkEnd w:id="4"/>
      <w:r w:rsidRPr="004D3B44">
        <w:t>Foundation Skills</w:t>
      </w:r>
    </w:p>
    <w:tbl>
      <w:tblPr>
        <w:tblW w:w="0" w:type="auto"/>
        <w:tblCellMar>
          <w:left w:w="62" w:type="dxa"/>
          <w:right w:w="62" w:type="dxa"/>
        </w:tblCellMar>
        <w:tblLook w:val="0000"/>
      </w:tblPr>
      <w:tblGrid>
        <w:gridCol w:w="9196"/>
      </w:tblGrid>
      <w:tr w:rsidTr="001049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3B44">
            <w:pPr>
              <w:pStyle w:val="BodyText"/>
              <w:rPr>
                <w:lang w:val="en-NZ"/>
              </w:rPr>
            </w:pPr>
            <w:r w:rsidRPr="004D3B44">
              <w:rPr>
                <w:rStyle w:val="Emphasis"/>
              </w:rPr>
              <w:t xml:space="preserve">The Foundation Skills describe those required skills (language, literacy, numeracy and employment skills) that </w:t>
            </w:r>
            <w:r w:rsidRPr="004D3B44">
              <w:t xml:space="preserve">are essential to </w:t>
            </w:r>
            <w:r w:rsidRPr="004D3B44">
              <w:rPr>
                <w:rStyle w:val="Emphasis"/>
              </w:rPr>
              <w:t>performance.</w:t>
            </w:r>
          </w:p>
        </w:tc>
      </w:tr>
      <w:tr w:rsidTr="001049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3B44" w:rsidP="004D3B44">
            <w:pPr>
              <w:pStyle w:val="BodyText"/>
            </w:pPr>
            <w:r w:rsidRPr="004D3B44">
              <w:t>Foundation skills essential to performance are explicit in the performance criteria of this unit of competency.</w:t>
            </w:r>
          </w:p>
        </w:tc>
      </w:tr>
    </w:tbl>
    <w:p w:rsidR="00104950" w:rsidP="004D3B44">
      <w:pPr>
        <w:pStyle w:val="BodyText"/>
      </w:pPr>
    </w:p>
    <w:p w:rsidR="00104950" w:rsidP="004D3B44">
      <w:pPr>
        <w:pStyle w:val="BodyText"/>
      </w:pPr>
    </w:p>
    <w:p w:rsidR="00000000" w:rsidRPr="004D3B44" w:rsidP="004D3B44">
      <w:pPr>
        <w:pStyle w:val="Heading1"/>
      </w:pPr>
      <w:bookmarkStart w:id="5" w:name="O_818944"/>
      <w:bookmarkEnd w:id="5"/>
      <w:r w:rsidRPr="004D3B44">
        <w:t>Unit Mapping Information</w:t>
      </w:r>
    </w:p>
    <w:p w:rsidR="00000000" w:rsidRPr="004D3B44" w:rsidP="00104950">
      <w:pPr>
        <w:pStyle w:val="BodyText"/>
      </w:pPr>
      <w:r w:rsidRPr="004D3B44">
        <w:t xml:space="preserve">No Equivalent Unit </w:t>
      </w:r>
    </w:p>
    <w:p w:rsidR="00000000" w:rsidRPr="004D3B44" w:rsidP="004D3B44">
      <w:pPr>
        <w:pStyle w:val="Heading1"/>
      </w:pPr>
      <w:bookmarkStart w:id="6" w:name="O_818951"/>
      <w:bookmarkEnd w:id="6"/>
      <w:r w:rsidRPr="004D3B44">
        <w:t>Links</w:t>
      </w:r>
    </w:p>
    <w:p w:rsidR="00000000" w:rsidRPr="004D3B44" w:rsidP="00104950">
      <w:pPr>
        <w:pStyle w:val="BodyText"/>
      </w:pPr>
      <w:r w:rsidRPr="004D3B4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2C99">
        <w:rPr>
          <w:rStyle w:val="Hyperlink"/>
        </w:rPr>
        <w:t>https://vetnet.gov.au/Pages/TrainingDocs.aspx?q=ced1390f-48d9-4ab0-bd50-b015e5485705</w:t>
      </w:r>
      <w:r>
        <w:fldChar w:fldCharType="end"/>
      </w:r>
    </w:p>
    <w:p w:rsidR="00000000" w:rsidRPr="004D3B44" w:rsidP="00104950">
      <w:pPr>
        <w:pStyle w:val="BodyText"/>
        <w:sectPr w:rsidSect="004D3B44">
          <w:headerReference w:type="default" r:id="rId10"/>
          <w:footerReference w:type="default" r:id="rId11"/>
          <w:pgSz w:w="11908" w:h="16833"/>
          <w:pgMar w:top="1702" w:right="1418" w:bottom="1702" w:left="1418" w:header="992" w:footer="992" w:gutter="0"/>
          <w:cols w:space="720"/>
          <w:noEndnote/>
          <w:docGrid w:linePitch="299"/>
        </w:sectPr>
      </w:pPr>
    </w:p>
    <w:p w:rsidR="00000000" w:rsidRPr="004D3B44" w:rsidP="004D3B44">
      <w:pPr>
        <w:pStyle w:val="SuperHeading"/>
      </w:pPr>
      <w:r w:rsidRPr="004D3B44">
        <w:t>Assessment Requirements for HLTAMB013 Contribute to managing the scene of an emergency</w:t>
      </w:r>
    </w:p>
    <w:p w:rsidR="00000000" w:rsidRPr="004D3B44" w:rsidP="004D3B44">
      <w:pPr>
        <w:pStyle w:val="Heading1"/>
      </w:pPr>
      <w:bookmarkStart w:id="7" w:name="O_818946"/>
      <w:bookmarkEnd w:id="7"/>
      <w:r w:rsidRPr="004D3B44">
        <w:t>Modification History</w:t>
      </w:r>
    </w:p>
    <w:tbl>
      <w:tblPr>
        <w:tblW w:w="0" w:type="auto"/>
        <w:tblCellMar>
          <w:left w:w="62" w:type="dxa"/>
          <w:right w:w="62" w:type="dxa"/>
        </w:tblCellMar>
        <w:tblLook w:val="0000"/>
      </w:tblPr>
      <w:tblGrid>
        <w:gridCol w:w="2147"/>
        <w:gridCol w:w="7049"/>
      </w:tblGrid>
      <w:tr w:rsidTr="001049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B44">
            <w:pPr>
              <w:pStyle w:val="BodyText"/>
              <w:rPr>
                <w:lang w:val="en-NZ"/>
              </w:rPr>
            </w:pPr>
            <w:r w:rsidRPr="004D3B44">
              <w:t xml:space="preserve">Release </w:t>
            </w:r>
            <w:r w:rsidRPr="004D3B4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B44">
            <w:pPr>
              <w:pStyle w:val="BodyText"/>
              <w:rPr>
                <w:lang w:val="en-NZ"/>
              </w:rPr>
            </w:pPr>
            <w:r w:rsidRPr="004D3B44">
              <w:t xml:space="preserve">Comments </w:t>
            </w:r>
          </w:p>
        </w:tc>
      </w:tr>
      <w:tr w:rsidTr="001049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B44">
            <w:pPr>
              <w:pStyle w:val="BodyText"/>
              <w:rPr>
                <w:lang w:val="en-NZ"/>
              </w:rPr>
            </w:pPr>
            <w:r w:rsidRPr="004D3B4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B44" w:rsidP="004D3B44">
            <w:pPr>
              <w:pStyle w:val="BodyText"/>
            </w:pPr>
            <w:r w:rsidRPr="004D3B44">
              <w:t xml:space="preserve">This version was released in </w:t>
            </w:r>
            <w:r w:rsidRPr="004D3B44">
              <w:rPr>
                <w:rStyle w:val="Emphasis"/>
              </w:rPr>
              <w:t>HLT Health Training Package release 3.0</w:t>
            </w:r>
            <w:r w:rsidRPr="004D3B44">
              <w:t xml:space="preserve"> and meets the requirements of the 2012 Standards for Training Packages.</w:t>
            </w:r>
          </w:p>
          <w:p w:rsidR="00000000" w:rsidRPr="004D3B44" w:rsidP="004D3B44">
            <w:pPr>
              <w:pStyle w:val="BodyText"/>
            </w:pPr>
            <w:r w:rsidRPr="004D3B44">
              <w:t>Minimal changes to the elements and performance criteria. New evidence requirements for assessment including volume and frequency requirements.</w:t>
            </w:r>
          </w:p>
          <w:p w:rsidR="00000000" w:rsidRPr="004D3B44" w:rsidP="004D3B44">
            <w:pPr>
              <w:pStyle w:val="BodyText"/>
            </w:pPr>
            <w:r w:rsidRPr="004D3B44">
              <w:t>Supersedes HLTAMBSC503B</w:t>
            </w:r>
          </w:p>
        </w:tc>
      </w:tr>
    </w:tbl>
    <w:p w:rsidR="00000000" w:rsidRPr="004D3B44" w:rsidP="004D3B44">
      <w:pPr>
        <w:pStyle w:val="BodyText"/>
      </w:pPr>
    </w:p>
    <w:p w:rsidR="00000000" w:rsidRPr="004D3B44" w:rsidP="004D3B44">
      <w:pPr>
        <w:pStyle w:val="AllowPageBreak"/>
      </w:pPr>
    </w:p>
    <w:p w:rsidR="00000000" w:rsidRPr="004D3B44" w:rsidP="004D3B44">
      <w:pPr>
        <w:pStyle w:val="Heading1"/>
      </w:pPr>
      <w:bookmarkStart w:id="8" w:name="O_818947"/>
      <w:bookmarkEnd w:id="8"/>
      <w:r w:rsidRPr="004D3B44">
        <w:t>Performance Evidence</w:t>
      </w:r>
    </w:p>
    <w:p w:rsidR="00000000" w:rsidRPr="004D3B44" w:rsidP="00104950">
      <w:pPr>
        <w:pStyle w:val="BodyText"/>
      </w:pPr>
      <w:r w:rsidRPr="004D3B44">
        <w:t>The candidate must show evidence of the ability to complete tasks outlined in elements and performance criteria of this unit, manage tasks and manage contingencies in the context of the job ro</w:t>
      </w:r>
      <w:r w:rsidRPr="004D3B44">
        <w:t>le. There must be evidence that the candidate has:</w:t>
      </w:r>
    </w:p>
    <w:p w:rsidR="00000000" w:rsidRPr="004D3B44" w:rsidP="004D3B44">
      <w:pPr>
        <w:pStyle w:val="List"/>
      </w:pPr>
      <w:r w:rsidRPr="004D3B44">
        <w:t>•</w:t>
      </w:r>
      <w:r w:rsidRPr="004D3B44">
        <w:tab/>
        <w:t>contributed to managing 1 emergency scene including:</w:t>
      </w:r>
    </w:p>
    <w:p w:rsidR="00000000" w:rsidRPr="004D3B44" w:rsidP="004D3B44">
      <w:pPr>
        <w:pStyle w:val="List2"/>
      </w:pPr>
      <w:r>
        <w:t>•</w:t>
      </w:r>
      <w:r>
        <w:tab/>
      </w:r>
      <w:r w:rsidRPr="004D3B44">
        <w:t>acknowledging and responding to a range of views and clarifying information from persons at the scene</w:t>
      </w:r>
    </w:p>
    <w:p w:rsidR="00000000" w:rsidRPr="004D3B44" w:rsidP="004D3B44">
      <w:pPr>
        <w:pStyle w:val="List2"/>
      </w:pPr>
      <w:r>
        <w:t>•</w:t>
      </w:r>
      <w:r>
        <w:tab/>
      </w:r>
      <w:r w:rsidRPr="004D3B44">
        <w:t>establishing and maintaining inter-service c</w:t>
      </w:r>
      <w:r w:rsidRPr="004D3B44">
        <w:t>ommunication and liaising and networking with personnel from other services to negotiate solutions of required tasks</w:t>
      </w:r>
    </w:p>
    <w:p w:rsidR="00000000" w:rsidRPr="004D3B44" w:rsidP="004D3B44">
      <w:pPr>
        <w:pStyle w:val="List2"/>
      </w:pPr>
      <w:r>
        <w:t>•</w:t>
      </w:r>
      <w:r>
        <w:tab/>
      </w:r>
      <w:r w:rsidRPr="004D3B44">
        <w:t>identifying and managing any hazards at the scene and facilitating information to the public concerning safety</w:t>
      </w:r>
    </w:p>
    <w:p w:rsidR="00000000" w:rsidRPr="004D3B44" w:rsidP="004D3B44">
      <w:pPr>
        <w:pStyle w:val="List2"/>
      </w:pPr>
      <w:r>
        <w:t>•</w:t>
      </w:r>
      <w:r>
        <w:tab/>
      </w:r>
      <w:r w:rsidRPr="004D3B44">
        <w:t>managing multiple compet</w:t>
      </w:r>
      <w:r w:rsidRPr="004D3B44">
        <w:t>ing priorities</w:t>
      </w:r>
    </w:p>
    <w:p w:rsidR="00104950" w:rsidP="004D3B44">
      <w:pPr>
        <w:pStyle w:val="List2"/>
      </w:pPr>
      <w:r>
        <w:t>•</w:t>
      </w:r>
      <w:r>
        <w:tab/>
      </w:r>
      <w:r w:rsidRPr="004D3B44">
        <w:t>identifying and implementing available resources in accordance with established clinical guidelines and protocols.</w:t>
      </w:r>
    </w:p>
    <w:p w:rsidR="00104950" w:rsidP="004D3B44">
      <w:pPr>
        <w:pStyle w:val="List2"/>
      </w:pPr>
    </w:p>
    <w:p w:rsidR="00000000" w:rsidRPr="004D3B44" w:rsidP="004D3B44">
      <w:pPr>
        <w:pStyle w:val="Heading1"/>
      </w:pPr>
      <w:bookmarkStart w:id="9" w:name="O_818948"/>
      <w:bookmarkEnd w:id="9"/>
      <w:r w:rsidRPr="004D3B44">
        <w:t>Knowledge Evidence</w:t>
      </w:r>
    </w:p>
    <w:p w:rsidR="00000000" w:rsidRPr="004D3B44" w:rsidP="00104950">
      <w:pPr>
        <w:pStyle w:val="BodyText"/>
      </w:pPr>
      <w:r w:rsidRPr="004D3B4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D3B44">
        <w:t>of:</w:t>
      </w:r>
    </w:p>
    <w:p w:rsidR="00000000" w:rsidRPr="004D3B44" w:rsidP="004D3B44">
      <w:pPr>
        <w:pStyle w:val="List"/>
      </w:pPr>
      <w:r w:rsidRPr="004D3B44">
        <w:t>•</w:t>
      </w:r>
      <w:r w:rsidRPr="004D3B44">
        <w:tab/>
        <w:t>relevant policies and procedures relating to emergency management including:</w:t>
      </w:r>
    </w:p>
    <w:p w:rsidR="00000000" w:rsidRPr="004D3B44" w:rsidP="004D3B44">
      <w:pPr>
        <w:pStyle w:val="List2"/>
      </w:pPr>
      <w:r>
        <w:t>•</w:t>
      </w:r>
      <w:r>
        <w:tab/>
      </w:r>
      <w:r w:rsidRPr="004D3B44">
        <w:t>organisation policies and procedures</w:t>
      </w:r>
    </w:p>
    <w:p w:rsidR="00000000" w:rsidRPr="004D3B44" w:rsidP="004D3B44">
      <w:pPr>
        <w:pStyle w:val="List2"/>
      </w:pPr>
      <w:r>
        <w:t>•</w:t>
      </w:r>
      <w:r>
        <w:tab/>
      </w:r>
      <w:r w:rsidRPr="004D3B44">
        <w:t>allied service procedures</w:t>
      </w:r>
    </w:p>
    <w:p w:rsidR="00000000" w:rsidRPr="004D3B44" w:rsidP="004D3B44">
      <w:pPr>
        <w:pStyle w:val="List2"/>
      </w:pPr>
      <w:r>
        <w:t>•</w:t>
      </w:r>
      <w:r>
        <w:tab/>
      </w:r>
      <w:r w:rsidRPr="004D3B44">
        <w:t>State/Territory policies and procedures</w:t>
      </w:r>
    </w:p>
    <w:p w:rsidR="00000000" w:rsidRPr="004D3B44" w:rsidP="004D3B44">
      <w:pPr>
        <w:pStyle w:val="List"/>
      </w:pPr>
      <w:r w:rsidRPr="004D3B44">
        <w:t>•</w:t>
      </w:r>
      <w:r w:rsidRPr="004D3B44">
        <w:tab/>
        <w:t>working knowledge of command, control and coordination respons</w:t>
      </w:r>
      <w:r w:rsidRPr="004D3B44">
        <w:t>ibilities</w:t>
      </w:r>
    </w:p>
    <w:p w:rsidR="00000000" w:rsidRPr="004D3B44" w:rsidP="004D3B44">
      <w:pPr>
        <w:pStyle w:val="List"/>
      </w:pPr>
      <w:r w:rsidRPr="004D3B44">
        <w:t>•</w:t>
      </w:r>
      <w:r w:rsidRPr="004D3B44">
        <w:tab/>
        <w:t>relevant current national standards such as</w:t>
      </w:r>
    </w:p>
    <w:p w:rsidR="00000000" w:rsidRPr="004D3B44" w:rsidP="004D3B44">
      <w:pPr>
        <w:pStyle w:val="List2"/>
      </w:pPr>
      <w:r>
        <w:t>•</w:t>
      </w:r>
      <w:r>
        <w:tab/>
      </w:r>
      <w:r w:rsidRPr="004D3B44">
        <w:t xml:space="preserve">Australian Emergency Management Handbook Series </w:t>
      </w:r>
    </w:p>
    <w:p w:rsidR="00000000" w:rsidRPr="004D3B44" w:rsidP="004D3B44">
      <w:pPr>
        <w:pStyle w:val="List2"/>
      </w:pPr>
      <w:r>
        <w:t>•</w:t>
      </w:r>
      <w:r>
        <w:tab/>
      </w:r>
      <w:r w:rsidRPr="004D3B44">
        <w:t xml:space="preserve">National Emergency Risk Assessment Guidelines </w:t>
      </w:r>
    </w:p>
    <w:p w:rsidR="00000000" w:rsidRPr="004D3B44" w:rsidP="004D3B44">
      <w:pPr>
        <w:pStyle w:val="List2"/>
      </w:pPr>
      <w:r>
        <w:t>•</w:t>
      </w:r>
      <w:r>
        <w:tab/>
      </w:r>
      <w:r w:rsidRPr="004D3B44">
        <w:t>Australian/New Zealand Standard AS/NZS ISO 31000:2009 Risk management – Principles and guidelines</w:t>
      </w:r>
    </w:p>
    <w:p w:rsidR="00000000" w:rsidRPr="004D3B44" w:rsidP="004D3B44">
      <w:pPr>
        <w:pStyle w:val="List2"/>
      </w:pPr>
      <w:r>
        <w:t>•</w:t>
      </w:r>
      <w:r>
        <w:tab/>
      </w:r>
      <w:r w:rsidRPr="004D3B44">
        <w:t>National Safety and Quality Health Service (NSQHS) Standards</w:t>
      </w:r>
    </w:p>
    <w:p w:rsidR="00000000" w:rsidRPr="004D3B44" w:rsidP="004D3B44">
      <w:pPr>
        <w:pStyle w:val="List2"/>
      </w:pPr>
      <w:r>
        <w:t>•</w:t>
      </w:r>
      <w:r>
        <w:tab/>
      </w:r>
      <w:r w:rsidRPr="004D3B44">
        <w:t xml:space="preserve">Australian Guidelines for the Prevention and Control of Infection in Healthcare 2010 </w:t>
      </w:r>
    </w:p>
    <w:p w:rsidR="00000000" w:rsidRPr="004D3B44" w:rsidP="004D3B44">
      <w:pPr>
        <w:pStyle w:val="List"/>
      </w:pPr>
      <w:r w:rsidRPr="004D3B44">
        <w:t>•</w:t>
      </w:r>
      <w:r w:rsidRPr="004D3B44">
        <w:tab/>
        <w:t>real and potential hazards and their effects</w:t>
      </w:r>
    </w:p>
    <w:p w:rsidR="00000000" w:rsidRPr="004D3B44" w:rsidP="004D3B44">
      <w:pPr>
        <w:pStyle w:val="List2"/>
      </w:pPr>
      <w:r>
        <w:t>•</w:t>
      </w:r>
      <w:r>
        <w:tab/>
      </w:r>
      <w:r w:rsidRPr="004D3B44">
        <w:t xml:space="preserve">procedures and techniques required to control resistive </w:t>
      </w:r>
      <w:r w:rsidRPr="004D3B44">
        <w:t>or combative patients or others in order to secure the scene</w:t>
      </w:r>
    </w:p>
    <w:p w:rsidR="00000000" w:rsidRPr="004D3B44" w:rsidP="004D3B44">
      <w:pPr>
        <w:pStyle w:val="List"/>
      </w:pPr>
      <w:r w:rsidRPr="004D3B44">
        <w:t>•</w:t>
      </w:r>
      <w:r w:rsidRPr="004D3B44">
        <w:tab/>
        <w:t>roles and responsibilities of other organisations including services provided by medical and other emergency and allied agencies, and their limitations</w:t>
      </w:r>
    </w:p>
    <w:p w:rsidR="00000000" w:rsidRPr="004D3B44" w:rsidP="004D3B44">
      <w:pPr>
        <w:pStyle w:val="List"/>
      </w:pPr>
      <w:r w:rsidRPr="004D3B44">
        <w:t>•</w:t>
      </w:r>
      <w:r w:rsidRPr="004D3B44">
        <w:tab/>
        <w:t>current practices, procedures and equip</w:t>
      </w:r>
      <w:r w:rsidRPr="004D3B44">
        <w:t>ment used in communicating in the workplace including:</w:t>
      </w:r>
    </w:p>
    <w:p w:rsidR="00000000" w:rsidRPr="004D3B44" w:rsidP="004D3B44">
      <w:pPr>
        <w:pStyle w:val="List2"/>
      </w:pPr>
      <w:r>
        <w:t>•</w:t>
      </w:r>
      <w:r>
        <w:tab/>
      </w:r>
      <w:r w:rsidRPr="004D3B44">
        <w:t>organisation confidentiality requirements</w:t>
      </w:r>
    </w:p>
    <w:p w:rsidR="00104950" w:rsidP="004D3B44">
      <w:pPr>
        <w:pStyle w:val="List2"/>
      </w:pPr>
      <w:r>
        <w:t>•</w:t>
      </w:r>
      <w:r>
        <w:tab/>
      </w:r>
      <w:r w:rsidRPr="004D3B44">
        <w:t>organisation policy and procedures relating to liaison with other organisations.</w:t>
      </w:r>
    </w:p>
    <w:p w:rsidR="00104950" w:rsidP="004D3B44">
      <w:pPr>
        <w:pStyle w:val="List2"/>
      </w:pPr>
    </w:p>
    <w:p w:rsidR="00000000" w:rsidRPr="004D3B44" w:rsidP="004D3B44">
      <w:pPr>
        <w:pStyle w:val="Heading1"/>
      </w:pPr>
      <w:bookmarkStart w:id="10" w:name="O_818949"/>
      <w:bookmarkEnd w:id="10"/>
      <w:r w:rsidRPr="004D3B44">
        <w:t>Assessment Conditions</w:t>
      </w:r>
    </w:p>
    <w:p w:rsidR="00000000" w:rsidRPr="004D3B44" w:rsidP="00104950">
      <w:pPr>
        <w:pStyle w:val="BodyText"/>
      </w:pPr>
      <w:r w:rsidRPr="004D3B44">
        <w:t>Skills must have been demonstrated</w:t>
      </w:r>
      <w:r w:rsidRPr="004D3B44">
        <w:t xml:space="preserve"> in the workplace with the addition of simulations and scenarios where the full range of contexts and situations cannot be provided in the workplace. The following conditions must be met for this unit:</w:t>
      </w:r>
    </w:p>
    <w:p w:rsidR="00000000" w:rsidRPr="004D3B44" w:rsidP="004D3B44">
      <w:pPr>
        <w:pStyle w:val="List"/>
      </w:pPr>
      <w:r w:rsidRPr="004D3B44">
        <w:t>•</w:t>
      </w:r>
      <w:r w:rsidRPr="004D3B44">
        <w:tab/>
        <w:t xml:space="preserve">use of suitable facilities, resources and equipment </w:t>
      </w:r>
      <w:r w:rsidRPr="004D3B44">
        <w:t>as per local governing body including:</w:t>
      </w:r>
    </w:p>
    <w:p w:rsidR="00000000" w:rsidRPr="004D3B44" w:rsidP="004D3B44">
      <w:pPr>
        <w:pStyle w:val="List2"/>
      </w:pPr>
      <w:r>
        <w:t>•</w:t>
      </w:r>
      <w:r>
        <w:tab/>
      </w:r>
      <w:r w:rsidRPr="004D3B44">
        <w:t xml:space="preserve">emergency vehicles  </w:t>
      </w:r>
    </w:p>
    <w:p w:rsidR="00000000" w:rsidRPr="004D3B44" w:rsidP="004D3B44">
      <w:pPr>
        <w:pStyle w:val="List2"/>
      </w:pPr>
      <w:r>
        <w:t>•</w:t>
      </w:r>
      <w:r>
        <w:tab/>
      </w:r>
      <w:r w:rsidRPr="004D3B44">
        <w:t>personal protective equipment</w:t>
      </w:r>
    </w:p>
    <w:p w:rsidR="00000000" w:rsidRPr="004D3B44" w:rsidP="004D3B44">
      <w:pPr>
        <w:pStyle w:val="List2"/>
      </w:pPr>
      <w:r>
        <w:t>•</w:t>
      </w:r>
      <w:r>
        <w:tab/>
      </w:r>
      <w:r w:rsidRPr="004D3B44">
        <w:t>specialised equipment used in safe removal and egress</w:t>
      </w:r>
    </w:p>
    <w:p w:rsidR="00000000" w:rsidRPr="004D3B44" w:rsidP="004D3B44">
      <w:pPr>
        <w:pStyle w:val="List2"/>
      </w:pPr>
      <w:r>
        <w:t>•</w:t>
      </w:r>
      <w:r>
        <w:tab/>
      </w:r>
      <w:r w:rsidRPr="004D3B44">
        <w:t>organisation policies and procedures or established clinical guidelines and protocols on which the candidate bases the planning process.</w:t>
      </w:r>
    </w:p>
    <w:p w:rsidR="00000000" w:rsidRPr="004D3B44" w:rsidP="004D3B44">
      <w:pPr>
        <w:pStyle w:val="BodyText"/>
      </w:pPr>
    </w:p>
    <w:p w:rsidR="00104950" w:rsidP="00104950">
      <w:pPr>
        <w:pStyle w:val="BodyText"/>
      </w:pPr>
      <w:r w:rsidRPr="004D3B44">
        <w:t>Assessors must satisfy the Standards for Registered Training Organisations (RTOs) 2015/AQTF mandatory competency requi</w:t>
      </w:r>
      <w:r w:rsidRPr="004D3B44">
        <w:t>rements for assessors.</w:t>
      </w:r>
    </w:p>
    <w:p w:rsidR="00000000" w:rsidRPr="004D3B44" w:rsidP="004D3B44">
      <w:pPr>
        <w:pStyle w:val="Heading1"/>
      </w:pPr>
      <w:bookmarkStart w:id="11" w:name="O_818952"/>
      <w:bookmarkEnd w:id="11"/>
      <w:r w:rsidRPr="004D3B44">
        <w:t>Links</w:t>
      </w:r>
    </w:p>
    <w:p w:rsidR="00000000" w:rsidRPr="004D3B44" w:rsidP="00104950">
      <w:pPr>
        <w:pStyle w:val="BodyText"/>
      </w:pPr>
      <w:r w:rsidRPr="004D3B4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2C99">
        <w:rPr>
          <w:rStyle w:val="Hyperlink"/>
        </w:rPr>
        <w:t>https://vetnet.gov.au/Pages/TrainingDocs.aspx?q=ced1390f-48d9-4ab0-bd50-b015e5485705</w:t>
      </w:r>
      <w:r>
        <w:fldChar w:fldCharType="end"/>
      </w:r>
    </w:p>
    <w:p w:rsidR="00000000" w:rsidRPr="004D3B44" w:rsidP="004D3B44"/>
    <w:sectPr w:rsidSect="004D3B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rsidRPr="00104950" w:rsidP="00104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50" w:rsidP="004D3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950" w:rsidP="004D3B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4950" w:rsidP="004D3B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rsidP="004D3B44">
    <w:pPr>
      <w:pStyle w:val="Footer"/>
      <w:framePr w:wrap="around"/>
    </w:pPr>
    <w:r>
      <w:fldChar w:fldCharType="begin"/>
    </w:r>
    <w:r>
      <w:instrText xml:space="preserve"> DOCPROPERTY  Subject  \* MERGEFORMAT </w:instrText>
    </w:r>
    <w:r>
      <w:fldChar w:fldCharType="separate"/>
    </w:r>
    <w:r w:rsidR="00104950">
      <w:t>Approved</w:t>
    </w:r>
    <w:r w:rsidR="00104950">
      <w:fldChar w:fldCharType="end"/>
    </w:r>
    <w:r>
      <w:tab/>
      <w:t xml:space="preserve">Page </w:t>
    </w:r>
    <w:r>
      <w:fldChar w:fldCharType="begin"/>
    </w:r>
    <w:r>
      <w:instrText xml:space="preserve"> PAGE  \* Arabic  \* MERGEFORMAT </w:instrText>
    </w:r>
    <w:r>
      <w:fldChar w:fldCharType="separate"/>
    </w:r>
    <w:r w:rsidR="001049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950">
      <w:rPr>
        <w:noProof/>
      </w:rPr>
      <w:t>4</w:t>
    </w:r>
    <w:r>
      <w:rPr>
        <w:noProof/>
      </w:rPr>
      <w:fldChar w:fldCharType="end"/>
    </w:r>
  </w:p>
  <w:p w:rsidR="004D3B44" w:rsidP="004D3B44">
    <w:pPr>
      <w:pStyle w:val="Footer"/>
      <w:framePr w:wrap="around"/>
    </w:pPr>
    <w:r>
      <w:t xml:space="preserve">© Commonwealth of Australia, </w:t>
    </w:r>
    <w:r>
      <w:fldChar w:fldCharType="begin"/>
    </w:r>
    <w:r>
      <w:instrText xml:space="preserve"> DATE  \@ "yyyy"  \* MERGEFORMAT </w:instrText>
    </w:r>
    <w:r>
      <w:fldChar w:fldCharType="separate"/>
    </w:r>
    <w:r w:rsidR="00104950">
      <w:rPr>
        <w:noProof/>
      </w:rPr>
      <w:t>2025</w:t>
    </w:r>
    <w:r>
      <w:fldChar w:fldCharType="end"/>
    </w:r>
    <w:r>
      <w:tab/>
    </w:r>
    <w:r>
      <w:fldChar w:fldCharType="begin"/>
    </w:r>
    <w:r>
      <w:instrText xml:space="preserve"> DOCPROPERTY  Author  \* MERGEFORMAT </w:instrText>
    </w:r>
    <w:r>
      <w:fldChar w:fldCharType="separate"/>
    </w:r>
    <w:r w:rsidR="00104950">
      <w:t>HumanAbility</w:t>
    </w:r>
    <w:r w:rsidR="00104950">
      <w:fldChar w:fldCharType="end"/>
    </w:r>
  </w:p>
  <w:p w:rsidR="004D3B44" w:rsidP="004D3B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B44" w:rsidRPr="00104950" w:rsidP="00104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50" w:rsidRPr="002D2AF8" w:rsidP="004D3B44">
    <w:pPr>
      <w:pStyle w:val="Header"/>
      <w:framePr w:wrap="around"/>
    </w:pPr>
    <w:r>
      <w:fldChar w:fldCharType="begin"/>
    </w:r>
    <w:r>
      <w:instrText xml:space="preserve"> TITLE   \* MERGEFORMAT </w:instrText>
    </w:r>
    <w:r>
      <w:fldChar w:fldCharType="separate"/>
    </w:r>
    <w:r>
      <w:t>HLTAMB013 Contribute to managing the scene of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4950" w:rsidP="004D3B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44" w:rsidRPr="002D2AF8" w:rsidP="004D3B44">
    <w:pPr>
      <w:pStyle w:val="Header"/>
      <w:framePr w:wrap="around"/>
    </w:pPr>
    <w:r>
      <w:fldChar w:fldCharType="begin"/>
    </w:r>
    <w:r>
      <w:instrText xml:space="preserve"> TITLE   \* MERGEFORMAT </w:instrText>
    </w:r>
    <w:r>
      <w:fldChar w:fldCharType="separate"/>
    </w:r>
    <w:r w:rsidR="00104950">
      <w:t>HLTAMB013 Contribute to managing the scene of an emergency</w:t>
    </w:r>
    <w:r w:rsidR="00104950">
      <w:fldChar w:fldCharType="end"/>
    </w:r>
    <w:r>
      <w:tab/>
      <w:t xml:space="preserve">Date this document was generated: </w:t>
    </w:r>
    <w:r>
      <w:fldChar w:fldCharType="begin"/>
    </w:r>
    <w:r>
      <w:instrText xml:space="preserve"> CREATEDATE  \@ "d MMMM yyyy"  \* MERGEFORMAT </w:instrText>
    </w:r>
    <w:r>
      <w:fldChar w:fldCharType="separate"/>
    </w:r>
    <w:r w:rsidR="00104950">
      <w:rPr>
        <w:noProof/>
      </w:rPr>
      <w:t>2 March 2025</w:t>
    </w:r>
    <w:r>
      <w:fldChar w:fldCharType="end"/>
    </w:r>
  </w:p>
  <w:p w:rsidR="004D3B44" w:rsidP="004D3B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B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B44"/>
    <w:pPr>
      <w:spacing w:before="360" w:after="60"/>
      <w:outlineLvl w:val="0"/>
    </w:pPr>
    <w:rPr>
      <w:sz w:val="32"/>
    </w:rPr>
  </w:style>
  <w:style w:type="paragraph" w:styleId="Heading2">
    <w:name w:val="heading 2"/>
    <w:basedOn w:val="HeadingBase"/>
    <w:next w:val="BodyText"/>
    <w:link w:val="Heading2Char"/>
    <w:qFormat/>
    <w:rsid w:val="004D3B44"/>
    <w:pPr>
      <w:keepLines/>
      <w:spacing w:before="240" w:after="120"/>
      <w:outlineLvl w:val="1"/>
    </w:pPr>
    <w:rPr>
      <w:sz w:val="28"/>
      <w:szCs w:val="40"/>
    </w:rPr>
  </w:style>
  <w:style w:type="paragraph" w:styleId="Heading3">
    <w:name w:val="heading 3"/>
    <w:basedOn w:val="HeadingBase"/>
    <w:next w:val="BodyText"/>
    <w:link w:val="Heading3Char"/>
    <w:qFormat/>
    <w:rsid w:val="004D3B44"/>
    <w:pPr>
      <w:spacing w:before="180" w:after="120"/>
      <w:outlineLvl w:val="2"/>
    </w:pPr>
    <w:rPr>
      <w:spacing w:val="-10"/>
      <w:kern w:val="32"/>
    </w:rPr>
  </w:style>
  <w:style w:type="paragraph" w:styleId="Heading4">
    <w:name w:val="heading 4"/>
    <w:basedOn w:val="HeadingBase"/>
    <w:next w:val="BodyText"/>
    <w:link w:val="Heading4Char"/>
    <w:qFormat/>
    <w:rsid w:val="004D3B44"/>
    <w:pPr>
      <w:spacing w:before="160" w:after="120"/>
      <w:outlineLvl w:val="3"/>
    </w:pPr>
    <w:rPr>
      <w:sz w:val="22"/>
    </w:rPr>
  </w:style>
  <w:style w:type="paragraph" w:styleId="Heading5">
    <w:name w:val="heading 5"/>
    <w:basedOn w:val="HeadingBase"/>
    <w:next w:val="Normal"/>
    <w:link w:val="Heading5Char"/>
    <w:qFormat/>
    <w:rsid w:val="004D3B44"/>
    <w:pPr>
      <w:spacing w:before="80"/>
      <w:outlineLvl w:val="4"/>
    </w:pPr>
    <w:rPr>
      <w:color w:val="918585"/>
      <w:sz w:val="20"/>
    </w:rPr>
  </w:style>
  <w:style w:type="paragraph" w:styleId="Heading6">
    <w:name w:val="heading 6"/>
    <w:basedOn w:val="HeadingBase"/>
    <w:next w:val="Normal"/>
    <w:link w:val="Heading6Char"/>
    <w:qFormat/>
    <w:rsid w:val="004D3B44"/>
    <w:pPr>
      <w:spacing w:before="60"/>
      <w:outlineLvl w:val="5"/>
    </w:pPr>
    <w:rPr>
      <w:color w:val="918585"/>
      <w:sz w:val="20"/>
    </w:rPr>
  </w:style>
  <w:style w:type="paragraph" w:styleId="Heading7">
    <w:name w:val="heading 7"/>
    <w:basedOn w:val="Normal"/>
    <w:next w:val="Normal"/>
    <w:link w:val="Heading7Char"/>
    <w:qFormat/>
    <w:rsid w:val="004D3B44"/>
    <w:pPr>
      <w:ind w:left="720"/>
      <w:outlineLvl w:val="6"/>
    </w:pPr>
    <w:rPr>
      <w:i/>
    </w:rPr>
  </w:style>
  <w:style w:type="paragraph" w:styleId="Heading8">
    <w:name w:val="heading 8"/>
    <w:basedOn w:val="Normal"/>
    <w:next w:val="Normal"/>
    <w:link w:val="Heading8Char"/>
    <w:qFormat/>
    <w:rsid w:val="004D3B44"/>
    <w:pPr>
      <w:ind w:left="720"/>
      <w:outlineLvl w:val="7"/>
    </w:pPr>
    <w:rPr>
      <w:i/>
    </w:rPr>
  </w:style>
  <w:style w:type="paragraph" w:styleId="Heading9">
    <w:name w:val="heading 9"/>
    <w:basedOn w:val="Normal"/>
    <w:next w:val="Normal"/>
    <w:link w:val="Heading9Char"/>
    <w:qFormat/>
    <w:rsid w:val="004D3B44"/>
    <w:pPr>
      <w:ind w:left="720"/>
      <w:outlineLvl w:val="8"/>
    </w:pPr>
    <w:rPr>
      <w:i/>
    </w:rPr>
  </w:style>
  <w:style w:type="character" w:default="1" w:styleId="DefaultParagraphFont">
    <w:name w:val="Default Paragraph Font"/>
    <w:uiPriority w:val="1"/>
    <w:unhideWhenUsed/>
    <w:rsid w:val="004D3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B44"/>
  </w:style>
  <w:style w:type="character" w:customStyle="1" w:styleId="Heading1Char">
    <w:name w:val="Heading 1 Char"/>
    <w:basedOn w:val="DefaultParagraphFont"/>
    <w:link w:val="Heading1"/>
    <w:rsid w:val="004D3B44"/>
    <w:rPr>
      <w:rFonts w:ascii="Times New Roman" w:eastAsia="Times New Roman" w:hAnsi="Times New Roman" w:cs="Times New Roman"/>
      <w:b/>
      <w:sz w:val="32"/>
      <w:szCs w:val="20"/>
      <w:lang w:eastAsia="en-US"/>
    </w:rPr>
  </w:style>
  <w:style w:type="paragraph" w:styleId="BodyText">
    <w:name w:val="Body Text"/>
    <w:basedOn w:val="Normal"/>
    <w:link w:val="BodyTextChar"/>
    <w:rsid w:val="004D3B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B44"/>
    <w:rPr>
      <w:rFonts w:ascii="Times New Roman" w:eastAsia="Times New Roman" w:hAnsi="Times New Roman" w:cs="Times New Roman"/>
      <w:sz w:val="24"/>
      <w:lang w:eastAsia="en-US"/>
    </w:rPr>
  </w:style>
  <w:style w:type="paragraph" w:styleId="List">
    <w:name w:val="List"/>
    <w:basedOn w:val="BodyText"/>
    <w:next w:val="BodyText"/>
    <w:rsid w:val="004D3B44"/>
    <w:pPr>
      <w:tabs>
        <w:tab w:val="left" w:pos="340"/>
      </w:tabs>
      <w:spacing w:before="60" w:after="60"/>
      <w:ind w:left="340" w:hanging="340"/>
    </w:pPr>
  </w:style>
  <w:style w:type="character" w:customStyle="1" w:styleId="SpecialBold">
    <w:name w:val="Special Bold"/>
    <w:basedOn w:val="DefaultParagraphFont"/>
    <w:rsid w:val="004D3B44"/>
    <w:rPr>
      <w:b/>
      <w:spacing w:val="0"/>
    </w:rPr>
  </w:style>
  <w:style w:type="character" w:styleId="Emphasis">
    <w:name w:val="Emphasis"/>
    <w:basedOn w:val="DefaultParagraphFont"/>
    <w:qFormat/>
    <w:rsid w:val="004D3B44"/>
    <w:rPr>
      <w:i/>
    </w:rPr>
  </w:style>
  <w:style w:type="paragraph" w:customStyle="1" w:styleId="SuperHeading">
    <w:name w:val="SuperHeading"/>
    <w:basedOn w:val="Normal"/>
    <w:rsid w:val="004D3B44"/>
    <w:pPr>
      <w:spacing w:before="240" w:after="120"/>
      <w:outlineLvl w:val="0"/>
    </w:pPr>
    <w:rPr>
      <w:rFonts w:ascii="Times New Roman" w:hAnsi="Times New Roman"/>
      <w:b/>
      <w:sz w:val="32"/>
    </w:rPr>
  </w:style>
  <w:style w:type="paragraph" w:customStyle="1" w:styleId="AllowPageBreak">
    <w:name w:val="AllowPageBreak"/>
    <w:rsid w:val="004D3B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3B44"/>
    <w:pPr>
      <w:tabs>
        <w:tab w:val="left" w:pos="680"/>
      </w:tabs>
      <w:spacing w:before="60" w:after="60"/>
      <w:ind w:left="680" w:hanging="340"/>
    </w:pPr>
  </w:style>
  <w:style w:type="character" w:customStyle="1" w:styleId="Heading2Char">
    <w:name w:val="Heading 2 Char"/>
    <w:basedOn w:val="DefaultParagraphFont"/>
    <w:link w:val="Heading2"/>
    <w:rsid w:val="004D3B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B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B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B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B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B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B44"/>
    <w:rPr>
      <w:rFonts w:ascii="Courier New" w:eastAsia="Times New Roman" w:hAnsi="Courier New" w:cs="Times New Roman"/>
      <w:i/>
      <w:szCs w:val="20"/>
      <w:lang w:eastAsia="en-US"/>
    </w:rPr>
  </w:style>
  <w:style w:type="paragraph" w:customStyle="1" w:styleId="HeadingBase">
    <w:name w:val="Heading Base"/>
    <w:rsid w:val="004D3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B44"/>
    <w:pPr>
      <w:tabs>
        <w:tab w:val="right" w:leader="dot" w:pos="9072"/>
      </w:tabs>
      <w:ind w:left="567"/>
    </w:pPr>
    <w:rPr>
      <w:szCs w:val="22"/>
    </w:rPr>
  </w:style>
  <w:style w:type="paragraph" w:customStyle="1" w:styleId="TOCBase">
    <w:name w:val="TOC Base"/>
    <w:rsid w:val="004D3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B44"/>
    <w:pPr>
      <w:tabs>
        <w:tab w:val="right" w:leader="dot" w:pos="9072"/>
      </w:tabs>
      <w:spacing w:before="40" w:after="40"/>
      <w:ind w:left="284"/>
    </w:pPr>
    <w:rPr>
      <w:rFonts w:ascii="Times New Roman" w:hAnsi="Times New Roman"/>
    </w:rPr>
  </w:style>
  <w:style w:type="paragraph" w:styleId="TOC1">
    <w:name w:val="toc 1"/>
    <w:basedOn w:val="TOCBase"/>
    <w:next w:val="Normal"/>
    <w:rsid w:val="004D3B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B44"/>
    <w:rPr>
      <w:rFonts w:ascii="Times New Roman" w:eastAsia="Times New Roman" w:hAnsi="Times New Roman" w:cs="Times New Roman"/>
      <w:sz w:val="16"/>
      <w:lang w:eastAsia="en-US"/>
    </w:rPr>
  </w:style>
  <w:style w:type="paragraph" w:styleId="Title">
    <w:name w:val="Title"/>
    <w:basedOn w:val="HeadingBase"/>
    <w:link w:val="TitleChar"/>
    <w:qFormat/>
    <w:rsid w:val="004D3B44"/>
    <w:pPr>
      <w:spacing w:before="5040"/>
      <w:jc w:val="center"/>
    </w:pPr>
    <w:rPr>
      <w:sz w:val="48"/>
      <w:szCs w:val="72"/>
      <w:lang w:val="en-US"/>
    </w:rPr>
  </w:style>
  <w:style w:type="character" w:customStyle="1" w:styleId="TitleChar">
    <w:name w:val="Title Char"/>
    <w:basedOn w:val="DefaultParagraphFont"/>
    <w:link w:val="Title"/>
    <w:rsid w:val="004D3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B44"/>
    <w:pPr>
      <w:tabs>
        <w:tab w:val="left" w:pos="3600"/>
        <w:tab w:val="left" w:pos="3958"/>
      </w:tabs>
    </w:pPr>
  </w:style>
  <w:style w:type="paragraph" w:styleId="ListBullet">
    <w:name w:val="List Bullet"/>
    <w:basedOn w:val="List"/>
    <w:rsid w:val="004D3B44"/>
    <w:pPr>
      <w:numPr>
        <w:numId w:val="10"/>
      </w:numPr>
      <w:tabs>
        <w:tab w:val="clear" w:pos="340"/>
      </w:tabs>
      <w:spacing w:before="40" w:after="40"/>
    </w:pPr>
  </w:style>
  <w:style w:type="paragraph" w:customStyle="1" w:styleId="Note">
    <w:name w:val="Note"/>
    <w:basedOn w:val="BodyText"/>
    <w:rsid w:val="004D3B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B44"/>
    <w:pPr>
      <w:framePr w:wrap="auto" w:hAnchor="text" w:y="6049"/>
    </w:pPr>
    <w:rPr>
      <w:color w:val="000000"/>
      <w:sz w:val="40"/>
    </w:rPr>
  </w:style>
  <w:style w:type="paragraph" w:customStyle="1" w:styleId="TOCTitle">
    <w:name w:val="TOCTitle"/>
    <w:basedOn w:val="Heading1"/>
    <w:rsid w:val="004D3B44"/>
    <w:pPr>
      <w:spacing w:after="240"/>
      <w:jc w:val="center"/>
      <w:outlineLvl w:val="9"/>
    </w:pPr>
    <w:rPr>
      <w:caps/>
    </w:rPr>
  </w:style>
  <w:style w:type="paragraph" w:customStyle="1" w:styleId="Version">
    <w:name w:val="Version"/>
    <w:rsid w:val="004D3B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B44"/>
    <w:pPr>
      <w:numPr>
        <w:numId w:val="11"/>
      </w:numPr>
      <w:tabs>
        <w:tab w:val="clear" w:pos="680"/>
      </w:tabs>
    </w:pPr>
  </w:style>
  <w:style w:type="paragraph" w:styleId="Index1">
    <w:name w:val="index 1"/>
    <w:basedOn w:val="Normal"/>
    <w:next w:val="Normal"/>
    <w:semiHidden/>
    <w:rsid w:val="004D3B44"/>
    <w:pPr>
      <w:keepNext w:val="0"/>
      <w:tabs>
        <w:tab w:val="right" w:pos="4176"/>
      </w:tabs>
      <w:ind w:left="198" w:hanging="198"/>
    </w:pPr>
    <w:rPr>
      <w:rFonts w:ascii="Garamond" w:hAnsi="Garamond"/>
    </w:rPr>
  </w:style>
  <w:style w:type="paragraph" w:styleId="IndexHeading">
    <w:name w:val="index heading"/>
    <w:basedOn w:val="Normal"/>
    <w:next w:val="Index1"/>
    <w:semiHidden/>
    <w:rsid w:val="004D3B44"/>
    <w:pPr>
      <w:spacing w:before="120" w:after="120"/>
    </w:pPr>
    <w:rPr>
      <w:rFonts w:ascii="Arial" w:hAnsi="Arial"/>
      <w:b/>
      <w:color w:val="918585"/>
      <w:sz w:val="24"/>
    </w:rPr>
  </w:style>
  <w:style w:type="paragraph" w:styleId="Header">
    <w:name w:val="header"/>
    <w:basedOn w:val="Normal"/>
    <w:link w:val="HeaderChar"/>
    <w:rsid w:val="004D3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B44"/>
    <w:rPr>
      <w:rFonts w:ascii="Times New Roman" w:eastAsia="Times New Roman" w:hAnsi="Times New Roman" w:cs="Times New Roman"/>
      <w:sz w:val="16"/>
      <w:szCs w:val="20"/>
      <w:lang w:val="en-GB" w:eastAsia="en-US"/>
    </w:rPr>
  </w:style>
  <w:style w:type="paragraph" w:customStyle="1" w:styleId="Chapter">
    <w:name w:val="Chapter"/>
    <w:basedOn w:val="Normal"/>
    <w:rsid w:val="004D3B44"/>
    <w:pPr>
      <w:spacing w:before="240"/>
    </w:pPr>
    <w:rPr>
      <w:rFonts w:ascii="Times New Roman" w:hAnsi="Times New Roman"/>
      <w:smallCaps/>
      <w:spacing w:val="80"/>
      <w:sz w:val="28"/>
    </w:rPr>
  </w:style>
  <w:style w:type="paragraph" w:customStyle="1" w:styleId="InChapter">
    <w:name w:val="InChapter"/>
    <w:basedOn w:val="Heading3"/>
    <w:rsid w:val="004D3B44"/>
    <w:pPr>
      <w:spacing w:after="240"/>
      <w:outlineLvl w:val="9"/>
    </w:pPr>
    <w:rPr>
      <w:noProof/>
    </w:rPr>
  </w:style>
  <w:style w:type="paragraph" w:styleId="Index2">
    <w:name w:val="index 2"/>
    <w:basedOn w:val="Normal"/>
    <w:next w:val="Normal"/>
    <w:semiHidden/>
    <w:rsid w:val="004D3B44"/>
    <w:pPr>
      <w:tabs>
        <w:tab w:val="right" w:pos="4176"/>
      </w:tabs>
      <w:ind w:left="568" w:hanging="284"/>
    </w:pPr>
    <w:rPr>
      <w:rFonts w:ascii="Garamond" w:hAnsi="Garamond"/>
    </w:rPr>
  </w:style>
  <w:style w:type="paragraph" w:customStyle="1" w:styleId="Byline">
    <w:name w:val="Byline"/>
    <w:rsid w:val="004D3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B44"/>
    <w:pPr>
      <w:tabs>
        <w:tab w:val="clear" w:pos="3600"/>
        <w:tab w:val="clear" w:pos="3958"/>
      </w:tabs>
      <w:jc w:val="right"/>
    </w:pPr>
  </w:style>
  <w:style w:type="paragraph" w:styleId="Caption">
    <w:name w:val="caption"/>
    <w:basedOn w:val="BodyText"/>
    <w:next w:val="Normal"/>
    <w:qFormat/>
    <w:rsid w:val="004D3B44"/>
    <w:pPr>
      <w:framePr w:w="2268" w:hSpace="181" w:vSpace="181" w:wrap="around" w:vAnchor="text" w:hAnchor="page" w:x="1135" w:y="285" w:anchorLock="1"/>
    </w:pPr>
    <w:rPr>
      <w:i/>
    </w:rPr>
  </w:style>
  <w:style w:type="paragraph" w:customStyle="1" w:styleId="MiniTOCTitle">
    <w:name w:val="MiniTOCTitle"/>
    <w:basedOn w:val="Heading4"/>
    <w:rsid w:val="004D3B44"/>
    <w:pPr>
      <w:spacing w:before="240"/>
      <w:outlineLvl w:val="9"/>
    </w:pPr>
    <w:rPr>
      <w:noProof/>
      <w:sz w:val="24"/>
    </w:rPr>
  </w:style>
  <w:style w:type="paragraph" w:customStyle="1" w:styleId="MiniTOCItem">
    <w:name w:val="MiniTOCItem"/>
    <w:basedOn w:val="ListBullet"/>
    <w:rsid w:val="004D3B44"/>
    <w:pPr>
      <w:numPr>
        <w:numId w:val="0"/>
      </w:numPr>
      <w:tabs>
        <w:tab w:val="right" w:leader="dot" w:pos="6521"/>
      </w:tabs>
      <w:spacing w:before="0" w:after="0"/>
    </w:pPr>
  </w:style>
  <w:style w:type="paragraph" w:customStyle="1" w:styleId="TOFTitle">
    <w:name w:val="TOFTitle"/>
    <w:basedOn w:val="TOCTitle"/>
    <w:rsid w:val="004D3B44"/>
  </w:style>
  <w:style w:type="paragraph" w:styleId="TableofFigures">
    <w:name w:val="table of figures"/>
    <w:basedOn w:val="Normal"/>
    <w:next w:val="Normal"/>
    <w:semiHidden/>
    <w:rsid w:val="004D3B44"/>
    <w:pPr>
      <w:tabs>
        <w:tab w:val="right" w:leader="dot" w:pos="9072"/>
      </w:tabs>
      <w:ind w:left="970" w:hanging="403"/>
    </w:pPr>
    <w:rPr>
      <w:rFonts w:ascii="Times New Roman" w:hAnsi="Times New Roman"/>
      <w:b/>
    </w:rPr>
  </w:style>
  <w:style w:type="paragraph" w:styleId="ListNumber">
    <w:name w:val="List Number"/>
    <w:basedOn w:val="List"/>
    <w:rsid w:val="004D3B44"/>
    <w:pPr>
      <w:numPr>
        <w:numId w:val="13"/>
      </w:numPr>
      <w:tabs>
        <w:tab w:val="clear" w:pos="340"/>
      </w:tabs>
    </w:pPr>
  </w:style>
  <w:style w:type="character" w:customStyle="1" w:styleId="WingdingSymbols">
    <w:name w:val="Wingding Symbols"/>
    <w:rsid w:val="004D3B44"/>
    <w:rPr>
      <w:rFonts w:ascii="Wingdings" w:hAnsi="Wingdings"/>
    </w:rPr>
  </w:style>
  <w:style w:type="paragraph" w:customStyle="1" w:styleId="TableHeading">
    <w:name w:val="Table Heading"/>
    <w:basedOn w:val="HeadingBase"/>
    <w:rsid w:val="004D3B44"/>
    <w:pPr>
      <w:keepLines/>
      <w:pBdr>
        <w:bottom w:val="single" w:sz="6" w:space="1" w:color="918585"/>
      </w:pBdr>
      <w:spacing w:before="240"/>
    </w:pPr>
  </w:style>
  <w:style w:type="character" w:customStyle="1" w:styleId="HotSpot">
    <w:name w:val="HotSpot"/>
    <w:rsid w:val="004D3B44"/>
    <w:rPr>
      <w:color w:val="0033CC"/>
      <w:u w:val="none"/>
    </w:rPr>
  </w:style>
  <w:style w:type="paragraph" w:customStyle="1" w:styleId="BodyTextRight">
    <w:name w:val="Body Text Right"/>
    <w:basedOn w:val="BodyText"/>
    <w:rsid w:val="004D3B44"/>
    <w:pPr>
      <w:spacing w:before="0" w:after="0"/>
      <w:jc w:val="right"/>
    </w:pPr>
  </w:style>
  <w:style w:type="paragraph" w:styleId="Index3">
    <w:name w:val="index 3"/>
    <w:basedOn w:val="ListNumber2"/>
    <w:next w:val="Normal"/>
    <w:semiHidden/>
    <w:rsid w:val="004D3B44"/>
    <w:pPr>
      <w:numPr>
        <w:numId w:val="0"/>
      </w:numPr>
      <w:tabs>
        <w:tab w:val="right" w:leader="dot" w:pos="4176"/>
      </w:tabs>
    </w:pPr>
  </w:style>
  <w:style w:type="paragraph" w:styleId="ListNumber2">
    <w:name w:val="List Number 2"/>
    <w:basedOn w:val="List2"/>
    <w:rsid w:val="004D3B44"/>
    <w:pPr>
      <w:numPr>
        <w:numId w:val="8"/>
      </w:numPr>
      <w:tabs>
        <w:tab w:val="clear" w:pos="1060"/>
      </w:tabs>
    </w:pPr>
  </w:style>
  <w:style w:type="paragraph" w:customStyle="1" w:styleId="MarginNote">
    <w:name w:val="Margin Note"/>
    <w:basedOn w:val="BodyText"/>
    <w:rsid w:val="004D3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B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B44"/>
    <w:rPr>
      <w:sz w:val="32"/>
    </w:rPr>
  </w:style>
  <w:style w:type="paragraph" w:customStyle="1" w:styleId="HeadingProcedure">
    <w:name w:val="Heading Procedure"/>
    <w:basedOn w:val="HeadingBase"/>
    <w:next w:val="Normal"/>
    <w:rsid w:val="004D3B44"/>
    <w:pPr>
      <w:tabs>
        <w:tab w:val="left" w:pos="0"/>
      </w:tabs>
      <w:spacing w:before="120" w:after="60"/>
    </w:pPr>
    <w:rPr>
      <w:i/>
      <w:color w:val="918585"/>
      <w:sz w:val="22"/>
    </w:rPr>
  </w:style>
  <w:style w:type="paragraph" w:customStyle="1" w:styleId="TableBodyText">
    <w:name w:val="Table Body Text"/>
    <w:basedOn w:val="BodyText"/>
    <w:rsid w:val="004D3B44"/>
    <w:pPr>
      <w:spacing w:before="60" w:after="60"/>
    </w:pPr>
  </w:style>
  <w:style w:type="paragraph" w:styleId="ListContinue">
    <w:name w:val="List Continue"/>
    <w:basedOn w:val="List"/>
    <w:rsid w:val="004D3B44"/>
    <w:pPr>
      <w:ind w:firstLine="0"/>
    </w:pPr>
  </w:style>
  <w:style w:type="paragraph" w:customStyle="1" w:styleId="ListNote">
    <w:name w:val="List Note"/>
    <w:basedOn w:val="List"/>
    <w:rsid w:val="004D3B44"/>
    <w:pPr>
      <w:pBdr>
        <w:top w:val="single" w:sz="6" w:space="2" w:color="918585"/>
        <w:bottom w:val="single" w:sz="6" w:space="2" w:color="918585"/>
      </w:pBdr>
      <w:tabs>
        <w:tab w:val="left" w:pos="1021"/>
      </w:tabs>
      <w:ind w:firstLine="0"/>
    </w:pPr>
  </w:style>
  <w:style w:type="paragraph" w:customStyle="1" w:styleId="Warning">
    <w:name w:val="Warning"/>
    <w:basedOn w:val="BodyText"/>
    <w:rsid w:val="004D3B44"/>
    <w:pPr>
      <w:shd w:val="clear" w:color="auto" w:fill="D9D9D9"/>
      <w:tabs>
        <w:tab w:val="left" w:pos="992"/>
      </w:tabs>
      <w:ind w:left="119" w:right="119"/>
    </w:pPr>
    <w:rPr>
      <w:sz w:val="20"/>
    </w:rPr>
  </w:style>
  <w:style w:type="paragraph" w:customStyle="1" w:styleId="MarginIcons">
    <w:name w:val="Margin Icons"/>
    <w:basedOn w:val="BodyText"/>
    <w:rsid w:val="004D3B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B44"/>
    <w:rPr>
      <w:rFonts w:ascii="Courier New" w:hAnsi="Courier New"/>
    </w:rPr>
  </w:style>
  <w:style w:type="paragraph" w:customStyle="1" w:styleId="NoteBullet">
    <w:name w:val="Note Bullet"/>
    <w:basedOn w:val="Note"/>
    <w:rsid w:val="004D3B44"/>
    <w:pPr>
      <w:tabs>
        <w:tab w:val="clear" w:pos="680"/>
      </w:tabs>
      <w:spacing w:before="60" w:after="60"/>
    </w:pPr>
  </w:style>
  <w:style w:type="paragraph" w:customStyle="1" w:styleId="SubHeading2">
    <w:name w:val="SubHeading2"/>
    <w:basedOn w:val="HeadingBase"/>
    <w:rsid w:val="004D3B44"/>
    <w:pPr>
      <w:spacing w:before="240" w:after="60"/>
    </w:pPr>
    <w:rPr>
      <w:sz w:val="20"/>
    </w:rPr>
  </w:style>
  <w:style w:type="paragraph" w:customStyle="1" w:styleId="SubHeading1">
    <w:name w:val="SubHeading1"/>
    <w:basedOn w:val="HeadingBase"/>
    <w:rsid w:val="004D3B44"/>
    <w:pPr>
      <w:spacing w:before="240" w:after="60"/>
    </w:pPr>
    <w:rPr>
      <w:color w:val="918585"/>
      <w:sz w:val="22"/>
    </w:rPr>
  </w:style>
  <w:style w:type="paragraph" w:customStyle="1" w:styleId="SideHeading">
    <w:name w:val="Side Heading"/>
    <w:basedOn w:val="HeadingBase"/>
    <w:rsid w:val="004D3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B44"/>
    <w:pPr>
      <w:numPr>
        <w:numId w:val="9"/>
      </w:numPr>
    </w:pPr>
  </w:style>
  <w:style w:type="paragraph" w:styleId="PlainText">
    <w:name w:val="Plain Text"/>
    <w:basedOn w:val="Normal"/>
    <w:link w:val="PlainTextChar"/>
    <w:rsid w:val="004D3B44"/>
    <w:rPr>
      <w:sz w:val="20"/>
    </w:rPr>
  </w:style>
  <w:style w:type="character" w:customStyle="1" w:styleId="PlainTextChar">
    <w:name w:val="Plain Text Char"/>
    <w:basedOn w:val="DefaultParagraphFont"/>
    <w:link w:val="PlainText"/>
    <w:rsid w:val="004D3B44"/>
    <w:rPr>
      <w:rFonts w:ascii="Courier New" w:eastAsia="Times New Roman" w:hAnsi="Courier New" w:cs="Times New Roman"/>
      <w:sz w:val="20"/>
      <w:szCs w:val="20"/>
      <w:lang w:eastAsia="en-US"/>
    </w:rPr>
  </w:style>
  <w:style w:type="character" w:customStyle="1" w:styleId="MenuOption">
    <w:name w:val="Menu Option"/>
    <w:basedOn w:val="DefaultParagraphFont"/>
    <w:rsid w:val="004D3B44"/>
    <w:rPr>
      <w:b/>
      <w:smallCaps/>
    </w:rPr>
  </w:style>
  <w:style w:type="paragraph" w:customStyle="1" w:styleId="TableListNumber">
    <w:name w:val="Table List Number"/>
    <w:basedOn w:val="ListNumber"/>
    <w:rsid w:val="004D3B44"/>
    <w:pPr>
      <w:numPr>
        <w:numId w:val="0"/>
      </w:numPr>
    </w:pPr>
  </w:style>
  <w:style w:type="paragraph" w:styleId="TOC4">
    <w:name w:val="toc 4"/>
    <w:basedOn w:val="TOCBase"/>
    <w:next w:val="Normal"/>
    <w:semiHidden/>
    <w:rsid w:val="004D3B44"/>
    <w:pPr>
      <w:tabs>
        <w:tab w:val="right" w:leader="dot" w:pos="9071"/>
      </w:tabs>
      <w:ind w:left="1701"/>
    </w:pPr>
  </w:style>
  <w:style w:type="paragraph" w:customStyle="1" w:styleId="ListAlpha">
    <w:name w:val="List Alpha"/>
    <w:basedOn w:val="List"/>
    <w:rsid w:val="004D3B44"/>
    <w:pPr>
      <w:numPr>
        <w:numId w:val="7"/>
      </w:numPr>
    </w:pPr>
  </w:style>
  <w:style w:type="paragraph" w:customStyle="1" w:styleId="ListAlpha2">
    <w:name w:val="List Alpha 2"/>
    <w:basedOn w:val="List2"/>
    <w:rsid w:val="004D3B44"/>
    <w:pPr>
      <w:numPr>
        <w:numId w:val="6"/>
      </w:numPr>
    </w:pPr>
  </w:style>
  <w:style w:type="paragraph" w:styleId="List3">
    <w:name w:val="List 3"/>
    <w:basedOn w:val="BodyText"/>
    <w:rsid w:val="004D3B44"/>
    <w:pPr>
      <w:tabs>
        <w:tab w:val="left" w:pos="1021"/>
      </w:tabs>
      <w:spacing w:before="60" w:after="60"/>
      <w:ind w:left="1020" w:hanging="340"/>
    </w:pPr>
  </w:style>
  <w:style w:type="paragraph" w:styleId="List4">
    <w:name w:val="List 4"/>
    <w:basedOn w:val="BodyText"/>
    <w:rsid w:val="004D3B44"/>
    <w:pPr>
      <w:tabs>
        <w:tab w:val="left" w:pos="1361"/>
      </w:tabs>
      <w:spacing w:before="60" w:after="60"/>
      <w:ind w:left="1361" w:hanging="340"/>
    </w:pPr>
  </w:style>
  <w:style w:type="paragraph" w:styleId="List5">
    <w:name w:val="List 5"/>
    <w:basedOn w:val="BodyText"/>
    <w:rsid w:val="004D3B44"/>
    <w:pPr>
      <w:tabs>
        <w:tab w:val="left" w:pos="1701"/>
      </w:tabs>
      <w:spacing w:before="60" w:after="60"/>
      <w:ind w:left="1701" w:hanging="340"/>
    </w:pPr>
  </w:style>
  <w:style w:type="paragraph" w:styleId="ListBullet3">
    <w:name w:val="List Bullet 3"/>
    <w:basedOn w:val="List3"/>
    <w:rsid w:val="004D3B44"/>
    <w:pPr>
      <w:numPr>
        <w:numId w:val="12"/>
      </w:numPr>
      <w:tabs>
        <w:tab w:val="clear" w:pos="1021"/>
      </w:tabs>
      <w:ind w:left="1037" w:hanging="357"/>
    </w:pPr>
  </w:style>
  <w:style w:type="paragraph" w:styleId="ListBullet4">
    <w:name w:val="List Bullet 4"/>
    <w:basedOn w:val="List4"/>
    <w:rsid w:val="004D3B44"/>
    <w:pPr>
      <w:numPr>
        <w:numId w:val="1"/>
      </w:numPr>
      <w:tabs>
        <w:tab w:val="clear" w:pos="1361"/>
      </w:tabs>
    </w:pPr>
  </w:style>
  <w:style w:type="paragraph" w:styleId="ListBullet5">
    <w:name w:val="List Bullet 5"/>
    <w:basedOn w:val="List5"/>
    <w:rsid w:val="004D3B44"/>
    <w:pPr>
      <w:numPr>
        <w:numId w:val="2"/>
      </w:numPr>
    </w:pPr>
  </w:style>
  <w:style w:type="paragraph" w:styleId="ListContinue2">
    <w:name w:val="List Continue 2"/>
    <w:basedOn w:val="List2"/>
    <w:rsid w:val="004D3B44"/>
    <w:pPr>
      <w:ind w:firstLine="0"/>
    </w:pPr>
  </w:style>
  <w:style w:type="paragraph" w:styleId="ListContinue3">
    <w:name w:val="List Continue 3"/>
    <w:basedOn w:val="List3"/>
    <w:rsid w:val="004D3B44"/>
    <w:pPr>
      <w:ind w:left="1021" w:firstLine="0"/>
    </w:pPr>
  </w:style>
  <w:style w:type="paragraph" w:styleId="ListContinue4">
    <w:name w:val="List Continue 4"/>
    <w:basedOn w:val="List4"/>
    <w:rsid w:val="004D3B44"/>
    <w:pPr>
      <w:ind w:firstLine="0"/>
    </w:pPr>
  </w:style>
  <w:style w:type="paragraph" w:styleId="ListContinue5">
    <w:name w:val="List Continue 5"/>
    <w:basedOn w:val="List5"/>
    <w:rsid w:val="004D3B44"/>
    <w:pPr>
      <w:ind w:firstLine="0"/>
    </w:pPr>
  </w:style>
  <w:style w:type="paragraph" w:styleId="ListNumber3">
    <w:name w:val="List Number 3"/>
    <w:basedOn w:val="List3"/>
    <w:rsid w:val="004D3B44"/>
    <w:pPr>
      <w:numPr>
        <w:numId w:val="3"/>
      </w:numPr>
    </w:pPr>
  </w:style>
  <w:style w:type="paragraph" w:styleId="ListNumber4">
    <w:name w:val="List Number 4"/>
    <w:basedOn w:val="List4"/>
    <w:rsid w:val="004D3B44"/>
    <w:pPr>
      <w:numPr>
        <w:numId w:val="4"/>
      </w:numPr>
    </w:pPr>
  </w:style>
  <w:style w:type="paragraph" w:styleId="ListNumber5">
    <w:name w:val="List Number 5"/>
    <w:basedOn w:val="List5"/>
    <w:rsid w:val="004D3B44"/>
    <w:pPr>
      <w:numPr>
        <w:numId w:val="5"/>
      </w:numPr>
    </w:pPr>
  </w:style>
  <w:style w:type="paragraph" w:styleId="BlockText">
    <w:name w:val="Block Text"/>
    <w:basedOn w:val="Normal"/>
    <w:rsid w:val="004D3B44"/>
    <w:pPr>
      <w:spacing w:after="120"/>
      <w:ind w:left="1440" w:right="1440"/>
    </w:pPr>
  </w:style>
  <w:style w:type="character" w:customStyle="1" w:styleId="Subscript">
    <w:name w:val="Subscript"/>
    <w:basedOn w:val="DefaultParagraphFont"/>
    <w:rsid w:val="004D3B44"/>
    <w:rPr>
      <w:sz w:val="16"/>
      <w:vertAlign w:val="subscript"/>
    </w:rPr>
  </w:style>
  <w:style w:type="character" w:customStyle="1" w:styleId="Superscript">
    <w:name w:val="Superscript"/>
    <w:basedOn w:val="DefaultParagraphFont"/>
    <w:rsid w:val="004D3B44"/>
    <w:rPr>
      <w:sz w:val="16"/>
      <w:vertAlign w:val="superscript"/>
    </w:rPr>
  </w:style>
  <w:style w:type="character" w:customStyle="1" w:styleId="Symbols">
    <w:name w:val="Symbols"/>
    <w:basedOn w:val="DefaultParagraphFont"/>
    <w:rsid w:val="004D3B44"/>
    <w:rPr>
      <w:rFonts w:ascii="Symbol" w:hAnsi="Symbol"/>
    </w:rPr>
  </w:style>
  <w:style w:type="character" w:customStyle="1" w:styleId="MenuOptions">
    <w:name w:val="Menu Options"/>
    <w:basedOn w:val="DefaultParagraphFont"/>
    <w:rsid w:val="004D3B44"/>
    <w:rPr>
      <w:rFonts w:ascii="Arial Narrow" w:hAnsi="Arial Narrow"/>
      <w:smallCaps/>
    </w:rPr>
  </w:style>
  <w:style w:type="character" w:customStyle="1" w:styleId="Buttons">
    <w:name w:val="Buttons"/>
    <w:basedOn w:val="DefaultParagraphFont"/>
    <w:rsid w:val="004D3B44"/>
    <w:rPr>
      <w:b/>
    </w:rPr>
  </w:style>
  <w:style w:type="character" w:customStyle="1" w:styleId="Underlined">
    <w:name w:val="Underlined"/>
    <w:basedOn w:val="DefaultParagraphFont"/>
    <w:rsid w:val="004D3B44"/>
    <w:rPr>
      <w:u w:val="single"/>
    </w:rPr>
  </w:style>
  <w:style w:type="paragraph" w:customStyle="1" w:styleId="TableBodyTextRight">
    <w:name w:val="Table Body Text Right"/>
    <w:basedOn w:val="TableBodyText"/>
    <w:rsid w:val="004D3B44"/>
    <w:pPr>
      <w:widowControl w:val="0"/>
      <w:autoSpaceDE w:val="0"/>
      <w:autoSpaceDN w:val="0"/>
      <w:adjustRightInd w:val="0"/>
      <w:jc w:val="right"/>
    </w:pPr>
    <w:rPr>
      <w:rFonts w:cs="Arial"/>
      <w:szCs w:val="18"/>
    </w:rPr>
  </w:style>
  <w:style w:type="paragraph" w:customStyle="1" w:styleId="CopyrightText">
    <w:name w:val="Copyright Text"/>
    <w:basedOn w:val="BodyText"/>
    <w:rsid w:val="004D3B44"/>
    <w:rPr>
      <w:sz w:val="18"/>
    </w:rPr>
  </w:style>
  <w:style w:type="paragraph" w:customStyle="1" w:styleId="BodySmallRight">
    <w:name w:val="Body Small Right"/>
    <w:basedOn w:val="BodyTextRight"/>
    <w:rsid w:val="004D3B44"/>
    <w:rPr>
      <w:sz w:val="18"/>
      <w:szCs w:val="18"/>
    </w:rPr>
  </w:style>
  <w:style w:type="paragraph" w:customStyle="1" w:styleId="MarginEdition">
    <w:name w:val="Margin Edition"/>
    <w:basedOn w:val="MarginNote"/>
    <w:rsid w:val="004D3B44"/>
    <w:pPr>
      <w:spacing w:before="0" w:after="0"/>
    </w:pPr>
    <w:rPr>
      <w:rFonts w:ascii="Times New Roman" w:hAnsi="Times New Roman"/>
      <w:color w:val="999999"/>
    </w:rPr>
  </w:style>
  <w:style w:type="paragraph" w:customStyle="1" w:styleId="Spacer">
    <w:name w:val="Spacer"/>
    <w:basedOn w:val="Normal"/>
    <w:rsid w:val="004D3B44"/>
    <w:rPr>
      <w:sz w:val="2"/>
      <w:szCs w:val="2"/>
    </w:rPr>
  </w:style>
  <w:style w:type="character" w:customStyle="1" w:styleId="Small">
    <w:name w:val="Small"/>
    <w:basedOn w:val="DefaultParagraphFont"/>
    <w:rsid w:val="004D3B44"/>
    <w:rPr>
      <w:sz w:val="16"/>
    </w:rPr>
  </w:style>
  <w:style w:type="paragraph" w:customStyle="1" w:styleId="WideTable">
    <w:name w:val="Wide Table"/>
    <w:basedOn w:val="Normal"/>
    <w:rsid w:val="004D3B44"/>
    <w:pPr>
      <w:ind w:left="-1418"/>
    </w:pPr>
    <w:rPr>
      <w:sz w:val="2"/>
      <w:szCs w:val="2"/>
    </w:rPr>
  </w:style>
  <w:style w:type="character" w:styleId="PageNumber">
    <w:name w:val="page number"/>
    <w:basedOn w:val="DefaultParagraphFont"/>
    <w:rsid w:val="004D3B44"/>
  </w:style>
  <w:style w:type="paragraph" w:styleId="Quote">
    <w:name w:val="Quote"/>
    <w:basedOn w:val="Heading1"/>
    <w:link w:val="QuoteChar"/>
    <w:qFormat/>
    <w:rsid w:val="004D3B44"/>
    <w:rPr>
      <w:b w:val="0"/>
      <w:sz w:val="72"/>
      <w:szCs w:val="72"/>
      <w:lang w:val="en-NZ"/>
    </w:rPr>
  </w:style>
  <w:style w:type="character" w:customStyle="1" w:styleId="QuoteChar">
    <w:name w:val="Quote Char"/>
    <w:basedOn w:val="DefaultParagraphFont"/>
    <w:link w:val="Quote"/>
    <w:rsid w:val="004D3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B44"/>
    <w:pPr>
      <w:pageBreakBefore/>
    </w:pPr>
  </w:style>
  <w:style w:type="paragraph" w:customStyle="1" w:styleId="Border">
    <w:name w:val="Border"/>
    <w:basedOn w:val="Normal"/>
    <w:qFormat/>
    <w:rsid w:val="004D3B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B44"/>
    <w:rPr>
      <w:b/>
      <w:bCs/>
      <w:i/>
      <w:iCs/>
      <w:color w:val="auto"/>
    </w:rPr>
  </w:style>
  <w:style w:type="paragraph" w:styleId="IntenseQuote">
    <w:name w:val="Intense Quote"/>
    <w:basedOn w:val="Normal"/>
    <w:next w:val="Normal"/>
    <w:link w:val="IntenseQuoteChar"/>
    <w:uiPriority w:val="30"/>
    <w:qFormat/>
    <w:rsid w:val="004D3B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B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B44"/>
    <w:rPr>
      <w:smallCaps/>
      <w:color w:val="auto"/>
      <w:u w:val="single"/>
    </w:rPr>
  </w:style>
  <w:style w:type="character" w:styleId="IntenseReference">
    <w:name w:val="Intense Reference"/>
    <w:basedOn w:val="DefaultParagraphFont"/>
    <w:uiPriority w:val="32"/>
    <w:qFormat/>
    <w:rsid w:val="004D3B44"/>
    <w:rPr>
      <w:b/>
      <w:bCs/>
      <w:smallCaps/>
      <w:color w:val="auto"/>
      <w:spacing w:val="5"/>
      <w:u w:val="single"/>
    </w:rPr>
  </w:style>
  <w:style w:type="paragraph" w:customStyle="1" w:styleId="2ColumnHeading">
    <w:name w:val="2Column Heading"/>
    <w:basedOn w:val="BodyText"/>
    <w:qFormat/>
    <w:rsid w:val="004D3B44"/>
    <w:pPr>
      <w:spacing w:after="60"/>
      <w:ind w:left="-2268"/>
    </w:pPr>
    <w:rPr>
      <w:b/>
    </w:rPr>
  </w:style>
  <w:style w:type="paragraph" w:customStyle="1" w:styleId="Heading1TOC">
    <w:name w:val="Heading1 TOC"/>
    <w:basedOn w:val="Normal"/>
    <w:qFormat/>
    <w:rsid w:val="004D3B44"/>
    <w:pPr>
      <w:spacing w:before="240" w:after="120"/>
    </w:pPr>
    <w:rPr>
      <w:rFonts w:ascii="Times New Roman" w:hAnsi="Times New Roman"/>
      <w:b/>
      <w:sz w:val="32"/>
    </w:rPr>
  </w:style>
  <w:style w:type="paragraph" w:customStyle="1" w:styleId="Heading2TOC">
    <w:name w:val="Heading2 TOC"/>
    <w:basedOn w:val="Normal"/>
    <w:qFormat/>
    <w:rsid w:val="004D3B44"/>
    <w:pPr>
      <w:spacing w:before="240" w:after="60"/>
    </w:pPr>
    <w:rPr>
      <w:rFonts w:ascii="Times New Roman" w:hAnsi="Times New Roman"/>
      <w:b/>
      <w:sz w:val="28"/>
    </w:rPr>
  </w:style>
  <w:style w:type="character" w:customStyle="1" w:styleId="Underline">
    <w:name w:val="Underline"/>
    <w:basedOn w:val="DefaultParagraphFont"/>
    <w:qFormat/>
    <w:rsid w:val="004D3B44"/>
    <w:rPr>
      <w:u w:val="single"/>
    </w:rPr>
  </w:style>
  <w:style w:type="character" w:customStyle="1" w:styleId="BoldandItalics">
    <w:name w:val="Bold and Italics"/>
    <w:qFormat/>
    <w:rsid w:val="004D3B44"/>
    <w:rPr>
      <w:b/>
      <w:i/>
      <w:u w:val="none"/>
    </w:rPr>
  </w:style>
  <w:style w:type="paragraph" w:styleId="BalloonText">
    <w:name w:val="Balloon Text"/>
    <w:basedOn w:val="Normal"/>
    <w:link w:val="BalloonTextChar"/>
    <w:rsid w:val="004D3B44"/>
    <w:rPr>
      <w:rFonts w:ascii="Tahoma" w:hAnsi="Tahoma" w:cs="Tahoma"/>
      <w:sz w:val="16"/>
      <w:szCs w:val="16"/>
    </w:rPr>
  </w:style>
  <w:style w:type="character" w:customStyle="1" w:styleId="BalloonTextChar">
    <w:name w:val="Balloon Text Char"/>
    <w:basedOn w:val="DefaultParagraphFont"/>
    <w:link w:val="BalloonText"/>
    <w:rsid w:val="004D3B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B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B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B44"/>
    <w:rPr>
      <w:b/>
      <w:color w:val="660033"/>
      <w:spacing w:val="0"/>
    </w:rPr>
  </w:style>
  <w:style w:type="paragraph" w:customStyle="1" w:styleId="Nameditemlist">
    <w:name w:val="Named item list"/>
    <w:basedOn w:val="BodyText"/>
    <w:qFormat/>
    <w:rsid w:val="004D3B44"/>
    <w:pPr>
      <w:tabs>
        <w:tab w:val="left" w:pos="2835"/>
      </w:tabs>
      <w:ind w:left="2835" w:hanging="2835"/>
    </w:pPr>
  </w:style>
  <w:style w:type="paragraph" w:customStyle="1" w:styleId="BodyTextnopadding">
    <w:name w:val="Body Text no padding"/>
    <w:basedOn w:val="BodyText"/>
    <w:qFormat/>
    <w:rsid w:val="004D3B44"/>
    <w:pPr>
      <w:spacing w:before="0" w:after="0"/>
    </w:pPr>
  </w:style>
  <w:style w:type="paragraph" w:customStyle="1" w:styleId="BodyTextBold">
    <w:name w:val="Body Text Bold"/>
    <w:basedOn w:val="BodyText"/>
    <w:qFormat/>
    <w:rsid w:val="004D3B44"/>
    <w:rPr>
      <w:b/>
    </w:rPr>
  </w:style>
  <w:style w:type="character" w:styleId="Hyperlink">
    <w:name w:val="Hyperlink"/>
    <w:basedOn w:val="DefaultParagraphFont"/>
    <w:uiPriority w:val="99"/>
    <w:unhideWhenUsed/>
    <w:rsid w:val="00104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6800</Characters>
  <Application>Microsoft Office Word</Application>
  <DocSecurity>0</DocSecurity>
  <Lines>188</Lines>
  <Paragraphs>112</Paragraphs>
  <ScaleCrop>false</ScaleCrop>
  <Company>Author-it Software Corporation Ltd.</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HLTAMB013 Contribute to managing the scene of an emergency</dc:title>
  <dc:subject>Approved</dc:subject>
  <dc:creator>HumanAbility</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