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277" w:rsidP="00B36277">
      <w:pPr>
        <w:pStyle w:val="Title"/>
      </w:pPr>
      <w:r>
        <w:fldChar w:fldCharType="begin"/>
      </w:r>
      <w:r>
        <w:instrText xml:space="preserve"> TITLE   \* MERGEFORMAT </w:instrText>
      </w:r>
      <w:r>
        <w:fldChar w:fldCharType="separate"/>
      </w:r>
      <w:r>
        <w:t>Assessment Requirements for HLTAMB013 Contribute to managing the scene of an emergency</w:t>
      </w:r>
      <w:r>
        <w:fldChar w:fldCharType="end"/>
      </w:r>
    </w:p>
    <w:p w:rsidR="00B36277" w:rsidP="00B36277">
      <w:pPr>
        <w:pStyle w:val="Version"/>
        <w:sectPr w:rsidSect="00B912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2F7" w:rsidP="00B912F7">
      <w:pPr>
        <w:pStyle w:val="SuperHeading"/>
      </w:pPr>
      <w:r w:rsidRPr="00B912F7">
        <w:t>Assessment Requirements for HLTAMB013 Contribute to managing the scene of an emergency</w:t>
      </w:r>
    </w:p>
    <w:p w:rsidR="00000000" w:rsidRPr="00B912F7" w:rsidP="00B912F7">
      <w:pPr>
        <w:pStyle w:val="Heading1"/>
      </w:pPr>
      <w:bookmarkStart w:id="1" w:name="O_818946"/>
      <w:bookmarkEnd w:id="1"/>
      <w:r w:rsidRPr="00B912F7">
        <w:t>Modification History</w:t>
      </w:r>
    </w:p>
    <w:tbl>
      <w:tblPr>
        <w:tblW w:w="0" w:type="auto"/>
        <w:tblCellMar>
          <w:left w:w="62" w:type="dxa"/>
          <w:right w:w="62" w:type="dxa"/>
        </w:tblCellMar>
        <w:tblLook w:val="0000"/>
      </w:tblPr>
      <w:tblGrid>
        <w:gridCol w:w="2147"/>
        <w:gridCol w:w="7049"/>
      </w:tblGrid>
      <w:tr w:rsidTr="00B362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7">
            <w:pPr>
              <w:pStyle w:val="BodyText"/>
              <w:rPr>
                <w:lang w:val="en-NZ"/>
              </w:rPr>
            </w:pPr>
            <w:r w:rsidRPr="00B912F7">
              <w:t xml:space="preserve">Release </w:t>
            </w:r>
            <w:r w:rsidRPr="00B912F7">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7">
            <w:pPr>
              <w:pStyle w:val="BodyText"/>
              <w:rPr>
                <w:lang w:val="en-NZ"/>
              </w:rPr>
            </w:pPr>
            <w:r w:rsidRPr="00B912F7">
              <w:t xml:space="preserve">Comments </w:t>
            </w:r>
          </w:p>
        </w:tc>
      </w:tr>
      <w:tr w:rsidTr="00B362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7">
            <w:pPr>
              <w:pStyle w:val="BodyText"/>
              <w:rPr>
                <w:lang w:val="en-NZ"/>
              </w:rPr>
            </w:pPr>
            <w:r w:rsidRPr="00B912F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2F7" w:rsidP="00B912F7">
            <w:pPr>
              <w:pStyle w:val="BodyText"/>
            </w:pPr>
            <w:r w:rsidRPr="00B912F7">
              <w:t xml:space="preserve">This version was released in </w:t>
            </w:r>
            <w:r w:rsidRPr="00B912F7">
              <w:rPr>
                <w:rStyle w:val="Emphasis"/>
              </w:rPr>
              <w:t>HLT Health Training Package release 3.0</w:t>
            </w:r>
            <w:r w:rsidRPr="00B912F7">
              <w:t xml:space="preserve"> and meets the requirements of the 2012 Standards for Training Packages.</w:t>
            </w:r>
          </w:p>
          <w:p w:rsidR="00000000" w:rsidRPr="00B912F7" w:rsidP="00B912F7">
            <w:pPr>
              <w:pStyle w:val="BodyText"/>
            </w:pPr>
            <w:r w:rsidRPr="00B912F7">
              <w:t>Minimal changes to the elements and performance criteria. New evidence requirements for assessment including volume and frequency requirements.</w:t>
            </w:r>
          </w:p>
          <w:p w:rsidR="00000000" w:rsidRPr="00B912F7" w:rsidP="00B912F7">
            <w:pPr>
              <w:pStyle w:val="BodyText"/>
            </w:pPr>
            <w:r w:rsidRPr="00B912F7">
              <w:t>Supersedes HLTAMBSC503B</w:t>
            </w:r>
          </w:p>
        </w:tc>
      </w:tr>
    </w:tbl>
    <w:p w:rsidR="00000000" w:rsidRPr="00B912F7" w:rsidP="00B912F7">
      <w:pPr>
        <w:pStyle w:val="BodyText"/>
      </w:pPr>
    </w:p>
    <w:p w:rsidR="00000000" w:rsidRPr="00B912F7" w:rsidP="00B912F7">
      <w:pPr>
        <w:pStyle w:val="AllowPageBreak"/>
      </w:pPr>
    </w:p>
    <w:p w:rsidR="00000000" w:rsidRPr="00B912F7" w:rsidP="00B912F7">
      <w:pPr>
        <w:pStyle w:val="Heading1"/>
      </w:pPr>
      <w:bookmarkStart w:id="2" w:name="O_818947"/>
      <w:bookmarkEnd w:id="2"/>
      <w:r w:rsidRPr="00B912F7">
        <w:t>Performance Evidence</w:t>
      </w:r>
    </w:p>
    <w:p w:rsidR="00000000" w:rsidRPr="00B912F7" w:rsidP="00B36277">
      <w:pPr>
        <w:pStyle w:val="BodyText"/>
      </w:pPr>
      <w:r w:rsidRPr="00B912F7">
        <w:t>The candidate must show evidence of the ability to complete tasks outlined in elements and performance criteria of this unit, manage tasks and manage contingencies in the context of the job role. There must be evidence that the can</w:t>
      </w:r>
      <w:r w:rsidRPr="00B912F7">
        <w:t>didate has:</w:t>
      </w:r>
    </w:p>
    <w:p w:rsidR="00000000" w:rsidRPr="00B912F7" w:rsidP="00B912F7">
      <w:pPr>
        <w:pStyle w:val="List"/>
      </w:pPr>
      <w:r w:rsidRPr="00B912F7">
        <w:t>•</w:t>
      </w:r>
      <w:r w:rsidRPr="00B912F7">
        <w:tab/>
        <w:t>contributed to managing 1 emergency scene including:</w:t>
      </w:r>
    </w:p>
    <w:p w:rsidR="00000000" w:rsidRPr="00B912F7" w:rsidP="00B912F7">
      <w:pPr>
        <w:pStyle w:val="List2"/>
      </w:pPr>
      <w:r>
        <w:t>•</w:t>
      </w:r>
      <w:r>
        <w:tab/>
      </w:r>
      <w:r w:rsidRPr="00B912F7">
        <w:t>acknowledging and responding to a range of views and clarifying information from persons at the scene</w:t>
      </w:r>
    </w:p>
    <w:p w:rsidR="00000000" w:rsidRPr="00B912F7" w:rsidP="00B912F7">
      <w:pPr>
        <w:pStyle w:val="List2"/>
      </w:pPr>
      <w:r>
        <w:t>•</w:t>
      </w:r>
      <w:r>
        <w:tab/>
      </w:r>
      <w:r w:rsidRPr="00B912F7">
        <w:t>establishing and maintaining inter-service communication and liaising and networkin</w:t>
      </w:r>
      <w:r w:rsidRPr="00B912F7">
        <w:t>g with personnel from other services to negotiate solutions of required tasks</w:t>
      </w:r>
    </w:p>
    <w:p w:rsidR="00000000" w:rsidRPr="00B912F7" w:rsidP="00B912F7">
      <w:pPr>
        <w:pStyle w:val="List2"/>
      </w:pPr>
      <w:r>
        <w:t>•</w:t>
      </w:r>
      <w:r>
        <w:tab/>
      </w:r>
      <w:r w:rsidRPr="00B912F7">
        <w:t>identifying and managing any hazards at the scene and facilitating information to the public concerning safety</w:t>
      </w:r>
    </w:p>
    <w:p w:rsidR="00000000" w:rsidRPr="00B912F7" w:rsidP="00B912F7">
      <w:pPr>
        <w:pStyle w:val="List2"/>
      </w:pPr>
      <w:r>
        <w:t>•</w:t>
      </w:r>
      <w:r>
        <w:tab/>
      </w:r>
      <w:r w:rsidRPr="00B912F7">
        <w:t>managing multiple competing priorities</w:t>
      </w:r>
    </w:p>
    <w:p w:rsidR="00B36277" w:rsidP="00B912F7">
      <w:pPr>
        <w:pStyle w:val="List2"/>
      </w:pPr>
      <w:r>
        <w:t>•</w:t>
      </w:r>
      <w:r>
        <w:tab/>
      </w:r>
      <w:r w:rsidRPr="00B912F7">
        <w:t>identifying and implementing available resources in accordance with established clinical guidelines and protocols.</w:t>
      </w:r>
    </w:p>
    <w:p w:rsidR="00B36277" w:rsidP="00B912F7">
      <w:pPr>
        <w:pStyle w:val="List2"/>
      </w:pPr>
    </w:p>
    <w:p w:rsidR="00000000" w:rsidRPr="00B912F7" w:rsidP="00B912F7">
      <w:pPr>
        <w:pStyle w:val="Heading1"/>
      </w:pPr>
      <w:bookmarkStart w:id="3" w:name="O_818948"/>
      <w:bookmarkEnd w:id="3"/>
      <w:r w:rsidRPr="00B912F7">
        <w:t>Knowledge Evidence</w:t>
      </w:r>
    </w:p>
    <w:p w:rsidR="00000000" w:rsidRPr="00B912F7" w:rsidP="00B36277">
      <w:pPr>
        <w:pStyle w:val="BodyText"/>
      </w:pPr>
      <w:r w:rsidRPr="00B912F7">
        <w:t>The candidate must be able to demonstrate essential knowledge required to effectively complete tasks out</w:t>
      </w:r>
      <w:r w:rsidRPr="00B912F7">
        <w:t>lined in elements and performance criteria of this unit, manage tasks and manage contingencies in the context of the work role. This includes knowledge of:</w:t>
      </w:r>
    </w:p>
    <w:p w:rsidR="00000000" w:rsidRPr="00B912F7" w:rsidP="00B912F7">
      <w:pPr>
        <w:pStyle w:val="List"/>
      </w:pPr>
      <w:r w:rsidRPr="00B912F7">
        <w:t>•</w:t>
      </w:r>
      <w:r w:rsidRPr="00B912F7">
        <w:tab/>
        <w:t>relevant policies and procedures relating to emergency management including:</w:t>
      </w:r>
    </w:p>
    <w:p w:rsidR="00000000" w:rsidRPr="00B912F7" w:rsidP="00B912F7">
      <w:pPr>
        <w:pStyle w:val="List2"/>
      </w:pPr>
      <w:r>
        <w:t>•</w:t>
      </w:r>
      <w:r>
        <w:tab/>
      </w:r>
      <w:r w:rsidRPr="00B912F7">
        <w:t>organisation polici</w:t>
      </w:r>
      <w:r w:rsidRPr="00B912F7">
        <w:t>es and procedures</w:t>
      </w:r>
    </w:p>
    <w:p w:rsidR="00000000" w:rsidRPr="00B912F7" w:rsidP="00B912F7">
      <w:pPr>
        <w:pStyle w:val="List2"/>
      </w:pPr>
      <w:r>
        <w:t>•</w:t>
      </w:r>
      <w:r>
        <w:tab/>
      </w:r>
      <w:r w:rsidRPr="00B912F7">
        <w:t>allied service procedures</w:t>
      </w:r>
    </w:p>
    <w:p w:rsidR="00000000" w:rsidRPr="00B912F7" w:rsidP="00B912F7">
      <w:pPr>
        <w:pStyle w:val="List2"/>
      </w:pPr>
      <w:r>
        <w:t>•</w:t>
      </w:r>
      <w:r>
        <w:tab/>
      </w:r>
      <w:r w:rsidRPr="00B912F7">
        <w:t>State/Territory policies and procedures</w:t>
      </w:r>
    </w:p>
    <w:p w:rsidR="00000000" w:rsidRPr="00B912F7" w:rsidP="00B912F7">
      <w:pPr>
        <w:pStyle w:val="List"/>
      </w:pPr>
      <w:r w:rsidRPr="00B912F7">
        <w:t>•</w:t>
      </w:r>
      <w:r w:rsidRPr="00B912F7">
        <w:tab/>
        <w:t>working knowledge of command, control and coordination responsibilities</w:t>
      </w:r>
    </w:p>
    <w:p w:rsidR="00000000" w:rsidRPr="00B912F7" w:rsidP="00B912F7">
      <w:pPr>
        <w:pStyle w:val="List"/>
      </w:pPr>
      <w:r w:rsidRPr="00B912F7">
        <w:t>•</w:t>
      </w:r>
      <w:r w:rsidRPr="00B912F7">
        <w:tab/>
        <w:t>relevant current national standards such as</w:t>
      </w:r>
    </w:p>
    <w:p w:rsidR="00000000" w:rsidRPr="00B912F7" w:rsidP="00B912F7">
      <w:pPr>
        <w:pStyle w:val="List2"/>
      </w:pPr>
      <w:r>
        <w:t>•</w:t>
      </w:r>
      <w:r>
        <w:tab/>
      </w:r>
      <w:r w:rsidRPr="00B912F7">
        <w:t>Australian Emergency Management Handbook Serie</w:t>
      </w:r>
      <w:r w:rsidRPr="00B912F7">
        <w:t xml:space="preserve">s </w:t>
      </w:r>
    </w:p>
    <w:p w:rsidR="00000000" w:rsidRPr="00B912F7" w:rsidP="00B912F7">
      <w:pPr>
        <w:pStyle w:val="List2"/>
      </w:pPr>
      <w:r>
        <w:t>•</w:t>
      </w:r>
      <w:r>
        <w:tab/>
      </w:r>
      <w:r w:rsidRPr="00B912F7">
        <w:t xml:space="preserve">National Emergency Risk Assessment Guidelines </w:t>
      </w:r>
    </w:p>
    <w:p w:rsidR="00000000" w:rsidRPr="00B912F7" w:rsidP="00B912F7">
      <w:pPr>
        <w:pStyle w:val="List2"/>
      </w:pPr>
      <w:r>
        <w:t>•</w:t>
      </w:r>
      <w:r>
        <w:tab/>
      </w:r>
      <w:r w:rsidRPr="00B912F7">
        <w:t>Australian/New Zealand Standard AS/NZS ISO 31000:2009 Risk management – Principles and guidelines</w:t>
      </w:r>
    </w:p>
    <w:p w:rsidR="00000000" w:rsidRPr="00B912F7" w:rsidP="00B912F7">
      <w:pPr>
        <w:pStyle w:val="List2"/>
      </w:pPr>
      <w:r>
        <w:t>•</w:t>
      </w:r>
      <w:r>
        <w:tab/>
      </w:r>
      <w:r w:rsidRPr="00B912F7">
        <w:t>National Safety and Quality Health Service (NSQHS) Standards</w:t>
      </w:r>
    </w:p>
    <w:p w:rsidR="00000000" w:rsidRPr="00B912F7" w:rsidP="00B912F7">
      <w:pPr>
        <w:pStyle w:val="List2"/>
      </w:pPr>
      <w:r>
        <w:t>•</w:t>
      </w:r>
      <w:r>
        <w:tab/>
      </w:r>
      <w:r w:rsidRPr="00B912F7">
        <w:t>Australian Guidelines for the Preventio</w:t>
      </w:r>
      <w:r w:rsidRPr="00B912F7">
        <w:t xml:space="preserve">n and Control of Infection in Healthcare 2010 </w:t>
      </w:r>
    </w:p>
    <w:p w:rsidR="00000000" w:rsidRPr="00B912F7" w:rsidP="00B912F7">
      <w:pPr>
        <w:pStyle w:val="List"/>
      </w:pPr>
      <w:r w:rsidRPr="00B912F7">
        <w:t>•</w:t>
      </w:r>
      <w:r w:rsidRPr="00B912F7">
        <w:tab/>
        <w:t>real and potential hazards and their effects</w:t>
      </w:r>
    </w:p>
    <w:p w:rsidR="00000000" w:rsidRPr="00B912F7" w:rsidP="00B912F7">
      <w:pPr>
        <w:pStyle w:val="List2"/>
      </w:pPr>
      <w:r>
        <w:t>•</w:t>
      </w:r>
      <w:r>
        <w:tab/>
      </w:r>
      <w:r w:rsidRPr="00B912F7">
        <w:t>procedures and techniques required to control resistive or combative patients or others in order to secure the scene</w:t>
      </w:r>
    </w:p>
    <w:p w:rsidR="00000000" w:rsidRPr="00B912F7" w:rsidP="00B912F7">
      <w:pPr>
        <w:pStyle w:val="List"/>
      </w:pPr>
      <w:r w:rsidRPr="00B912F7">
        <w:t>•</w:t>
      </w:r>
      <w:r w:rsidRPr="00B912F7">
        <w:tab/>
        <w:t>roles and responsibilities of other organ</w:t>
      </w:r>
      <w:r w:rsidRPr="00B912F7">
        <w:t>isations including services provided by medical and other emergency and allied agencies, and their limitations</w:t>
      </w:r>
    </w:p>
    <w:p w:rsidR="00000000" w:rsidRPr="00B912F7" w:rsidP="00B912F7">
      <w:pPr>
        <w:pStyle w:val="List"/>
      </w:pPr>
      <w:r w:rsidRPr="00B912F7">
        <w:t>•</w:t>
      </w:r>
      <w:r w:rsidRPr="00B912F7">
        <w:tab/>
        <w:t>current practices, procedures and equipment used in communicating in the workplace including:</w:t>
      </w:r>
    </w:p>
    <w:p w:rsidR="00000000" w:rsidRPr="00B912F7" w:rsidP="00B912F7">
      <w:pPr>
        <w:pStyle w:val="List2"/>
      </w:pPr>
      <w:r>
        <w:t>•</w:t>
      </w:r>
      <w:r>
        <w:tab/>
      </w:r>
      <w:r w:rsidRPr="00B912F7">
        <w:t>organisation confidentiality requirements</w:t>
      </w:r>
    </w:p>
    <w:p w:rsidR="00B36277" w:rsidP="00B912F7">
      <w:pPr>
        <w:pStyle w:val="List2"/>
      </w:pPr>
      <w:r>
        <w:t>•</w:t>
      </w:r>
      <w:r>
        <w:tab/>
      </w:r>
      <w:r w:rsidRPr="00B912F7">
        <w:t>org</w:t>
      </w:r>
      <w:r w:rsidRPr="00B912F7">
        <w:t>anisation policy and procedures relating to liaison with other organisations.</w:t>
      </w:r>
    </w:p>
    <w:p w:rsidR="00B36277" w:rsidP="00B912F7">
      <w:pPr>
        <w:pStyle w:val="List2"/>
      </w:pPr>
    </w:p>
    <w:p w:rsidR="00000000" w:rsidRPr="00B912F7" w:rsidP="00B912F7">
      <w:pPr>
        <w:pStyle w:val="Heading1"/>
      </w:pPr>
      <w:bookmarkStart w:id="4" w:name="O_818949"/>
      <w:bookmarkEnd w:id="4"/>
      <w:r w:rsidRPr="00B912F7">
        <w:t>Assessment Conditions</w:t>
      </w:r>
    </w:p>
    <w:p w:rsidR="00000000" w:rsidRPr="00B912F7" w:rsidP="00B36277">
      <w:pPr>
        <w:pStyle w:val="BodyText"/>
      </w:pPr>
      <w:r w:rsidRPr="00B912F7">
        <w:t>Skills must have been demonstrated in the workplace with the addition of simulations and scenarios where the full range of contexts and si</w:t>
      </w:r>
      <w:r w:rsidRPr="00B912F7">
        <w:t>tuations cannot be provided in the workplace. The following conditions must be met for this unit:</w:t>
      </w:r>
    </w:p>
    <w:p w:rsidR="00000000" w:rsidRPr="00B912F7" w:rsidP="00B912F7">
      <w:pPr>
        <w:pStyle w:val="List"/>
      </w:pPr>
      <w:r w:rsidRPr="00B912F7">
        <w:t>•</w:t>
      </w:r>
      <w:r w:rsidRPr="00B912F7">
        <w:tab/>
        <w:t>use of suitable facilities, resources and equipment as per local governing body including:</w:t>
      </w:r>
    </w:p>
    <w:p w:rsidR="00000000" w:rsidRPr="00B912F7" w:rsidP="00B912F7">
      <w:pPr>
        <w:pStyle w:val="List2"/>
      </w:pPr>
      <w:r>
        <w:t>•</w:t>
      </w:r>
      <w:r>
        <w:tab/>
      </w:r>
      <w:r w:rsidRPr="00B912F7">
        <w:t xml:space="preserve">emergency vehicles  </w:t>
      </w:r>
    </w:p>
    <w:p w:rsidR="00000000" w:rsidRPr="00B912F7" w:rsidP="00B912F7">
      <w:pPr>
        <w:pStyle w:val="List2"/>
      </w:pPr>
      <w:r>
        <w:t>•</w:t>
      </w:r>
      <w:r>
        <w:tab/>
      </w:r>
      <w:r w:rsidRPr="00B912F7">
        <w:t>personal protective equipment</w:t>
      </w:r>
    </w:p>
    <w:p w:rsidR="00000000" w:rsidRPr="00B912F7" w:rsidP="00B912F7">
      <w:pPr>
        <w:pStyle w:val="List2"/>
      </w:pPr>
      <w:r>
        <w:t>•</w:t>
      </w:r>
      <w:r>
        <w:tab/>
      </w:r>
      <w:r w:rsidRPr="00B912F7">
        <w:t>specialised equipment used in safe removal and egress</w:t>
      </w:r>
    </w:p>
    <w:p w:rsidR="00000000" w:rsidRPr="00B912F7" w:rsidP="00B912F7">
      <w:pPr>
        <w:pStyle w:val="List2"/>
      </w:pPr>
      <w:r>
        <w:t>•</w:t>
      </w:r>
      <w:r>
        <w:tab/>
      </w:r>
      <w:r w:rsidRPr="00B912F7">
        <w:t>organisation policies and procedures or established clinical guidelines and protocols on which the candidate bases the planning process.</w:t>
      </w:r>
    </w:p>
    <w:p w:rsidR="00000000" w:rsidRPr="00B912F7" w:rsidP="00B912F7">
      <w:pPr>
        <w:pStyle w:val="BodyText"/>
      </w:pPr>
    </w:p>
    <w:p w:rsidR="00B36277" w:rsidP="00B36277">
      <w:pPr>
        <w:pStyle w:val="BodyText"/>
      </w:pPr>
      <w:r w:rsidRPr="00B912F7">
        <w:t>Assessors must satisfy the Standards for Registered Training O</w:t>
      </w:r>
      <w:r w:rsidRPr="00B912F7">
        <w:t>rganisations (RTOs) 2015/AQTF mandatory competency requirements for assessors.</w:t>
      </w:r>
    </w:p>
    <w:p w:rsidR="00000000" w:rsidRPr="00B912F7" w:rsidP="00B912F7">
      <w:pPr>
        <w:pStyle w:val="Heading1"/>
      </w:pPr>
      <w:bookmarkStart w:id="5" w:name="O_818952"/>
      <w:bookmarkEnd w:id="5"/>
      <w:r w:rsidRPr="00B912F7">
        <w:t>Links</w:t>
      </w:r>
    </w:p>
    <w:p w:rsidR="00000000" w:rsidRPr="00B912F7" w:rsidP="00B36277">
      <w:pPr>
        <w:pStyle w:val="BodyText"/>
      </w:pPr>
      <w:r w:rsidRPr="00B912F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0535C">
        <w:rPr>
          <w:rStyle w:val="Hyperlink"/>
        </w:rPr>
        <w:t>https://vetnet.gov.au/Pages/TrainingDocs.aspx?q=ced1390f-48d9-4ab0-bd50-b015e5485705</w:t>
      </w:r>
      <w:r>
        <w:fldChar w:fldCharType="end"/>
      </w:r>
    </w:p>
    <w:p w:rsidR="00000000" w:rsidRPr="00B912F7" w:rsidP="00B912F7"/>
    <w:sectPr w:rsidSect="00B912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7" w:rsidRPr="00B36277" w:rsidP="00B362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77" w:rsidP="00B912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36277" w:rsidP="00B912F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B36277" w:rsidP="00B912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2F7" w:rsidRPr="00B36277" w:rsidP="00B362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77" w:rsidRPr="002D2AF8" w:rsidP="00B912F7">
    <w:pPr>
      <w:pStyle w:val="Header"/>
      <w:framePr w:wrap="around"/>
    </w:pPr>
    <w:r>
      <w:fldChar w:fldCharType="begin"/>
    </w:r>
    <w:r>
      <w:instrText xml:space="preserve"> TITLE   \* MERGEFORMAT </w:instrText>
    </w:r>
    <w:r>
      <w:fldChar w:fldCharType="separate"/>
    </w:r>
    <w:r>
      <w:t>Assessment Requirements for HLTAMB013 Contribute to managing the scene of an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October 2020</w:t>
    </w:r>
    <w:r>
      <w:fldChar w:fldCharType="end"/>
    </w:r>
  </w:p>
  <w:p w:rsidR="00B36277" w:rsidP="00B912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2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2F7"/>
    <w:pPr>
      <w:spacing w:before="360" w:after="60"/>
      <w:outlineLvl w:val="0"/>
    </w:pPr>
    <w:rPr>
      <w:sz w:val="32"/>
    </w:rPr>
  </w:style>
  <w:style w:type="paragraph" w:styleId="Heading2">
    <w:name w:val="heading 2"/>
    <w:basedOn w:val="HeadingBase"/>
    <w:next w:val="BodyText"/>
    <w:link w:val="Heading2Char"/>
    <w:qFormat/>
    <w:rsid w:val="00B912F7"/>
    <w:pPr>
      <w:keepLines/>
      <w:spacing w:before="240" w:after="120"/>
      <w:outlineLvl w:val="1"/>
    </w:pPr>
    <w:rPr>
      <w:sz w:val="28"/>
      <w:szCs w:val="40"/>
    </w:rPr>
  </w:style>
  <w:style w:type="paragraph" w:styleId="Heading3">
    <w:name w:val="heading 3"/>
    <w:basedOn w:val="HeadingBase"/>
    <w:next w:val="BodyText"/>
    <w:link w:val="Heading3Char"/>
    <w:qFormat/>
    <w:rsid w:val="00B912F7"/>
    <w:pPr>
      <w:spacing w:before="180" w:after="120"/>
      <w:outlineLvl w:val="2"/>
    </w:pPr>
    <w:rPr>
      <w:spacing w:val="-10"/>
      <w:kern w:val="32"/>
    </w:rPr>
  </w:style>
  <w:style w:type="paragraph" w:styleId="Heading4">
    <w:name w:val="heading 4"/>
    <w:basedOn w:val="HeadingBase"/>
    <w:next w:val="BodyText"/>
    <w:link w:val="Heading4Char"/>
    <w:qFormat/>
    <w:rsid w:val="00B912F7"/>
    <w:pPr>
      <w:spacing w:before="160" w:after="120"/>
      <w:outlineLvl w:val="3"/>
    </w:pPr>
    <w:rPr>
      <w:sz w:val="22"/>
    </w:rPr>
  </w:style>
  <w:style w:type="paragraph" w:styleId="Heading5">
    <w:name w:val="heading 5"/>
    <w:basedOn w:val="HeadingBase"/>
    <w:next w:val="Normal"/>
    <w:link w:val="Heading5Char"/>
    <w:qFormat/>
    <w:rsid w:val="00B912F7"/>
    <w:pPr>
      <w:spacing w:before="80"/>
      <w:outlineLvl w:val="4"/>
    </w:pPr>
    <w:rPr>
      <w:color w:val="918585"/>
      <w:sz w:val="20"/>
    </w:rPr>
  </w:style>
  <w:style w:type="paragraph" w:styleId="Heading6">
    <w:name w:val="heading 6"/>
    <w:basedOn w:val="HeadingBase"/>
    <w:next w:val="Normal"/>
    <w:link w:val="Heading6Char"/>
    <w:qFormat/>
    <w:rsid w:val="00B912F7"/>
    <w:pPr>
      <w:spacing w:before="60"/>
      <w:outlineLvl w:val="5"/>
    </w:pPr>
    <w:rPr>
      <w:color w:val="918585"/>
      <w:sz w:val="20"/>
    </w:rPr>
  </w:style>
  <w:style w:type="paragraph" w:styleId="Heading7">
    <w:name w:val="heading 7"/>
    <w:basedOn w:val="Normal"/>
    <w:next w:val="Normal"/>
    <w:link w:val="Heading7Char"/>
    <w:qFormat/>
    <w:rsid w:val="00B912F7"/>
    <w:pPr>
      <w:ind w:left="720"/>
      <w:outlineLvl w:val="6"/>
    </w:pPr>
    <w:rPr>
      <w:i/>
    </w:rPr>
  </w:style>
  <w:style w:type="paragraph" w:styleId="Heading8">
    <w:name w:val="heading 8"/>
    <w:basedOn w:val="Normal"/>
    <w:next w:val="Normal"/>
    <w:link w:val="Heading8Char"/>
    <w:qFormat/>
    <w:rsid w:val="00B912F7"/>
    <w:pPr>
      <w:ind w:left="720"/>
      <w:outlineLvl w:val="7"/>
    </w:pPr>
    <w:rPr>
      <w:i/>
    </w:rPr>
  </w:style>
  <w:style w:type="paragraph" w:styleId="Heading9">
    <w:name w:val="heading 9"/>
    <w:basedOn w:val="Normal"/>
    <w:next w:val="Normal"/>
    <w:link w:val="Heading9Char"/>
    <w:qFormat/>
    <w:rsid w:val="00B912F7"/>
    <w:pPr>
      <w:ind w:left="720"/>
      <w:outlineLvl w:val="8"/>
    </w:pPr>
    <w:rPr>
      <w:i/>
    </w:rPr>
  </w:style>
  <w:style w:type="character" w:default="1" w:styleId="DefaultParagraphFont">
    <w:name w:val="Default Paragraph Font"/>
    <w:uiPriority w:val="1"/>
    <w:unhideWhenUsed/>
    <w:rsid w:val="00B912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2F7"/>
  </w:style>
  <w:style w:type="character" w:customStyle="1" w:styleId="Heading1Char">
    <w:name w:val="Heading 1 Char"/>
    <w:basedOn w:val="DefaultParagraphFont"/>
    <w:link w:val="Heading1"/>
    <w:rsid w:val="00B912F7"/>
    <w:rPr>
      <w:rFonts w:ascii="Times New Roman" w:eastAsia="Times New Roman" w:hAnsi="Times New Roman" w:cs="Times New Roman"/>
      <w:b/>
      <w:sz w:val="32"/>
      <w:szCs w:val="20"/>
      <w:lang w:eastAsia="en-US"/>
    </w:rPr>
  </w:style>
  <w:style w:type="paragraph" w:styleId="BodyText">
    <w:name w:val="Body Text"/>
    <w:basedOn w:val="Normal"/>
    <w:link w:val="BodyTextChar"/>
    <w:rsid w:val="00B912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2F7"/>
    <w:rPr>
      <w:rFonts w:ascii="Times New Roman" w:eastAsia="Times New Roman" w:hAnsi="Times New Roman" w:cs="Times New Roman"/>
      <w:sz w:val="24"/>
      <w:lang w:eastAsia="en-US"/>
    </w:rPr>
  </w:style>
  <w:style w:type="paragraph" w:styleId="List">
    <w:name w:val="List"/>
    <w:basedOn w:val="BodyText"/>
    <w:next w:val="BodyText"/>
    <w:rsid w:val="00B912F7"/>
    <w:pPr>
      <w:tabs>
        <w:tab w:val="left" w:pos="340"/>
      </w:tabs>
      <w:spacing w:before="60" w:after="60"/>
      <w:ind w:left="340" w:hanging="340"/>
    </w:pPr>
  </w:style>
  <w:style w:type="character" w:styleId="Emphasis">
    <w:name w:val="Emphasis"/>
    <w:basedOn w:val="DefaultParagraphFont"/>
    <w:qFormat/>
    <w:rsid w:val="00B912F7"/>
    <w:rPr>
      <w:i/>
    </w:rPr>
  </w:style>
  <w:style w:type="paragraph" w:customStyle="1" w:styleId="SuperHeading">
    <w:name w:val="SuperHeading"/>
    <w:basedOn w:val="Normal"/>
    <w:rsid w:val="00B912F7"/>
    <w:pPr>
      <w:spacing w:before="240" w:after="120"/>
      <w:outlineLvl w:val="0"/>
    </w:pPr>
    <w:rPr>
      <w:rFonts w:ascii="Times New Roman" w:hAnsi="Times New Roman"/>
      <w:b/>
      <w:sz w:val="32"/>
    </w:rPr>
  </w:style>
  <w:style w:type="paragraph" w:customStyle="1" w:styleId="AllowPageBreak">
    <w:name w:val="AllowPageBreak"/>
    <w:rsid w:val="00B912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12F7"/>
    <w:pPr>
      <w:tabs>
        <w:tab w:val="left" w:pos="680"/>
      </w:tabs>
      <w:spacing w:before="60" w:after="60"/>
      <w:ind w:left="680" w:hanging="340"/>
    </w:pPr>
  </w:style>
  <w:style w:type="character" w:customStyle="1" w:styleId="Heading2Char">
    <w:name w:val="Heading 2 Char"/>
    <w:basedOn w:val="DefaultParagraphFont"/>
    <w:link w:val="Heading2"/>
    <w:rsid w:val="00B912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2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2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2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2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2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2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2F7"/>
    <w:rPr>
      <w:rFonts w:ascii="Courier New" w:eastAsia="Times New Roman" w:hAnsi="Courier New" w:cs="Times New Roman"/>
      <w:i/>
      <w:szCs w:val="20"/>
      <w:lang w:eastAsia="en-US"/>
    </w:rPr>
  </w:style>
  <w:style w:type="paragraph" w:customStyle="1" w:styleId="HeadingBase">
    <w:name w:val="Heading Base"/>
    <w:rsid w:val="00B912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2F7"/>
    <w:pPr>
      <w:tabs>
        <w:tab w:val="right" w:leader="dot" w:pos="9072"/>
      </w:tabs>
      <w:ind w:left="567"/>
    </w:pPr>
    <w:rPr>
      <w:szCs w:val="22"/>
    </w:rPr>
  </w:style>
  <w:style w:type="paragraph" w:customStyle="1" w:styleId="TOCBase">
    <w:name w:val="TOC Base"/>
    <w:rsid w:val="00B912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2F7"/>
    <w:pPr>
      <w:tabs>
        <w:tab w:val="right" w:leader="dot" w:pos="9072"/>
      </w:tabs>
      <w:spacing w:before="40" w:after="40"/>
      <w:ind w:left="284"/>
    </w:pPr>
    <w:rPr>
      <w:rFonts w:ascii="Times New Roman" w:hAnsi="Times New Roman"/>
    </w:rPr>
  </w:style>
  <w:style w:type="paragraph" w:styleId="TOC1">
    <w:name w:val="toc 1"/>
    <w:basedOn w:val="TOCBase"/>
    <w:next w:val="Normal"/>
    <w:rsid w:val="00B912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2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2F7"/>
    <w:rPr>
      <w:rFonts w:ascii="Times New Roman" w:eastAsia="Times New Roman" w:hAnsi="Times New Roman" w:cs="Times New Roman"/>
      <w:sz w:val="16"/>
      <w:lang w:eastAsia="en-US"/>
    </w:rPr>
  </w:style>
  <w:style w:type="paragraph" w:styleId="Title">
    <w:name w:val="Title"/>
    <w:basedOn w:val="HeadingBase"/>
    <w:link w:val="TitleChar"/>
    <w:qFormat/>
    <w:rsid w:val="00B912F7"/>
    <w:pPr>
      <w:spacing w:before="5040"/>
      <w:jc w:val="center"/>
    </w:pPr>
    <w:rPr>
      <w:sz w:val="48"/>
      <w:szCs w:val="72"/>
      <w:lang w:val="en-US"/>
    </w:rPr>
  </w:style>
  <w:style w:type="character" w:customStyle="1" w:styleId="TitleChar">
    <w:name w:val="Title Char"/>
    <w:basedOn w:val="DefaultParagraphFont"/>
    <w:link w:val="Title"/>
    <w:rsid w:val="00B912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2F7"/>
    <w:pPr>
      <w:tabs>
        <w:tab w:val="left" w:pos="3600"/>
        <w:tab w:val="left" w:pos="3958"/>
      </w:tabs>
    </w:pPr>
  </w:style>
  <w:style w:type="paragraph" w:styleId="ListBullet">
    <w:name w:val="List Bullet"/>
    <w:basedOn w:val="List"/>
    <w:rsid w:val="00B912F7"/>
    <w:pPr>
      <w:numPr>
        <w:numId w:val="10"/>
      </w:numPr>
      <w:tabs>
        <w:tab w:val="clear" w:pos="340"/>
      </w:tabs>
      <w:spacing w:before="40" w:after="40"/>
    </w:pPr>
  </w:style>
  <w:style w:type="paragraph" w:customStyle="1" w:styleId="Note">
    <w:name w:val="Note"/>
    <w:basedOn w:val="BodyText"/>
    <w:rsid w:val="00B912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12F7"/>
    <w:rPr>
      <w:b/>
      <w:spacing w:val="0"/>
    </w:rPr>
  </w:style>
  <w:style w:type="paragraph" w:customStyle="1" w:styleId="SuperTitle">
    <w:name w:val="SuperTitle"/>
    <w:basedOn w:val="Title"/>
    <w:rsid w:val="00B912F7"/>
    <w:pPr>
      <w:framePr w:wrap="auto" w:hAnchor="text" w:y="6049"/>
    </w:pPr>
    <w:rPr>
      <w:color w:val="000000"/>
      <w:sz w:val="40"/>
    </w:rPr>
  </w:style>
  <w:style w:type="paragraph" w:customStyle="1" w:styleId="TOCTitle">
    <w:name w:val="TOCTitle"/>
    <w:basedOn w:val="Heading1"/>
    <w:rsid w:val="00B912F7"/>
    <w:pPr>
      <w:spacing w:after="240"/>
      <w:jc w:val="center"/>
      <w:outlineLvl w:val="9"/>
    </w:pPr>
    <w:rPr>
      <w:caps/>
    </w:rPr>
  </w:style>
  <w:style w:type="paragraph" w:customStyle="1" w:styleId="Version">
    <w:name w:val="Version"/>
    <w:rsid w:val="00B912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12F7"/>
    <w:pPr>
      <w:numPr>
        <w:numId w:val="11"/>
      </w:numPr>
      <w:tabs>
        <w:tab w:val="clear" w:pos="680"/>
      </w:tabs>
    </w:pPr>
  </w:style>
  <w:style w:type="paragraph" w:styleId="Index1">
    <w:name w:val="index 1"/>
    <w:basedOn w:val="Normal"/>
    <w:next w:val="Normal"/>
    <w:semiHidden/>
    <w:rsid w:val="00B912F7"/>
    <w:pPr>
      <w:keepNext w:val="0"/>
      <w:tabs>
        <w:tab w:val="right" w:pos="4176"/>
      </w:tabs>
      <w:ind w:left="198" w:hanging="198"/>
    </w:pPr>
    <w:rPr>
      <w:rFonts w:ascii="Garamond" w:hAnsi="Garamond"/>
    </w:rPr>
  </w:style>
  <w:style w:type="paragraph" w:styleId="IndexHeading">
    <w:name w:val="index heading"/>
    <w:basedOn w:val="Normal"/>
    <w:next w:val="Index1"/>
    <w:semiHidden/>
    <w:rsid w:val="00B912F7"/>
    <w:pPr>
      <w:spacing w:before="120" w:after="120"/>
    </w:pPr>
    <w:rPr>
      <w:rFonts w:ascii="Arial" w:hAnsi="Arial"/>
      <w:b/>
      <w:color w:val="918585"/>
      <w:sz w:val="24"/>
    </w:rPr>
  </w:style>
  <w:style w:type="paragraph" w:styleId="Header">
    <w:name w:val="header"/>
    <w:basedOn w:val="Normal"/>
    <w:link w:val="HeaderChar"/>
    <w:rsid w:val="00B912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2F7"/>
    <w:rPr>
      <w:rFonts w:ascii="Times New Roman" w:eastAsia="Times New Roman" w:hAnsi="Times New Roman" w:cs="Times New Roman"/>
      <w:sz w:val="16"/>
      <w:szCs w:val="20"/>
      <w:lang w:val="en-GB" w:eastAsia="en-US"/>
    </w:rPr>
  </w:style>
  <w:style w:type="paragraph" w:customStyle="1" w:styleId="Chapter">
    <w:name w:val="Chapter"/>
    <w:basedOn w:val="Normal"/>
    <w:rsid w:val="00B912F7"/>
    <w:pPr>
      <w:spacing w:before="240"/>
    </w:pPr>
    <w:rPr>
      <w:rFonts w:ascii="Times New Roman" w:hAnsi="Times New Roman"/>
      <w:smallCaps/>
      <w:spacing w:val="80"/>
      <w:sz w:val="28"/>
    </w:rPr>
  </w:style>
  <w:style w:type="paragraph" w:customStyle="1" w:styleId="InChapter">
    <w:name w:val="InChapter"/>
    <w:basedOn w:val="Heading3"/>
    <w:rsid w:val="00B912F7"/>
    <w:pPr>
      <w:spacing w:after="240"/>
      <w:outlineLvl w:val="9"/>
    </w:pPr>
    <w:rPr>
      <w:noProof/>
    </w:rPr>
  </w:style>
  <w:style w:type="paragraph" w:styleId="Index2">
    <w:name w:val="index 2"/>
    <w:basedOn w:val="Normal"/>
    <w:next w:val="Normal"/>
    <w:semiHidden/>
    <w:rsid w:val="00B912F7"/>
    <w:pPr>
      <w:tabs>
        <w:tab w:val="right" w:pos="4176"/>
      </w:tabs>
      <w:ind w:left="568" w:hanging="284"/>
    </w:pPr>
    <w:rPr>
      <w:rFonts w:ascii="Garamond" w:hAnsi="Garamond"/>
    </w:rPr>
  </w:style>
  <w:style w:type="paragraph" w:customStyle="1" w:styleId="Byline">
    <w:name w:val="Byline"/>
    <w:rsid w:val="00B912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2F7"/>
    <w:pPr>
      <w:tabs>
        <w:tab w:val="clear" w:pos="3600"/>
        <w:tab w:val="clear" w:pos="3958"/>
      </w:tabs>
      <w:jc w:val="right"/>
    </w:pPr>
  </w:style>
  <w:style w:type="paragraph" w:styleId="Caption">
    <w:name w:val="caption"/>
    <w:basedOn w:val="BodyText"/>
    <w:next w:val="Normal"/>
    <w:qFormat/>
    <w:rsid w:val="00B912F7"/>
    <w:pPr>
      <w:framePr w:w="2268" w:hSpace="181" w:vSpace="181" w:wrap="around" w:vAnchor="text" w:hAnchor="page" w:x="1135" w:y="285" w:anchorLock="1"/>
    </w:pPr>
    <w:rPr>
      <w:i/>
    </w:rPr>
  </w:style>
  <w:style w:type="paragraph" w:customStyle="1" w:styleId="MiniTOCTitle">
    <w:name w:val="MiniTOCTitle"/>
    <w:basedOn w:val="Heading4"/>
    <w:rsid w:val="00B912F7"/>
    <w:pPr>
      <w:spacing w:before="240"/>
      <w:outlineLvl w:val="9"/>
    </w:pPr>
    <w:rPr>
      <w:noProof/>
      <w:sz w:val="24"/>
    </w:rPr>
  </w:style>
  <w:style w:type="paragraph" w:customStyle="1" w:styleId="MiniTOCItem">
    <w:name w:val="MiniTOCItem"/>
    <w:basedOn w:val="ListBullet"/>
    <w:rsid w:val="00B912F7"/>
    <w:pPr>
      <w:numPr>
        <w:numId w:val="0"/>
      </w:numPr>
      <w:tabs>
        <w:tab w:val="right" w:leader="dot" w:pos="6521"/>
      </w:tabs>
      <w:spacing w:before="0" w:after="0"/>
    </w:pPr>
  </w:style>
  <w:style w:type="paragraph" w:customStyle="1" w:styleId="TOFTitle">
    <w:name w:val="TOFTitle"/>
    <w:basedOn w:val="TOCTitle"/>
    <w:rsid w:val="00B912F7"/>
  </w:style>
  <w:style w:type="paragraph" w:styleId="TableofFigures">
    <w:name w:val="table of figures"/>
    <w:basedOn w:val="Normal"/>
    <w:next w:val="Normal"/>
    <w:semiHidden/>
    <w:rsid w:val="00B912F7"/>
    <w:pPr>
      <w:tabs>
        <w:tab w:val="right" w:leader="dot" w:pos="9072"/>
      </w:tabs>
      <w:ind w:left="970" w:hanging="403"/>
    </w:pPr>
    <w:rPr>
      <w:rFonts w:ascii="Times New Roman" w:hAnsi="Times New Roman"/>
      <w:b/>
    </w:rPr>
  </w:style>
  <w:style w:type="paragraph" w:styleId="ListNumber">
    <w:name w:val="List Number"/>
    <w:basedOn w:val="List"/>
    <w:rsid w:val="00B912F7"/>
    <w:pPr>
      <w:numPr>
        <w:numId w:val="13"/>
      </w:numPr>
      <w:tabs>
        <w:tab w:val="clear" w:pos="340"/>
      </w:tabs>
    </w:pPr>
  </w:style>
  <w:style w:type="character" w:customStyle="1" w:styleId="WingdingSymbols">
    <w:name w:val="Wingding Symbols"/>
    <w:rsid w:val="00B912F7"/>
    <w:rPr>
      <w:rFonts w:ascii="Wingdings" w:hAnsi="Wingdings"/>
    </w:rPr>
  </w:style>
  <w:style w:type="paragraph" w:customStyle="1" w:styleId="TableHeading">
    <w:name w:val="Table Heading"/>
    <w:basedOn w:val="HeadingBase"/>
    <w:rsid w:val="00B912F7"/>
    <w:pPr>
      <w:keepLines/>
      <w:pBdr>
        <w:bottom w:val="single" w:sz="6" w:space="1" w:color="918585"/>
      </w:pBdr>
      <w:spacing w:before="240"/>
    </w:pPr>
  </w:style>
  <w:style w:type="character" w:customStyle="1" w:styleId="HotSpot">
    <w:name w:val="HotSpot"/>
    <w:rsid w:val="00B912F7"/>
    <w:rPr>
      <w:color w:val="0033CC"/>
      <w:u w:val="none"/>
    </w:rPr>
  </w:style>
  <w:style w:type="paragraph" w:customStyle="1" w:styleId="BodyTextRight">
    <w:name w:val="Body Text Right"/>
    <w:basedOn w:val="BodyText"/>
    <w:rsid w:val="00B912F7"/>
    <w:pPr>
      <w:spacing w:before="0" w:after="0"/>
      <w:jc w:val="right"/>
    </w:pPr>
  </w:style>
  <w:style w:type="paragraph" w:styleId="Index3">
    <w:name w:val="index 3"/>
    <w:basedOn w:val="ListNumber2"/>
    <w:next w:val="Normal"/>
    <w:semiHidden/>
    <w:rsid w:val="00B912F7"/>
    <w:pPr>
      <w:numPr>
        <w:numId w:val="0"/>
      </w:numPr>
      <w:tabs>
        <w:tab w:val="right" w:leader="dot" w:pos="4176"/>
      </w:tabs>
    </w:pPr>
  </w:style>
  <w:style w:type="paragraph" w:styleId="ListNumber2">
    <w:name w:val="List Number 2"/>
    <w:basedOn w:val="List2"/>
    <w:rsid w:val="00B912F7"/>
    <w:pPr>
      <w:numPr>
        <w:numId w:val="8"/>
      </w:numPr>
      <w:tabs>
        <w:tab w:val="clear" w:pos="1060"/>
      </w:tabs>
    </w:pPr>
  </w:style>
  <w:style w:type="paragraph" w:customStyle="1" w:styleId="MarginNote">
    <w:name w:val="Margin Note"/>
    <w:basedOn w:val="BodyText"/>
    <w:rsid w:val="00B912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2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2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2F7"/>
    <w:rPr>
      <w:sz w:val="32"/>
    </w:rPr>
  </w:style>
  <w:style w:type="paragraph" w:customStyle="1" w:styleId="HeadingProcedure">
    <w:name w:val="Heading Procedure"/>
    <w:basedOn w:val="HeadingBase"/>
    <w:next w:val="Normal"/>
    <w:rsid w:val="00B912F7"/>
    <w:pPr>
      <w:tabs>
        <w:tab w:val="left" w:pos="0"/>
      </w:tabs>
      <w:spacing w:before="120" w:after="60"/>
    </w:pPr>
    <w:rPr>
      <w:i/>
      <w:color w:val="918585"/>
      <w:sz w:val="22"/>
    </w:rPr>
  </w:style>
  <w:style w:type="paragraph" w:customStyle="1" w:styleId="TableBodyText">
    <w:name w:val="Table Body Text"/>
    <w:basedOn w:val="BodyText"/>
    <w:rsid w:val="00B912F7"/>
    <w:pPr>
      <w:spacing w:before="60" w:after="60"/>
    </w:pPr>
  </w:style>
  <w:style w:type="paragraph" w:styleId="ListContinue">
    <w:name w:val="List Continue"/>
    <w:basedOn w:val="List"/>
    <w:rsid w:val="00B912F7"/>
    <w:pPr>
      <w:ind w:firstLine="0"/>
    </w:pPr>
  </w:style>
  <w:style w:type="paragraph" w:customStyle="1" w:styleId="ListNote">
    <w:name w:val="List Note"/>
    <w:basedOn w:val="List"/>
    <w:rsid w:val="00B912F7"/>
    <w:pPr>
      <w:pBdr>
        <w:top w:val="single" w:sz="6" w:space="2" w:color="918585"/>
        <w:bottom w:val="single" w:sz="6" w:space="2" w:color="918585"/>
      </w:pBdr>
      <w:tabs>
        <w:tab w:val="left" w:pos="1021"/>
      </w:tabs>
      <w:ind w:firstLine="0"/>
    </w:pPr>
  </w:style>
  <w:style w:type="paragraph" w:customStyle="1" w:styleId="Warning">
    <w:name w:val="Warning"/>
    <w:basedOn w:val="BodyText"/>
    <w:rsid w:val="00B912F7"/>
    <w:pPr>
      <w:shd w:val="clear" w:color="auto" w:fill="D9D9D9"/>
      <w:tabs>
        <w:tab w:val="left" w:pos="992"/>
      </w:tabs>
      <w:ind w:left="119" w:right="119"/>
    </w:pPr>
    <w:rPr>
      <w:sz w:val="20"/>
    </w:rPr>
  </w:style>
  <w:style w:type="paragraph" w:customStyle="1" w:styleId="MarginIcons">
    <w:name w:val="Margin Icons"/>
    <w:basedOn w:val="BodyText"/>
    <w:rsid w:val="00B912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2F7"/>
    <w:rPr>
      <w:rFonts w:ascii="Courier New" w:hAnsi="Courier New"/>
    </w:rPr>
  </w:style>
  <w:style w:type="paragraph" w:customStyle="1" w:styleId="NoteBullet">
    <w:name w:val="Note Bullet"/>
    <w:basedOn w:val="Note"/>
    <w:rsid w:val="00B912F7"/>
    <w:pPr>
      <w:tabs>
        <w:tab w:val="clear" w:pos="680"/>
      </w:tabs>
      <w:spacing w:before="60" w:after="60"/>
    </w:pPr>
  </w:style>
  <w:style w:type="paragraph" w:customStyle="1" w:styleId="SubHeading2">
    <w:name w:val="SubHeading2"/>
    <w:basedOn w:val="HeadingBase"/>
    <w:rsid w:val="00B912F7"/>
    <w:pPr>
      <w:spacing w:before="240" w:after="60"/>
    </w:pPr>
    <w:rPr>
      <w:sz w:val="20"/>
    </w:rPr>
  </w:style>
  <w:style w:type="paragraph" w:customStyle="1" w:styleId="SubHeading1">
    <w:name w:val="SubHeading1"/>
    <w:basedOn w:val="HeadingBase"/>
    <w:rsid w:val="00B912F7"/>
    <w:pPr>
      <w:spacing w:before="240" w:after="60"/>
    </w:pPr>
    <w:rPr>
      <w:color w:val="918585"/>
      <w:sz w:val="22"/>
    </w:rPr>
  </w:style>
  <w:style w:type="paragraph" w:customStyle="1" w:styleId="SideHeading">
    <w:name w:val="Side Heading"/>
    <w:basedOn w:val="HeadingBase"/>
    <w:rsid w:val="00B912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2F7"/>
    <w:pPr>
      <w:numPr>
        <w:numId w:val="9"/>
      </w:numPr>
    </w:pPr>
  </w:style>
  <w:style w:type="paragraph" w:styleId="PlainText">
    <w:name w:val="Plain Text"/>
    <w:basedOn w:val="Normal"/>
    <w:link w:val="PlainTextChar"/>
    <w:rsid w:val="00B912F7"/>
    <w:rPr>
      <w:sz w:val="20"/>
    </w:rPr>
  </w:style>
  <w:style w:type="character" w:customStyle="1" w:styleId="PlainTextChar">
    <w:name w:val="Plain Text Char"/>
    <w:basedOn w:val="DefaultParagraphFont"/>
    <w:link w:val="PlainText"/>
    <w:rsid w:val="00B912F7"/>
    <w:rPr>
      <w:rFonts w:ascii="Courier New" w:eastAsia="Times New Roman" w:hAnsi="Courier New" w:cs="Times New Roman"/>
      <w:sz w:val="20"/>
      <w:szCs w:val="20"/>
      <w:lang w:eastAsia="en-US"/>
    </w:rPr>
  </w:style>
  <w:style w:type="character" w:customStyle="1" w:styleId="MenuOption">
    <w:name w:val="Menu Option"/>
    <w:basedOn w:val="DefaultParagraphFont"/>
    <w:rsid w:val="00B912F7"/>
    <w:rPr>
      <w:b/>
      <w:smallCaps/>
    </w:rPr>
  </w:style>
  <w:style w:type="paragraph" w:customStyle="1" w:styleId="TableListNumber">
    <w:name w:val="Table List Number"/>
    <w:basedOn w:val="ListNumber"/>
    <w:rsid w:val="00B912F7"/>
    <w:pPr>
      <w:numPr>
        <w:numId w:val="0"/>
      </w:numPr>
    </w:pPr>
  </w:style>
  <w:style w:type="paragraph" w:styleId="TOC4">
    <w:name w:val="toc 4"/>
    <w:basedOn w:val="TOCBase"/>
    <w:next w:val="Normal"/>
    <w:semiHidden/>
    <w:rsid w:val="00B912F7"/>
    <w:pPr>
      <w:tabs>
        <w:tab w:val="right" w:leader="dot" w:pos="9071"/>
      </w:tabs>
      <w:ind w:left="1701"/>
    </w:pPr>
  </w:style>
  <w:style w:type="paragraph" w:customStyle="1" w:styleId="ListAlpha">
    <w:name w:val="List Alpha"/>
    <w:basedOn w:val="List"/>
    <w:rsid w:val="00B912F7"/>
    <w:pPr>
      <w:numPr>
        <w:numId w:val="7"/>
      </w:numPr>
    </w:pPr>
  </w:style>
  <w:style w:type="paragraph" w:customStyle="1" w:styleId="ListAlpha2">
    <w:name w:val="List Alpha 2"/>
    <w:basedOn w:val="List2"/>
    <w:rsid w:val="00B912F7"/>
    <w:pPr>
      <w:numPr>
        <w:numId w:val="6"/>
      </w:numPr>
    </w:pPr>
  </w:style>
  <w:style w:type="paragraph" w:styleId="List3">
    <w:name w:val="List 3"/>
    <w:basedOn w:val="BodyText"/>
    <w:rsid w:val="00B912F7"/>
    <w:pPr>
      <w:tabs>
        <w:tab w:val="left" w:pos="1021"/>
      </w:tabs>
      <w:spacing w:before="60" w:after="60"/>
      <w:ind w:left="1020" w:hanging="340"/>
    </w:pPr>
  </w:style>
  <w:style w:type="paragraph" w:styleId="List4">
    <w:name w:val="List 4"/>
    <w:basedOn w:val="BodyText"/>
    <w:rsid w:val="00B912F7"/>
    <w:pPr>
      <w:tabs>
        <w:tab w:val="left" w:pos="1361"/>
      </w:tabs>
      <w:spacing w:before="60" w:after="60"/>
      <w:ind w:left="1361" w:hanging="340"/>
    </w:pPr>
  </w:style>
  <w:style w:type="paragraph" w:styleId="List5">
    <w:name w:val="List 5"/>
    <w:basedOn w:val="BodyText"/>
    <w:rsid w:val="00B912F7"/>
    <w:pPr>
      <w:tabs>
        <w:tab w:val="left" w:pos="1701"/>
      </w:tabs>
      <w:spacing w:before="60" w:after="60"/>
      <w:ind w:left="1701" w:hanging="340"/>
    </w:pPr>
  </w:style>
  <w:style w:type="paragraph" w:styleId="ListBullet3">
    <w:name w:val="List Bullet 3"/>
    <w:basedOn w:val="List3"/>
    <w:rsid w:val="00B912F7"/>
    <w:pPr>
      <w:numPr>
        <w:numId w:val="12"/>
      </w:numPr>
      <w:tabs>
        <w:tab w:val="clear" w:pos="1021"/>
      </w:tabs>
      <w:ind w:left="1037" w:hanging="357"/>
    </w:pPr>
  </w:style>
  <w:style w:type="paragraph" w:styleId="ListBullet4">
    <w:name w:val="List Bullet 4"/>
    <w:basedOn w:val="List4"/>
    <w:rsid w:val="00B912F7"/>
    <w:pPr>
      <w:numPr>
        <w:numId w:val="1"/>
      </w:numPr>
      <w:tabs>
        <w:tab w:val="clear" w:pos="1361"/>
      </w:tabs>
    </w:pPr>
  </w:style>
  <w:style w:type="paragraph" w:styleId="ListBullet5">
    <w:name w:val="List Bullet 5"/>
    <w:basedOn w:val="List5"/>
    <w:rsid w:val="00B912F7"/>
    <w:pPr>
      <w:numPr>
        <w:numId w:val="2"/>
      </w:numPr>
    </w:pPr>
  </w:style>
  <w:style w:type="paragraph" w:styleId="ListContinue2">
    <w:name w:val="List Continue 2"/>
    <w:basedOn w:val="List2"/>
    <w:rsid w:val="00B912F7"/>
    <w:pPr>
      <w:ind w:firstLine="0"/>
    </w:pPr>
  </w:style>
  <w:style w:type="paragraph" w:styleId="ListContinue3">
    <w:name w:val="List Continue 3"/>
    <w:basedOn w:val="List3"/>
    <w:rsid w:val="00B912F7"/>
    <w:pPr>
      <w:ind w:left="1021" w:firstLine="0"/>
    </w:pPr>
  </w:style>
  <w:style w:type="paragraph" w:styleId="ListContinue4">
    <w:name w:val="List Continue 4"/>
    <w:basedOn w:val="List4"/>
    <w:rsid w:val="00B912F7"/>
    <w:pPr>
      <w:ind w:firstLine="0"/>
    </w:pPr>
  </w:style>
  <w:style w:type="paragraph" w:styleId="ListContinue5">
    <w:name w:val="List Continue 5"/>
    <w:basedOn w:val="List5"/>
    <w:rsid w:val="00B912F7"/>
    <w:pPr>
      <w:ind w:firstLine="0"/>
    </w:pPr>
  </w:style>
  <w:style w:type="paragraph" w:styleId="ListNumber3">
    <w:name w:val="List Number 3"/>
    <w:basedOn w:val="List3"/>
    <w:rsid w:val="00B912F7"/>
    <w:pPr>
      <w:numPr>
        <w:numId w:val="3"/>
      </w:numPr>
    </w:pPr>
  </w:style>
  <w:style w:type="paragraph" w:styleId="ListNumber4">
    <w:name w:val="List Number 4"/>
    <w:basedOn w:val="List4"/>
    <w:rsid w:val="00B912F7"/>
    <w:pPr>
      <w:numPr>
        <w:numId w:val="4"/>
      </w:numPr>
    </w:pPr>
  </w:style>
  <w:style w:type="paragraph" w:styleId="ListNumber5">
    <w:name w:val="List Number 5"/>
    <w:basedOn w:val="List5"/>
    <w:rsid w:val="00B912F7"/>
    <w:pPr>
      <w:numPr>
        <w:numId w:val="5"/>
      </w:numPr>
    </w:pPr>
  </w:style>
  <w:style w:type="paragraph" w:styleId="BlockText">
    <w:name w:val="Block Text"/>
    <w:basedOn w:val="Normal"/>
    <w:rsid w:val="00B912F7"/>
    <w:pPr>
      <w:spacing w:after="120"/>
      <w:ind w:left="1440" w:right="1440"/>
    </w:pPr>
  </w:style>
  <w:style w:type="character" w:customStyle="1" w:styleId="Subscript">
    <w:name w:val="Subscript"/>
    <w:basedOn w:val="DefaultParagraphFont"/>
    <w:rsid w:val="00B912F7"/>
    <w:rPr>
      <w:sz w:val="16"/>
      <w:vertAlign w:val="subscript"/>
    </w:rPr>
  </w:style>
  <w:style w:type="character" w:customStyle="1" w:styleId="Superscript">
    <w:name w:val="Superscript"/>
    <w:basedOn w:val="DefaultParagraphFont"/>
    <w:rsid w:val="00B912F7"/>
    <w:rPr>
      <w:sz w:val="16"/>
      <w:vertAlign w:val="superscript"/>
    </w:rPr>
  </w:style>
  <w:style w:type="character" w:customStyle="1" w:styleId="Symbols">
    <w:name w:val="Symbols"/>
    <w:basedOn w:val="DefaultParagraphFont"/>
    <w:rsid w:val="00B912F7"/>
    <w:rPr>
      <w:rFonts w:ascii="Symbol" w:hAnsi="Symbol"/>
    </w:rPr>
  </w:style>
  <w:style w:type="character" w:customStyle="1" w:styleId="MenuOptions">
    <w:name w:val="Menu Options"/>
    <w:basedOn w:val="DefaultParagraphFont"/>
    <w:rsid w:val="00B912F7"/>
    <w:rPr>
      <w:rFonts w:ascii="Arial Narrow" w:hAnsi="Arial Narrow"/>
      <w:smallCaps/>
    </w:rPr>
  </w:style>
  <w:style w:type="character" w:customStyle="1" w:styleId="Buttons">
    <w:name w:val="Buttons"/>
    <w:basedOn w:val="DefaultParagraphFont"/>
    <w:rsid w:val="00B912F7"/>
    <w:rPr>
      <w:b/>
    </w:rPr>
  </w:style>
  <w:style w:type="character" w:customStyle="1" w:styleId="Underlined">
    <w:name w:val="Underlined"/>
    <w:basedOn w:val="DefaultParagraphFont"/>
    <w:rsid w:val="00B912F7"/>
    <w:rPr>
      <w:u w:val="single"/>
    </w:rPr>
  </w:style>
  <w:style w:type="paragraph" w:customStyle="1" w:styleId="TableBodyTextRight">
    <w:name w:val="Table Body Text Right"/>
    <w:basedOn w:val="TableBodyText"/>
    <w:rsid w:val="00B912F7"/>
    <w:pPr>
      <w:widowControl w:val="0"/>
      <w:autoSpaceDE w:val="0"/>
      <w:autoSpaceDN w:val="0"/>
      <w:adjustRightInd w:val="0"/>
      <w:jc w:val="right"/>
    </w:pPr>
    <w:rPr>
      <w:rFonts w:cs="Arial"/>
      <w:szCs w:val="18"/>
    </w:rPr>
  </w:style>
  <w:style w:type="paragraph" w:customStyle="1" w:styleId="CopyrightText">
    <w:name w:val="Copyright Text"/>
    <w:basedOn w:val="BodyText"/>
    <w:rsid w:val="00B912F7"/>
    <w:rPr>
      <w:sz w:val="18"/>
    </w:rPr>
  </w:style>
  <w:style w:type="paragraph" w:customStyle="1" w:styleId="BodySmallRight">
    <w:name w:val="Body Small Right"/>
    <w:basedOn w:val="BodyTextRight"/>
    <w:rsid w:val="00B912F7"/>
    <w:rPr>
      <w:sz w:val="18"/>
      <w:szCs w:val="18"/>
    </w:rPr>
  </w:style>
  <w:style w:type="paragraph" w:customStyle="1" w:styleId="MarginEdition">
    <w:name w:val="Margin Edition"/>
    <w:basedOn w:val="MarginNote"/>
    <w:rsid w:val="00B912F7"/>
    <w:pPr>
      <w:spacing w:before="0" w:after="0"/>
    </w:pPr>
    <w:rPr>
      <w:rFonts w:ascii="Times New Roman" w:hAnsi="Times New Roman"/>
      <w:color w:val="999999"/>
    </w:rPr>
  </w:style>
  <w:style w:type="paragraph" w:customStyle="1" w:styleId="Spacer">
    <w:name w:val="Spacer"/>
    <w:basedOn w:val="Normal"/>
    <w:rsid w:val="00B912F7"/>
    <w:rPr>
      <w:sz w:val="2"/>
      <w:szCs w:val="2"/>
    </w:rPr>
  </w:style>
  <w:style w:type="character" w:customStyle="1" w:styleId="Small">
    <w:name w:val="Small"/>
    <w:basedOn w:val="DefaultParagraphFont"/>
    <w:rsid w:val="00B912F7"/>
    <w:rPr>
      <w:sz w:val="16"/>
    </w:rPr>
  </w:style>
  <w:style w:type="paragraph" w:customStyle="1" w:styleId="WideTable">
    <w:name w:val="Wide Table"/>
    <w:basedOn w:val="Normal"/>
    <w:rsid w:val="00B912F7"/>
    <w:pPr>
      <w:ind w:left="-1418"/>
    </w:pPr>
    <w:rPr>
      <w:sz w:val="2"/>
      <w:szCs w:val="2"/>
    </w:rPr>
  </w:style>
  <w:style w:type="character" w:styleId="PageNumber">
    <w:name w:val="page number"/>
    <w:basedOn w:val="DefaultParagraphFont"/>
    <w:rsid w:val="00B912F7"/>
  </w:style>
  <w:style w:type="paragraph" w:styleId="Quote">
    <w:name w:val="Quote"/>
    <w:basedOn w:val="Heading1"/>
    <w:link w:val="QuoteChar"/>
    <w:qFormat/>
    <w:rsid w:val="00B912F7"/>
    <w:rPr>
      <w:b w:val="0"/>
      <w:sz w:val="72"/>
      <w:szCs w:val="72"/>
      <w:lang w:val="en-NZ"/>
    </w:rPr>
  </w:style>
  <w:style w:type="character" w:customStyle="1" w:styleId="QuoteChar">
    <w:name w:val="Quote Char"/>
    <w:basedOn w:val="DefaultParagraphFont"/>
    <w:link w:val="Quote"/>
    <w:rsid w:val="00B912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2F7"/>
    <w:pPr>
      <w:pageBreakBefore/>
    </w:pPr>
  </w:style>
  <w:style w:type="paragraph" w:customStyle="1" w:styleId="Border">
    <w:name w:val="Border"/>
    <w:basedOn w:val="Normal"/>
    <w:qFormat/>
    <w:rsid w:val="00B912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2F7"/>
    <w:rPr>
      <w:b/>
      <w:bCs/>
      <w:i/>
      <w:iCs/>
      <w:color w:val="auto"/>
    </w:rPr>
  </w:style>
  <w:style w:type="paragraph" w:styleId="IntenseQuote">
    <w:name w:val="Intense Quote"/>
    <w:basedOn w:val="Normal"/>
    <w:next w:val="Normal"/>
    <w:link w:val="IntenseQuoteChar"/>
    <w:uiPriority w:val="30"/>
    <w:qFormat/>
    <w:rsid w:val="00B912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2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2F7"/>
    <w:rPr>
      <w:smallCaps/>
      <w:color w:val="auto"/>
      <w:u w:val="single"/>
    </w:rPr>
  </w:style>
  <w:style w:type="character" w:styleId="IntenseReference">
    <w:name w:val="Intense Reference"/>
    <w:basedOn w:val="DefaultParagraphFont"/>
    <w:uiPriority w:val="32"/>
    <w:qFormat/>
    <w:rsid w:val="00B912F7"/>
    <w:rPr>
      <w:b/>
      <w:bCs/>
      <w:smallCaps/>
      <w:color w:val="auto"/>
      <w:spacing w:val="5"/>
      <w:u w:val="single"/>
    </w:rPr>
  </w:style>
  <w:style w:type="paragraph" w:customStyle="1" w:styleId="2ColumnHeading">
    <w:name w:val="2Column Heading"/>
    <w:basedOn w:val="BodyText"/>
    <w:qFormat/>
    <w:rsid w:val="00B912F7"/>
    <w:pPr>
      <w:spacing w:after="60"/>
      <w:ind w:left="-2268"/>
    </w:pPr>
    <w:rPr>
      <w:b/>
    </w:rPr>
  </w:style>
  <w:style w:type="paragraph" w:customStyle="1" w:styleId="Heading1TOC">
    <w:name w:val="Heading1 TOC"/>
    <w:basedOn w:val="Normal"/>
    <w:qFormat/>
    <w:rsid w:val="00B912F7"/>
    <w:pPr>
      <w:spacing w:before="240" w:after="120"/>
    </w:pPr>
    <w:rPr>
      <w:rFonts w:ascii="Times New Roman" w:hAnsi="Times New Roman"/>
      <w:b/>
      <w:sz w:val="32"/>
    </w:rPr>
  </w:style>
  <w:style w:type="paragraph" w:customStyle="1" w:styleId="Heading2TOC">
    <w:name w:val="Heading2 TOC"/>
    <w:basedOn w:val="Normal"/>
    <w:qFormat/>
    <w:rsid w:val="00B912F7"/>
    <w:pPr>
      <w:spacing w:before="240" w:after="60"/>
    </w:pPr>
    <w:rPr>
      <w:rFonts w:ascii="Times New Roman" w:hAnsi="Times New Roman"/>
      <w:b/>
      <w:sz w:val="28"/>
    </w:rPr>
  </w:style>
  <w:style w:type="character" w:customStyle="1" w:styleId="Underline">
    <w:name w:val="Underline"/>
    <w:basedOn w:val="DefaultParagraphFont"/>
    <w:qFormat/>
    <w:rsid w:val="00B912F7"/>
    <w:rPr>
      <w:u w:val="single"/>
    </w:rPr>
  </w:style>
  <w:style w:type="character" w:customStyle="1" w:styleId="BoldandItalics">
    <w:name w:val="Bold and Italics"/>
    <w:qFormat/>
    <w:rsid w:val="00B912F7"/>
    <w:rPr>
      <w:b/>
      <w:i/>
      <w:u w:val="none"/>
    </w:rPr>
  </w:style>
  <w:style w:type="paragraph" w:styleId="BalloonText">
    <w:name w:val="Balloon Text"/>
    <w:basedOn w:val="Normal"/>
    <w:link w:val="BalloonTextChar"/>
    <w:rsid w:val="00B912F7"/>
    <w:rPr>
      <w:rFonts w:ascii="Tahoma" w:hAnsi="Tahoma" w:cs="Tahoma"/>
      <w:sz w:val="16"/>
      <w:szCs w:val="16"/>
    </w:rPr>
  </w:style>
  <w:style w:type="character" w:customStyle="1" w:styleId="BalloonTextChar">
    <w:name w:val="Balloon Text Char"/>
    <w:basedOn w:val="DefaultParagraphFont"/>
    <w:link w:val="BalloonText"/>
    <w:rsid w:val="00B912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2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2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2F7"/>
    <w:rPr>
      <w:b/>
      <w:color w:val="660033"/>
      <w:spacing w:val="0"/>
    </w:rPr>
  </w:style>
  <w:style w:type="paragraph" w:customStyle="1" w:styleId="Nameditemlist">
    <w:name w:val="Named item list"/>
    <w:basedOn w:val="BodyText"/>
    <w:qFormat/>
    <w:rsid w:val="00B912F7"/>
    <w:pPr>
      <w:tabs>
        <w:tab w:val="left" w:pos="2835"/>
      </w:tabs>
      <w:ind w:left="2835" w:hanging="2835"/>
    </w:pPr>
  </w:style>
  <w:style w:type="paragraph" w:customStyle="1" w:styleId="BodyTextnopadding">
    <w:name w:val="Body Text no padding"/>
    <w:basedOn w:val="BodyText"/>
    <w:qFormat/>
    <w:rsid w:val="00B912F7"/>
    <w:pPr>
      <w:spacing w:before="0" w:after="0"/>
    </w:pPr>
  </w:style>
  <w:style w:type="paragraph" w:customStyle="1" w:styleId="BodyTextBold">
    <w:name w:val="Body Text Bold"/>
    <w:basedOn w:val="BodyText"/>
    <w:qFormat/>
    <w:rsid w:val="00B912F7"/>
    <w:rPr>
      <w:b/>
    </w:rPr>
  </w:style>
  <w:style w:type="character" w:styleId="Hyperlink">
    <w:name w:val="Hyperlink"/>
    <w:basedOn w:val="DefaultParagraphFont"/>
    <w:uiPriority w:val="99"/>
    <w:unhideWhenUsed/>
    <w:rsid w:val="00B362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3420</Characters>
  <Application>Microsoft Office Word</Application>
  <DocSecurity>0</DocSecurity>
  <Lines>81</Lines>
  <Paragraphs>56</Paragraphs>
  <ScaleCrop>false</ScaleCrop>
  <Company>Author-it Software Corporation Ltd.</Company>
  <LinksUpToDate>false</LinksUpToDate>
  <CharactersWithSpaces>3899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HLTAMB013 Contribute to managing the scene of an emergency</dc:title>
  <dc:subject>Approved</dc:subject>
  <dc:creator>SkillsIQ</dc:creator>
  <cp:keywords>Release: 1</cp:keywords>
  <dc:description>Review Date: 12 April 2008</dc:description>
  <cp:lastModifiedBy>HSD_TPCMSd.prod</cp:lastModifiedBy>
  <cp:revision>3</cp:revision>
  <dcterms:created xsi:type="dcterms:W3CDTF">2020-10-16T05:18:00Z</dcterms:created>
  <dcterms:modified xsi:type="dcterms:W3CDTF">2020-10-16T05:18:00Z</dcterms:modified>
</cp:coreProperties>
</file>