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E32" w:rsidP="001A4E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HLTAMB011 Manage a routine non-emergency scene</w:t>
      </w:r>
      <w:r>
        <w:fldChar w:fldCharType="end"/>
      </w:r>
    </w:p>
    <w:p w:rsidR="001A4E32" w:rsidP="001A4E32">
      <w:pPr>
        <w:pStyle w:val="Version"/>
        <w:sectPr w:rsidSect="00426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6D3" w:rsidP="004266D3">
      <w:pPr>
        <w:pStyle w:val="SuperHeading"/>
      </w:pPr>
      <w:r w:rsidRPr="004266D3">
        <w:t>HLTAMB011 Manage a routine non-emergency scene</w:t>
      </w:r>
    </w:p>
    <w:p w:rsidR="00000000" w:rsidRPr="004266D3" w:rsidP="004266D3">
      <w:pPr>
        <w:pStyle w:val="Heading1"/>
      </w:pPr>
      <w:bookmarkStart w:id="1" w:name="O_818917"/>
      <w:bookmarkEnd w:id="1"/>
      <w:r w:rsidRPr="004266D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1A4E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 xml:space="preserve">Release </w:t>
            </w:r>
            <w:r w:rsidRPr="004266D3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 xml:space="preserve">Comments </w:t>
            </w:r>
          </w:p>
        </w:tc>
      </w:tr>
      <w:tr w:rsidTr="001A4E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6D3" w:rsidP="004266D3">
            <w:pPr>
              <w:pStyle w:val="BodyText"/>
            </w:pPr>
            <w:r w:rsidRPr="004266D3">
              <w:t xml:space="preserve">This version was released in </w:t>
            </w:r>
            <w:r w:rsidRPr="004266D3">
              <w:rPr>
                <w:rStyle w:val="Emphasis"/>
              </w:rPr>
              <w:t>HLT Health Training Package release 3.0</w:t>
            </w:r>
            <w:r w:rsidRPr="004266D3">
              <w:t xml:space="preserve"> and meets the requirements of the 2012 Standards for Training Packages.</w:t>
            </w:r>
          </w:p>
          <w:p w:rsidR="00000000" w:rsidRPr="004266D3" w:rsidP="004266D3">
            <w:pPr>
              <w:pStyle w:val="BodyText"/>
            </w:pPr>
            <w:r w:rsidRPr="004266D3">
              <w:t xml:space="preserve">Removed public safety elements from this unit. </w:t>
            </w:r>
          </w:p>
          <w:p w:rsidR="00000000" w:rsidRPr="004266D3" w:rsidP="004266D3">
            <w:pPr>
              <w:pStyle w:val="BodyText"/>
            </w:pPr>
            <w:r w:rsidRPr="004266D3">
              <w:t>Signifi</w:t>
            </w:r>
            <w:r w:rsidRPr="004266D3">
              <w:t xml:space="preserve">cant changes to the elements and performance criteria. New evidence requirements for assessment including volume and frequency requirements. </w:t>
            </w:r>
          </w:p>
          <w:p w:rsidR="00000000" w:rsidRPr="004266D3" w:rsidP="004266D3">
            <w:pPr>
              <w:pStyle w:val="BodyText"/>
            </w:pPr>
            <w:r w:rsidRPr="004266D3">
              <w:t>Supersedes HLTAMBSC401B</w:t>
            </w:r>
          </w:p>
        </w:tc>
      </w:tr>
    </w:tbl>
    <w:p w:rsidR="00000000" w:rsidRPr="004266D3" w:rsidP="004266D3">
      <w:pPr>
        <w:pStyle w:val="BodyText"/>
      </w:pPr>
    </w:p>
    <w:p w:rsidR="00000000" w:rsidRPr="004266D3" w:rsidP="004266D3">
      <w:pPr>
        <w:pStyle w:val="AllowPageBreak"/>
      </w:pPr>
    </w:p>
    <w:p w:rsidR="00000000" w:rsidRPr="004266D3" w:rsidP="004266D3">
      <w:pPr>
        <w:pStyle w:val="Heading1"/>
      </w:pPr>
      <w:bookmarkStart w:id="2" w:name="O_818918"/>
      <w:bookmarkEnd w:id="2"/>
      <w:r w:rsidRPr="004266D3">
        <w:t>Application</w:t>
      </w:r>
    </w:p>
    <w:p w:rsidR="00000000" w:rsidRPr="004266D3" w:rsidP="001A4E32">
      <w:pPr>
        <w:pStyle w:val="BodyText"/>
      </w:pPr>
      <w:r w:rsidRPr="004266D3">
        <w:t>This unit describes the skills and knowledge required to ma</w:t>
      </w:r>
      <w:r w:rsidRPr="004266D3">
        <w:t xml:space="preserve">nage routine non-emergency situations that are not anticipated to be life-threatening to ensure safety at the scene. </w:t>
      </w:r>
    </w:p>
    <w:p w:rsidR="00000000" w:rsidRPr="004266D3" w:rsidP="001A4E32">
      <w:pPr>
        <w:pStyle w:val="BodyText"/>
      </w:pPr>
      <w:r w:rsidRPr="004266D3">
        <w:t>This unit applies to pre-hospital/out-of-hospital health care workers.</w:t>
      </w:r>
    </w:p>
    <w:p w:rsidR="001A4E32" w:rsidRPr="001A4E32" w:rsidP="001A4E32">
      <w:pPr>
        <w:pStyle w:val="BodyText"/>
        <w:rPr>
          <w:i/>
        </w:rPr>
      </w:pPr>
      <w:r w:rsidRPr="001A4E32">
        <w:rPr>
          <w:rStyle w:val="Emphasis"/>
        </w:rPr>
        <w:t>The skills in this unit must be applied in accordance with Common</w:t>
      </w:r>
      <w:r w:rsidRPr="001A4E32">
        <w:rPr>
          <w:rStyle w:val="Emphasis"/>
        </w:rPr>
        <w:t>wealth and State/Territory legislation, Australian/New Zealand Standards and industry codes of practice.</w:t>
      </w:r>
    </w:p>
    <w:p w:rsidR="00000000" w:rsidRPr="004266D3" w:rsidP="004266D3">
      <w:pPr>
        <w:pStyle w:val="Heading1"/>
      </w:pPr>
      <w:bookmarkStart w:id="3" w:name="O_818922"/>
      <w:bookmarkEnd w:id="3"/>
      <w:r w:rsidRPr="004266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5"/>
        <w:gridCol w:w="5702"/>
      </w:tblGrid>
      <w:tr w:rsidTr="001A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6D3" w:rsidP="004266D3">
            <w:pPr>
              <w:pStyle w:val="BodyText"/>
            </w:pPr>
            <w:r w:rsidRPr="004266D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rPr>
                <w:rStyle w:val="SpecialBold"/>
              </w:rPr>
              <w:t>PERFORMANCE CRITERIA</w:t>
            </w:r>
          </w:p>
        </w:tc>
      </w:tr>
      <w:tr w:rsidTr="001A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>Performance criter</w:t>
            </w:r>
            <w:r w:rsidRPr="004266D3">
              <w:t>ia describe the performance needed to demonstrate achievement of the element.</w:t>
            </w:r>
          </w:p>
        </w:tc>
      </w:tr>
      <w:tr w:rsidTr="001A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>1. Attend non-emergency scene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6D3" w:rsidP="004266D3">
            <w:pPr>
              <w:pStyle w:val="BodyText"/>
            </w:pPr>
            <w:r w:rsidRPr="004266D3">
              <w:t>1.1 Undertake appropriate roles as prescribed by Acts, regulations and organisation policies and procedures</w:t>
            </w:r>
          </w:p>
          <w:p w:rsidR="00000000" w:rsidRPr="004266D3" w:rsidP="004266D3">
            <w:pPr>
              <w:pStyle w:val="BodyText"/>
            </w:pPr>
            <w:r w:rsidRPr="004266D3">
              <w:t>1.2 Identify and maintain lines of comm</w:t>
            </w:r>
            <w:r w:rsidRPr="004266D3">
              <w:t>unication with others according to communication protocols and organisation policy and procedures</w:t>
            </w:r>
          </w:p>
          <w:p w:rsidR="00000000" w:rsidRPr="004266D3" w:rsidP="004266D3">
            <w:pPr>
              <w:pStyle w:val="BodyText"/>
            </w:pPr>
            <w:r w:rsidRPr="004266D3">
              <w:t>1.3 Support collaborative planning and action in accordance with emergency operational procedures</w:t>
            </w:r>
          </w:p>
          <w:p w:rsidR="00000000" w:rsidP="004266D3">
            <w:pPr>
              <w:pStyle w:val="BodyText"/>
              <w:rPr>
                <w:lang w:val="en-NZ"/>
              </w:rPr>
            </w:pPr>
          </w:p>
        </w:tc>
      </w:tr>
      <w:tr w:rsidTr="001A4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t>2. Take appropriate measures to ensure safety at the scene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6D3" w:rsidP="004266D3">
            <w:pPr>
              <w:pStyle w:val="BodyText"/>
            </w:pPr>
            <w:r w:rsidRPr="004266D3">
              <w:t>2.1 Identify real or potential hazards where there are risks to participants or bystanders</w:t>
            </w:r>
          </w:p>
          <w:p w:rsidR="00000000" w:rsidRPr="004266D3" w:rsidP="004266D3">
            <w:pPr>
              <w:pStyle w:val="BodyText"/>
            </w:pPr>
            <w:r w:rsidRPr="004266D3">
              <w:t>2.2 Position vehicle, equipment and resources to facilitate safe access and departure and protect self, colleague and patient</w:t>
            </w:r>
          </w:p>
          <w:p w:rsidR="00000000" w:rsidRPr="004266D3" w:rsidP="004266D3">
            <w:pPr>
              <w:pStyle w:val="BodyText"/>
            </w:pPr>
            <w:r w:rsidRPr="004266D3">
              <w:t>2.3 Wear personal protective equipment</w:t>
            </w:r>
            <w:r w:rsidRPr="004266D3">
              <w:t xml:space="preserve"> at the scene in accordance with emergency operational procedures</w:t>
            </w:r>
          </w:p>
          <w:p w:rsidR="00000000" w:rsidRPr="004266D3" w:rsidP="004266D3">
            <w:pPr>
              <w:pStyle w:val="BodyText"/>
            </w:pPr>
            <w:r w:rsidRPr="004266D3">
              <w:t>2.4 Identify opportunities to utilise emergency resources and improvise as required to secure the scene</w:t>
            </w:r>
          </w:p>
          <w:p w:rsidR="00000000" w:rsidRPr="004266D3" w:rsidP="004266D3">
            <w:pPr>
              <w:pStyle w:val="BodyText"/>
            </w:pPr>
            <w:r w:rsidRPr="004266D3">
              <w:t xml:space="preserve">2.5 Minimise risk by enlisting hazard reduction agents to enable patient treatment in </w:t>
            </w:r>
            <w:r w:rsidRPr="004266D3">
              <w:t>hazard-free, or hazard-reduced, environment</w:t>
            </w:r>
          </w:p>
          <w:p w:rsidR="00000000" w:rsidRPr="004266D3" w:rsidP="004266D3">
            <w:pPr>
              <w:pStyle w:val="BodyText"/>
            </w:pPr>
            <w:r w:rsidRPr="004266D3">
              <w:t>2.6 Prepare for possible escalation of situation into an emergency</w:t>
            </w:r>
          </w:p>
          <w:p w:rsidR="00000000" w:rsidRPr="004266D3" w:rsidP="004266D3">
            <w:pPr>
              <w:pStyle w:val="BodyText"/>
            </w:pPr>
            <w:r w:rsidRPr="004266D3">
              <w:tab/>
            </w:r>
          </w:p>
        </w:tc>
      </w:tr>
    </w:tbl>
    <w:p w:rsidR="00000000" w:rsidRPr="004266D3" w:rsidP="004266D3">
      <w:pPr>
        <w:pStyle w:val="BodyText"/>
      </w:pPr>
    </w:p>
    <w:p w:rsidR="00000000" w:rsidRPr="004266D3" w:rsidP="004266D3">
      <w:pPr>
        <w:pStyle w:val="AllowPageBreak"/>
      </w:pPr>
    </w:p>
    <w:p w:rsidR="00000000" w:rsidRPr="004266D3" w:rsidP="004266D3">
      <w:pPr>
        <w:pStyle w:val="Heading1"/>
      </w:pPr>
      <w:bookmarkStart w:id="4" w:name="O_818923"/>
      <w:bookmarkEnd w:id="4"/>
      <w:r w:rsidRPr="004266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3"/>
      </w:tblGrid>
      <w:tr w:rsidTr="00426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6D3">
            <w:pPr>
              <w:pStyle w:val="BodyText"/>
              <w:rPr>
                <w:lang w:val="en-NZ"/>
              </w:rPr>
            </w:pPr>
            <w:r w:rsidRPr="004266D3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4266D3">
              <w:t xml:space="preserve">skills) </w:t>
            </w:r>
            <w:r w:rsidRPr="004266D3">
              <w:t xml:space="preserve">that are essential </w:t>
            </w:r>
            <w:r w:rsidRPr="004266D3">
              <w:rPr>
                <w:rStyle w:val="Emphasis"/>
              </w:rPr>
              <w:t>to performance.</w:t>
            </w:r>
          </w:p>
        </w:tc>
      </w:tr>
      <w:tr w:rsidTr="00426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6D3" w:rsidP="004266D3">
            <w:pPr>
              <w:pStyle w:val="BodyText"/>
            </w:pPr>
            <w:r w:rsidRPr="004266D3">
              <w:t>Foundation skills essential to performance are explicit in the performance criteria of this unit of competency.</w:t>
            </w:r>
          </w:p>
        </w:tc>
      </w:tr>
    </w:tbl>
    <w:p w:rsidR="001A4E32" w:rsidP="004266D3">
      <w:pPr>
        <w:pStyle w:val="BodyText"/>
      </w:pPr>
    </w:p>
    <w:p w:rsidR="001A4E32" w:rsidP="004266D3">
      <w:pPr>
        <w:pStyle w:val="BodyText"/>
      </w:pPr>
    </w:p>
    <w:p w:rsidR="00000000" w:rsidRPr="004266D3" w:rsidP="004266D3">
      <w:pPr>
        <w:pStyle w:val="Heading1"/>
      </w:pPr>
      <w:bookmarkStart w:id="5" w:name="O_818925"/>
      <w:bookmarkEnd w:id="5"/>
      <w:r w:rsidRPr="004266D3">
        <w:t>Unit Mapping Information</w:t>
      </w:r>
    </w:p>
    <w:p w:rsidR="00000000" w:rsidRPr="004266D3" w:rsidP="001A4E32">
      <w:pPr>
        <w:pStyle w:val="BodyText"/>
      </w:pPr>
      <w:r w:rsidRPr="004266D3">
        <w:t xml:space="preserve">No Equivalent Unit </w:t>
      </w:r>
    </w:p>
    <w:p w:rsidR="00000000" w:rsidRPr="004266D3" w:rsidP="004266D3">
      <w:pPr>
        <w:pStyle w:val="Heading1"/>
      </w:pPr>
      <w:bookmarkStart w:id="6" w:name="O_818932"/>
      <w:bookmarkEnd w:id="6"/>
      <w:r w:rsidRPr="004266D3">
        <w:t>Links</w:t>
      </w:r>
    </w:p>
    <w:p w:rsidR="00000000" w:rsidRPr="004266D3" w:rsidP="001A4E32">
      <w:pPr>
        <w:pStyle w:val="BodyText"/>
      </w:pPr>
      <w:r w:rsidRPr="00426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04C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66D3" w:rsidP="004266D3"/>
    <w:sectPr w:rsidSect="00426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 w:rsidRPr="001A4E32" w:rsidP="001A4E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32" w:rsidP="00426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E32" w:rsidP="00426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4E32" w:rsidP="00426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6D3" w:rsidRPr="001A4E32" w:rsidP="001A4E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32" w:rsidRPr="002D2AF8" w:rsidP="00426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HLTAMB011 Manage a routine non-emergency scene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1A4E32" w:rsidP="00426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6D3"/>
  </w:style>
  <w:style w:type="character" w:customStyle="1" w:styleId="Heading1Char">
    <w:name w:val="Heading 1 Char"/>
    <w:basedOn w:val="DefaultParagraphFont"/>
    <w:link w:val="Heading1"/>
    <w:rsid w:val="00426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6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66D3"/>
    <w:rPr>
      <w:b/>
      <w:spacing w:val="0"/>
    </w:rPr>
  </w:style>
  <w:style w:type="character" w:styleId="Emphasis">
    <w:name w:val="Emphasis"/>
    <w:basedOn w:val="DefaultParagraphFont"/>
    <w:qFormat/>
    <w:rsid w:val="004266D3"/>
    <w:rPr>
      <w:i/>
    </w:rPr>
  </w:style>
  <w:style w:type="paragraph" w:customStyle="1" w:styleId="SuperHeading">
    <w:name w:val="SuperHeading"/>
    <w:basedOn w:val="Normal"/>
    <w:rsid w:val="00426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6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6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6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6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6D3"/>
  </w:style>
  <w:style w:type="paragraph" w:styleId="TableofFigures">
    <w:name w:val="table of figures"/>
    <w:basedOn w:val="Normal"/>
    <w:next w:val="Normal"/>
    <w:semiHidden/>
    <w:rsid w:val="00426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6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66D3"/>
    <w:rPr>
      <w:rFonts w:ascii="Wingdings" w:hAnsi="Wingdings"/>
    </w:rPr>
  </w:style>
  <w:style w:type="paragraph" w:customStyle="1" w:styleId="TableHeading">
    <w:name w:val="Table Heading"/>
    <w:basedOn w:val="HeadingBase"/>
    <w:rsid w:val="00426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6D3"/>
    <w:rPr>
      <w:color w:val="0033CC"/>
      <w:u w:val="none"/>
    </w:rPr>
  </w:style>
  <w:style w:type="paragraph" w:customStyle="1" w:styleId="BodyTextRight">
    <w:name w:val="Body Text Right"/>
    <w:basedOn w:val="BodyText"/>
    <w:rsid w:val="00426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6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6D3"/>
    <w:rPr>
      <w:sz w:val="32"/>
    </w:rPr>
  </w:style>
  <w:style w:type="paragraph" w:customStyle="1" w:styleId="HeadingProcedure">
    <w:name w:val="Heading Procedure"/>
    <w:basedOn w:val="HeadingBase"/>
    <w:next w:val="Normal"/>
    <w:rsid w:val="00426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6D3"/>
    <w:pPr>
      <w:spacing w:before="60" w:after="60"/>
    </w:pPr>
  </w:style>
  <w:style w:type="paragraph" w:styleId="ListContinue">
    <w:name w:val="List Continue"/>
    <w:basedOn w:val="List"/>
    <w:rsid w:val="004266D3"/>
    <w:pPr>
      <w:ind w:firstLine="0"/>
    </w:pPr>
  </w:style>
  <w:style w:type="paragraph" w:customStyle="1" w:styleId="ListNote">
    <w:name w:val="List Note"/>
    <w:basedOn w:val="List"/>
    <w:rsid w:val="00426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6D3"/>
    <w:rPr>
      <w:rFonts w:ascii="Courier New" w:hAnsi="Courier New"/>
    </w:rPr>
  </w:style>
  <w:style w:type="paragraph" w:customStyle="1" w:styleId="NoteBullet">
    <w:name w:val="Note Bullet"/>
    <w:basedOn w:val="Note"/>
    <w:rsid w:val="00426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6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6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6D3"/>
    <w:rPr>
      <w:b/>
      <w:smallCaps/>
    </w:rPr>
  </w:style>
  <w:style w:type="paragraph" w:customStyle="1" w:styleId="TableListNumber">
    <w:name w:val="Table List Number"/>
    <w:basedOn w:val="ListNumber"/>
    <w:rsid w:val="00426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6D3"/>
    <w:pPr>
      <w:numPr>
        <w:numId w:val="7"/>
      </w:numPr>
    </w:pPr>
  </w:style>
  <w:style w:type="paragraph" w:customStyle="1" w:styleId="ListAlpha2">
    <w:name w:val="List Alpha 2"/>
    <w:basedOn w:val="List2"/>
    <w:rsid w:val="004266D3"/>
    <w:pPr>
      <w:numPr>
        <w:numId w:val="6"/>
      </w:numPr>
    </w:pPr>
  </w:style>
  <w:style w:type="paragraph" w:styleId="List2">
    <w:name w:val="List 2"/>
    <w:basedOn w:val="BodyText"/>
    <w:rsid w:val="00426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6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6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66D3"/>
    <w:pPr>
      <w:numPr>
        <w:numId w:val="2"/>
      </w:numPr>
    </w:pPr>
  </w:style>
  <w:style w:type="paragraph" w:styleId="ListContinue2">
    <w:name w:val="List Continue 2"/>
    <w:basedOn w:val="List2"/>
    <w:rsid w:val="004266D3"/>
    <w:pPr>
      <w:ind w:firstLine="0"/>
    </w:pPr>
  </w:style>
  <w:style w:type="paragraph" w:styleId="ListContinue3">
    <w:name w:val="List Continue 3"/>
    <w:basedOn w:val="List3"/>
    <w:rsid w:val="004266D3"/>
    <w:pPr>
      <w:ind w:left="1021" w:firstLine="0"/>
    </w:pPr>
  </w:style>
  <w:style w:type="paragraph" w:styleId="ListContinue4">
    <w:name w:val="List Continue 4"/>
    <w:basedOn w:val="List4"/>
    <w:rsid w:val="004266D3"/>
    <w:pPr>
      <w:ind w:firstLine="0"/>
    </w:pPr>
  </w:style>
  <w:style w:type="paragraph" w:styleId="ListContinue5">
    <w:name w:val="List Continue 5"/>
    <w:basedOn w:val="List5"/>
    <w:rsid w:val="004266D3"/>
    <w:pPr>
      <w:ind w:firstLine="0"/>
    </w:pPr>
  </w:style>
  <w:style w:type="paragraph" w:styleId="ListNumber3">
    <w:name w:val="List Number 3"/>
    <w:basedOn w:val="List3"/>
    <w:rsid w:val="004266D3"/>
    <w:pPr>
      <w:numPr>
        <w:numId w:val="3"/>
      </w:numPr>
    </w:pPr>
  </w:style>
  <w:style w:type="paragraph" w:styleId="ListNumber4">
    <w:name w:val="List Number 4"/>
    <w:basedOn w:val="List4"/>
    <w:rsid w:val="004266D3"/>
    <w:pPr>
      <w:numPr>
        <w:numId w:val="4"/>
      </w:numPr>
    </w:pPr>
  </w:style>
  <w:style w:type="paragraph" w:styleId="ListNumber5">
    <w:name w:val="List Number 5"/>
    <w:basedOn w:val="List5"/>
    <w:rsid w:val="004266D3"/>
    <w:pPr>
      <w:numPr>
        <w:numId w:val="5"/>
      </w:numPr>
    </w:pPr>
  </w:style>
  <w:style w:type="paragraph" w:styleId="BlockText">
    <w:name w:val="Block Text"/>
    <w:basedOn w:val="Normal"/>
    <w:rsid w:val="00426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6D3"/>
    <w:rPr>
      <w:sz w:val="16"/>
      <w:vertAlign w:val="superscript"/>
    </w:rPr>
  </w:style>
  <w:style w:type="character" w:customStyle="1" w:styleId="Symbols">
    <w:name w:val="Symbols"/>
    <w:basedOn w:val="DefaultParagraphFont"/>
    <w:rsid w:val="004266D3"/>
    <w:rPr>
      <w:rFonts w:ascii="Symbol" w:hAnsi="Symbol"/>
    </w:rPr>
  </w:style>
  <w:style w:type="character" w:customStyle="1" w:styleId="MenuOptions">
    <w:name w:val="Menu Options"/>
    <w:basedOn w:val="DefaultParagraphFont"/>
    <w:rsid w:val="00426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6D3"/>
    <w:rPr>
      <w:b/>
    </w:rPr>
  </w:style>
  <w:style w:type="character" w:customStyle="1" w:styleId="Underlined">
    <w:name w:val="Underlined"/>
    <w:basedOn w:val="DefaultParagraphFont"/>
    <w:rsid w:val="004266D3"/>
    <w:rPr>
      <w:u w:val="single"/>
    </w:rPr>
  </w:style>
  <w:style w:type="paragraph" w:customStyle="1" w:styleId="TableBodyTextRight">
    <w:name w:val="Table Body Text Right"/>
    <w:basedOn w:val="TableBodyText"/>
    <w:rsid w:val="00426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6D3"/>
    <w:rPr>
      <w:sz w:val="18"/>
    </w:rPr>
  </w:style>
  <w:style w:type="paragraph" w:customStyle="1" w:styleId="BodySmallRight">
    <w:name w:val="Body Small Right"/>
    <w:basedOn w:val="BodyTextRight"/>
    <w:rsid w:val="004266D3"/>
    <w:rPr>
      <w:sz w:val="18"/>
      <w:szCs w:val="18"/>
    </w:rPr>
  </w:style>
  <w:style w:type="paragraph" w:customStyle="1" w:styleId="MarginEdition">
    <w:name w:val="Margin Edition"/>
    <w:basedOn w:val="MarginNote"/>
    <w:rsid w:val="00426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6D3"/>
    <w:rPr>
      <w:sz w:val="2"/>
      <w:szCs w:val="2"/>
    </w:rPr>
  </w:style>
  <w:style w:type="character" w:customStyle="1" w:styleId="Small">
    <w:name w:val="Small"/>
    <w:basedOn w:val="DefaultParagraphFont"/>
    <w:rsid w:val="004266D3"/>
    <w:rPr>
      <w:sz w:val="16"/>
    </w:rPr>
  </w:style>
  <w:style w:type="paragraph" w:customStyle="1" w:styleId="WideTable">
    <w:name w:val="Wide Table"/>
    <w:basedOn w:val="Normal"/>
    <w:rsid w:val="00426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6D3"/>
  </w:style>
  <w:style w:type="paragraph" w:styleId="Quote">
    <w:name w:val="Quote"/>
    <w:basedOn w:val="Heading1"/>
    <w:link w:val="QuoteChar"/>
    <w:qFormat/>
    <w:rsid w:val="00426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6D3"/>
    <w:pPr>
      <w:pageBreakBefore/>
    </w:pPr>
  </w:style>
  <w:style w:type="paragraph" w:customStyle="1" w:styleId="Border">
    <w:name w:val="Border"/>
    <w:basedOn w:val="Normal"/>
    <w:qFormat/>
    <w:rsid w:val="00426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6D3"/>
    <w:rPr>
      <w:u w:val="single"/>
    </w:rPr>
  </w:style>
  <w:style w:type="character" w:customStyle="1" w:styleId="BoldandItalics">
    <w:name w:val="Bold and Italics"/>
    <w:qFormat/>
    <w:rsid w:val="004266D3"/>
    <w:rPr>
      <w:b/>
      <w:i/>
      <w:u w:val="none"/>
    </w:rPr>
  </w:style>
  <w:style w:type="paragraph" w:styleId="BalloonText">
    <w:name w:val="Balloon Text"/>
    <w:basedOn w:val="Normal"/>
    <w:link w:val="BalloonTextChar"/>
    <w:rsid w:val="00426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6D3"/>
    <w:pPr>
      <w:spacing w:before="0" w:after="0"/>
    </w:pPr>
  </w:style>
  <w:style w:type="paragraph" w:customStyle="1" w:styleId="BodyTextBold">
    <w:name w:val="Body Text Bold"/>
    <w:basedOn w:val="BodyText"/>
    <w:qFormat/>
    <w:rsid w:val="004266D3"/>
    <w:rPr>
      <w:b/>
    </w:rPr>
  </w:style>
  <w:style w:type="character" w:styleId="Hyperlink">
    <w:name w:val="Hyperlink"/>
    <w:basedOn w:val="DefaultParagraphFont"/>
    <w:uiPriority w:val="99"/>
    <w:unhideWhenUsed/>
    <w:rsid w:val="001A4E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2481</Characters>
  <Application>Microsoft Office Word</Application>
  <DocSecurity>0</DocSecurity>
  <Lines>80</Lines>
  <Paragraphs>46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HLTAMB011 Manage a routine non-emergency scene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2020-10-16T05:07:00Z</dcterms:created>
  <dcterms:modified xsi:type="dcterms:W3CDTF">2020-10-16T05:07:00Z</dcterms:modified>
</cp:coreProperties>
</file>